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56" w:dyaOrig="1156" w14:anchorId="5A60CC15">
          <v:shape id="ole_rId2" o:spid="_x0000_i1025" style="width:57.7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7984216" r:id="rId8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74F88F16" w14:textId="77777777" w:rsidR="00E02066" w:rsidRPr="00C802FD" w:rsidRDefault="00E02066" w:rsidP="003F3DF4">
      <w:pPr>
        <w:pStyle w:val="Body"/>
        <w:spacing w:after="0" w:line="240" w:lineRule="auto"/>
        <w:ind w:right="4959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10EAE1A0" w14:textId="67282A65" w:rsidR="00C95D2F" w:rsidRPr="001453D0" w:rsidRDefault="00DB3F69" w:rsidP="00142387">
      <w:pPr>
        <w:pStyle w:val="Body"/>
        <w:tabs>
          <w:tab w:val="left" w:pos="4253"/>
        </w:tabs>
        <w:spacing w:after="0" w:line="240" w:lineRule="auto"/>
        <w:ind w:right="45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176958441"/>
      <w:bookmarkStart w:id="2" w:name="_Hlk150340801"/>
      <w:bookmarkStart w:id="3" w:name="_Hlk138100570"/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DF6A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затвердження </w:t>
      </w:r>
      <w:r w:rsidR="00C95D2F">
        <w:rPr>
          <w:rFonts w:ascii="Times New Roman" w:hAnsi="Times New Roman" w:cs="Times New Roman"/>
          <w:color w:val="auto"/>
          <w:sz w:val="28"/>
          <w:szCs w:val="28"/>
          <w:lang w:val="uk-UA"/>
        </w:rPr>
        <w:t>договорів, укладених з Європейським банком реконструкції та розвитку</w:t>
      </w:r>
      <w:r w:rsidR="004A08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межах </w:t>
      </w:r>
      <w:r w:rsidR="00142387" w:rsidRPr="00142387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«Проєкту модернізації системи централізованого теплопостачання (друга фаза) у м.</w:t>
      </w:r>
      <w:r w:rsidR="00740692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142387" w:rsidRPr="00142387">
        <w:rPr>
          <w:rFonts w:ascii="Times New Roman" w:hAnsi="Times New Roman" w:cs="Times New Roman"/>
          <w:color w:val="auto"/>
          <w:sz w:val="28"/>
          <w:szCs w:val="28"/>
          <w:lang w:val="uk-UA"/>
        </w:rPr>
        <w:t>Луцьк в рамках програми RLF»</w:t>
      </w:r>
      <w:bookmarkEnd w:id="1"/>
      <w:r w:rsidR="004A08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bookmarkEnd w:id="0"/>
    <w:bookmarkEnd w:id="2"/>
    <w:bookmarkEnd w:id="3"/>
    <w:p w14:paraId="17E19F29" w14:textId="77777777" w:rsidR="00295A5C" w:rsidRPr="00392865" w:rsidRDefault="00295A5C" w:rsidP="00C95D2F">
      <w:pPr>
        <w:ind w:firstLine="567"/>
        <w:jc w:val="both"/>
        <w:rPr>
          <w:lang w:val="ru-RU"/>
        </w:rPr>
      </w:pPr>
    </w:p>
    <w:p w14:paraId="3A50FC41" w14:textId="77777777" w:rsidR="00142387" w:rsidRPr="00392865" w:rsidRDefault="00142387" w:rsidP="00C95D2F">
      <w:pPr>
        <w:ind w:firstLine="567"/>
        <w:jc w:val="both"/>
        <w:rPr>
          <w:lang w:val="ru-RU"/>
        </w:rPr>
      </w:pPr>
    </w:p>
    <w:p w14:paraId="5EC974BB" w14:textId="2D9622AB" w:rsidR="00C95D2F" w:rsidRPr="00C21C3F" w:rsidRDefault="00C95D2F" w:rsidP="00C95D2F">
      <w:pPr>
        <w:ind w:firstLine="567"/>
        <w:jc w:val="both"/>
      </w:pPr>
      <w:r w:rsidRPr="00C21C3F">
        <w:t xml:space="preserve">Керуючись ст. </w:t>
      </w:r>
      <w:r w:rsidR="004F2B19">
        <w:t xml:space="preserve">26, </w:t>
      </w:r>
      <w:r w:rsidRPr="00C21C3F">
        <w:t>60, 70 Закону України «Про місцеве самоврядування в Україні», ст. 17, 18 Бюджетного кодексу України, постанов</w:t>
      </w:r>
      <w:r w:rsidR="004F2B19">
        <w:t>ою</w:t>
      </w:r>
      <w:r w:rsidRPr="00C21C3F">
        <w:t xml:space="preserve"> Кабінету Міністрів України від 14.05.2012 р. № 541 «Про затвердження Порядку надання місцевих гарантій», </w:t>
      </w:r>
      <w:bookmarkStart w:id="4" w:name="_Hlk176962396"/>
      <w:r w:rsidR="004460F4">
        <w:t>враховуючи</w:t>
      </w:r>
      <w:r>
        <w:t xml:space="preserve"> рішення Луцької міської ради</w:t>
      </w:r>
      <w:r w:rsidRPr="00EC7174">
        <w:t xml:space="preserve"> </w:t>
      </w:r>
      <w:r>
        <w:t>від</w:t>
      </w:r>
      <w:r w:rsidRPr="00EC7174">
        <w:t xml:space="preserve"> </w:t>
      </w:r>
      <w:r w:rsidR="004F2B19" w:rsidRPr="00EC7174">
        <w:t>29</w:t>
      </w:r>
      <w:r>
        <w:t>.</w:t>
      </w:r>
      <w:r w:rsidRPr="00EC7174">
        <w:t>0</w:t>
      </w:r>
      <w:r w:rsidR="004F2B19" w:rsidRPr="00EC7174">
        <w:t>5</w:t>
      </w:r>
      <w:r>
        <w:t>.</w:t>
      </w:r>
      <w:r w:rsidRPr="00EC7174">
        <w:t xml:space="preserve">2024 </w:t>
      </w:r>
      <w:r>
        <w:t>№</w:t>
      </w:r>
      <w:r w:rsidR="00A02CCE">
        <w:t> </w:t>
      </w:r>
      <w:r w:rsidR="004F2B19">
        <w:t>59/91</w:t>
      </w:r>
      <w:r>
        <w:t xml:space="preserve"> «</w:t>
      </w:r>
      <w:r w:rsidRPr="00C95D2F">
        <w:t xml:space="preserve">Про надання ДКП </w:t>
      </w:r>
      <w:r w:rsidRPr="00EC7174">
        <w:t>“</w:t>
      </w:r>
      <w:proofErr w:type="spellStart"/>
      <w:r w:rsidRPr="00C95D2F">
        <w:t>Луцьктепло</w:t>
      </w:r>
      <w:proofErr w:type="spellEnd"/>
      <w:r w:rsidRPr="00EC7174">
        <w:t>”</w:t>
      </w:r>
      <w:r w:rsidRPr="00C95D2F">
        <w:t xml:space="preserve"> дозволу на отримання кредиту та укладення договору гранту з Європейським банком реконструкції та розвитку на інвестицію у </w:t>
      </w:r>
      <w:r w:rsidRPr="00EC7174">
        <w:t>“</w:t>
      </w:r>
      <w:proofErr w:type="spellStart"/>
      <w:r w:rsidRPr="00C95D2F">
        <w:t>Проєкт</w:t>
      </w:r>
      <w:proofErr w:type="spellEnd"/>
      <w:r w:rsidRPr="00C95D2F">
        <w:t xml:space="preserve"> модернізації системи централізованого теплопостачання (друга фаза) у м. Луцьк в рамках програми RLF</w:t>
      </w:r>
      <w:r w:rsidRPr="00EC7174">
        <w:t>”</w:t>
      </w:r>
      <w:r>
        <w:t>»</w:t>
      </w:r>
      <w:bookmarkEnd w:id="4"/>
      <w:r>
        <w:t>,</w:t>
      </w:r>
      <w:r w:rsidR="000253E7">
        <w:t xml:space="preserve"> від 29.05.2024 № 59</w:t>
      </w:r>
      <w:r w:rsidR="000253E7" w:rsidRPr="00EC7174">
        <w:t>/</w:t>
      </w:r>
      <w:r w:rsidR="000253E7">
        <w:t>88 «Про надання місцевої гарантії Луцькою міською радою у 2024 році</w:t>
      </w:r>
      <w:r w:rsidR="000253E7" w:rsidRPr="00C21C3F">
        <w:t>»</w:t>
      </w:r>
      <w:r w:rsidR="000253E7">
        <w:t xml:space="preserve">, </w:t>
      </w:r>
      <w:r>
        <w:t xml:space="preserve"> з метою реалізації</w:t>
      </w:r>
      <w:r w:rsidRPr="00C21C3F">
        <w:t xml:space="preserve"> «Проєкт</w:t>
      </w:r>
      <w:r>
        <w:t>у</w:t>
      </w:r>
      <w:r w:rsidRPr="00C21C3F">
        <w:t xml:space="preserve"> модернізації системи централізованого теплопостачання (друга фаза) у м. Луцьк</w:t>
      </w:r>
      <w:r>
        <w:t xml:space="preserve"> в рамках програми </w:t>
      </w:r>
      <w:r>
        <w:rPr>
          <w:lang w:val="en-US"/>
        </w:rPr>
        <w:t>RLF</w:t>
      </w:r>
      <w:r w:rsidRPr="00C21C3F">
        <w:t>»</w:t>
      </w:r>
      <w:r>
        <w:t>, міська рада</w:t>
      </w:r>
    </w:p>
    <w:p w14:paraId="79570BA8" w14:textId="77777777" w:rsidR="00563A58" w:rsidRPr="001453D0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B67299D" w14:textId="575DFBC7" w:rsidR="00563A58" w:rsidRPr="00392865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  <w:r w:rsidR="00142387" w:rsidRPr="0039286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FC6126E" w14:textId="77777777" w:rsidR="00142387" w:rsidRPr="00392865" w:rsidRDefault="00142387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CBECCFF" w14:textId="6A58FFAF" w:rsidR="00B8609C" w:rsidRDefault="000B4D7C" w:rsidP="00AA1198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F62B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Затвердити </w:t>
      </w:r>
      <w:r w:rsidR="00C95D2F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такі договори:</w:t>
      </w:r>
    </w:p>
    <w:p w14:paraId="70E5C818" w14:textId="1CA244C5" w:rsidR="00887050" w:rsidRDefault="00C95D2F" w:rsidP="00887050">
      <w:pPr>
        <w:tabs>
          <w:tab w:val="left" w:pos="916"/>
          <w:tab w:val="left" w:pos="1832"/>
          <w:tab w:val="left" w:pos="6946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1.1. К</w:t>
      </w:r>
      <w:proofErr w:type="spellStart"/>
      <w:r w:rsidRPr="00392865">
        <w:rPr>
          <w:szCs w:val="28"/>
          <w:lang w:val="ru-RU"/>
        </w:rPr>
        <w:t>редитний</w:t>
      </w:r>
      <w:proofErr w:type="spellEnd"/>
      <w:r w:rsidRPr="00392865">
        <w:rPr>
          <w:szCs w:val="28"/>
          <w:lang w:val="ru-RU"/>
        </w:rPr>
        <w:t xml:space="preserve"> </w:t>
      </w:r>
      <w:proofErr w:type="spellStart"/>
      <w:r w:rsidRPr="00392865">
        <w:rPr>
          <w:szCs w:val="28"/>
          <w:lang w:val="ru-RU"/>
        </w:rPr>
        <w:t>договір</w:t>
      </w:r>
      <w:proofErr w:type="spellEnd"/>
      <w:r w:rsidRPr="00392865">
        <w:rPr>
          <w:szCs w:val="28"/>
          <w:lang w:val="ru-RU"/>
        </w:rPr>
        <w:t xml:space="preserve"> </w:t>
      </w:r>
      <w:proofErr w:type="spellStart"/>
      <w:r w:rsidRPr="00392865">
        <w:rPr>
          <w:szCs w:val="28"/>
          <w:lang w:val="ru-RU"/>
        </w:rPr>
        <w:t>між</w:t>
      </w:r>
      <w:proofErr w:type="spellEnd"/>
      <w:r w:rsidRPr="00392865">
        <w:rPr>
          <w:szCs w:val="28"/>
          <w:lang w:val="ru-RU"/>
        </w:rPr>
        <w:t xml:space="preserve"> </w:t>
      </w:r>
      <w:proofErr w:type="spellStart"/>
      <w:r w:rsidRPr="00392865">
        <w:rPr>
          <w:szCs w:val="28"/>
          <w:lang w:val="ru-RU"/>
        </w:rPr>
        <w:t>державним</w:t>
      </w:r>
      <w:proofErr w:type="spellEnd"/>
      <w:r w:rsidRPr="00392865">
        <w:rPr>
          <w:szCs w:val="28"/>
          <w:lang w:val="ru-RU"/>
        </w:rPr>
        <w:t xml:space="preserve"> </w:t>
      </w:r>
      <w:proofErr w:type="spellStart"/>
      <w:r w:rsidRPr="00392865">
        <w:rPr>
          <w:szCs w:val="28"/>
          <w:lang w:val="ru-RU"/>
        </w:rPr>
        <w:t>комунальним</w:t>
      </w:r>
      <w:proofErr w:type="spellEnd"/>
      <w:r w:rsidRPr="00392865">
        <w:rPr>
          <w:szCs w:val="28"/>
          <w:lang w:val="ru-RU"/>
        </w:rPr>
        <w:t xml:space="preserve"> </w:t>
      </w:r>
      <w:proofErr w:type="spellStart"/>
      <w:r w:rsidRPr="00392865">
        <w:rPr>
          <w:szCs w:val="28"/>
          <w:lang w:val="ru-RU"/>
        </w:rPr>
        <w:t>підприємством</w:t>
      </w:r>
      <w:proofErr w:type="spellEnd"/>
      <w:r w:rsidRPr="00392865">
        <w:rPr>
          <w:szCs w:val="28"/>
          <w:lang w:val="ru-RU"/>
        </w:rPr>
        <w:t xml:space="preserve"> «</w:t>
      </w:r>
      <w:r>
        <w:rPr>
          <w:szCs w:val="28"/>
        </w:rPr>
        <w:t>Л</w:t>
      </w:r>
      <w:proofErr w:type="spellStart"/>
      <w:r w:rsidRPr="00392865">
        <w:rPr>
          <w:szCs w:val="28"/>
          <w:lang w:val="ru-RU"/>
        </w:rPr>
        <w:t>уцьктепло</w:t>
      </w:r>
      <w:proofErr w:type="spellEnd"/>
      <w:r w:rsidRPr="00392865">
        <w:rPr>
          <w:szCs w:val="28"/>
          <w:lang w:val="ru-RU"/>
        </w:rPr>
        <w:t xml:space="preserve">» та </w:t>
      </w:r>
      <w:r>
        <w:rPr>
          <w:szCs w:val="28"/>
        </w:rPr>
        <w:t>Є</w:t>
      </w:r>
      <w:proofErr w:type="spellStart"/>
      <w:r w:rsidRPr="00392865">
        <w:rPr>
          <w:szCs w:val="28"/>
          <w:lang w:val="ru-RU"/>
        </w:rPr>
        <w:t>вропейським</w:t>
      </w:r>
      <w:proofErr w:type="spellEnd"/>
      <w:r w:rsidRPr="00392865">
        <w:rPr>
          <w:szCs w:val="28"/>
          <w:lang w:val="ru-RU"/>
        </w:rPr>
        <w:t xml:space="preserve"> банком </w:t>
      </w:r>
      <w:proofErr w:type="spellStart"/>
      <w:r w:rsidRPr="00392865">
        <w:rPr>
          <w:szCs w:val="28"/>
          <w:lang w:val="ru-RU"/>
        </w:rPr>
        <w:t>реконструкції</w:t>
      </w:r>
      <w:proofErr w:type="spellEnd"/>
      <w:r w:rsidRPr="00392865">
        <w:rPr>
          <w:szCs w:val="28"/>
          <w:lang w:val="ru-RU"/>
        </w:rPr>
        <w:t xml:space="preserve"> та </w:t>
      </w:r>
      <w:proofErr w:type="spellStart"/>
      <w:r w:rsidRPr="00392865">
        <w:rPr>
          <w:szCs w:val="28"/>
          <w:lang w:val="ru-RU"/>
        </w:rPr>
        <w:t>розвитку</w:t>
      </w:r>
      <w:proofErr w:type="spellEnd"/>
      <w:r w:rsidRPr="00392865">
        <w:rPr>
          <w:szCs w:val="28"/>
          <w:lang w:val="ru-RU"/>
        </w:rPr>
        <w:t xml:space="preserve"> </w:t>
      </w:r>
      <w:r w:rsidR="00295A5C" w:rsidRPr="00295A5C">
        <w:rPr>
          <w:szCs w:val="28"/>
        </w:rPr>
        <w:t xml:space="preserve">від </w:t>
      </w:r>
      <w:r w:rsidR="00FC0091" w:rsidRPr="00392865">
        <w:rPr>
          <w:szCs w:val="28"/>
          <w:lang w:val="ru-RU"/>
        </w:rPr>
        <w:t>07</w:t>
      </w:r>
      <w:r w:rsidR="00295A5C" w:rsidRPr="00295A5C">
        <w:rPr>
          <w:szCs w:val="28"/>
        </w:rPr>
        <w:t>.06.2024</w:t>
      </w:r>
      <w:r w:rsidR="00295A5C">
        <w:rPr>
          <w:szCs w:val="28"/>
        </w:rPr>
        <w:t>,</w:t>
      </w:r>
      <w:r>
        <w:rPr>
          <w:szCs w:val="28"/>
        </w:rPr>
        <w:t xml:space="preserve"> операційний номер 54875. </w:t>
      </w:r>
    </w:p>
    <w:p w14:paraId="66A5F452" w14:textId="2817A230" w:rsidR="00887050" w:rsidRDefault="00C95D2F" w:rsidP="00887050">
      <w:pPr>
        <w:tabs>
          <w:tab w:val="left" w:pos="916"/>
          <w:tab w:val="left" w:pos="1832"/>
          <w:tab w:val="left" w:pos="6946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1.2. </w:t>
      </w:r>
      <w:r w:rsidRPr="00887050">
        <w:rPr>
          <w:szCs w:val="28"/>
        </w:rPr>
        <w:t>Договір гарантії,</w:t>
      </w:r>
      <w:r w:rsidR="00392865">
        <w:rPr>
          <w:szCs w:val="28"/>
        </w:rPr>
        <w:t xml:space="preserve"> відшкодування та підтримки проє</w:t>
      </w:r>
      <w:r w:rsidRPr="00887050">
        <w:rPr>
          <w:szCs w:val="28"/>
        </w:rPr>
        <w:t xml:space="preserve">кту </w:t>
      </w:r>
      <w:r>
        <w:rPr>
          <w:szCs w:val="28"/>
        </w:rPr>
        <w:t>м</w:t>
      </w:r>
      <w:r w:rsidRPr="00887050">
        <w:rPr>
          <w:szCs w:val="28"/>
        </w:rPr>
        <w:t>іж</w:t>
      </w:r>
      <w:r>
        <w:rPr>
          <w:szCs w:val="28"/>
        </w:rPr>
        <w:t xml:space="preserve"> </w:t>
      </w:r>
      <w:r w:rsidRPr="00887050">
        <w:rPr>
          <w:szCs w:val="28"/>
        </w:rPr>
        <w:t>Луцькою міською радою</w:t>
      </w:r>
      <w:r>
        <w:rPr>
          <w:szCs w:val="28"/>
        </w:rPr>
        <w:t xml:space="preserve"> т</w:t>
      </w:r>
      <w:r w:rsidRPr="00887050">
        <w:rPr>
          <w:szCs w:val="28"/>
        </w:rPr>
        <w:t>а</w:t>
      </w:r>
      <w:r>
        <w:rPr>
          <w:szCs w:val="28"/>
        </w:rPr>
        <w:t xml:space="preserve"> </w:t>
      </w:r>
      <w:r w:rsidRPr="00887050">
        <w:rPr>
          <w:szCs w:val="28"/>
        </w:rPr>
        <w:t>Європейським банком</w:t>
      </w:r>
      <w:r>
        <w:rPr>
          <w:szCs w:val="28"/>
        </w:rPr>
        <w:t xml:space="preserve"> р</w:t>
      </w:r>
      <w:r w:rsidRPr="00887050">
        <w:rPr>
          <w:szCs w:val="28"/>
        </w:rPr>
        <w:t>еконструкції та розвитку</w:t>
      </w:r>
      <w:r>
        <w:rPr>
          <w:szCs w:val="28"/>
        </w:rPr>
        <w:t xml:space="preserve"> </w:t>
      </w:r>
      <w:bookmarkStart w:id="5" w:name="_Hlk176952364"/>
      <w:r>
        <w:rPr>
          <w:szCs w:val="28"/>
        </w:rPr>
        <w:t>в</w:t>
      </w:r>
      <w:r w:rsidRPr="00887050">
        <w:rPr>
          <w:szCs w:val="28"/>
        </w:rPr>
        <w:t xml:space="preserve">ід </w:t>
      </w:r>
      <w:r w:rsidR="00707DDC">
        <w:rPr>
          <w:szCs w:val="28"/>
        </w:rPr>
        <w:t>20</w:t>
      </w:r>
      <w:r w:rsidR="00295A5C">
        <w:rPr>
          <w:szCs w:val="28"/>
        </w:rPr>
        <w:t>.06.</w:t>
      </w:r>
      <w:r w:rsidRPr="00887050">
        <w:rPr>
          <w:szCs w:val="28"/>
        </w:rPr>
        <w:t>2024</w:t>
      </w:r>
      <w:bookmarkEnd w:id="5"/>
      <w:r w:rsidR="00295A5C">
        <w:rPr>
          <w:szCs w:val="28"/>
        </w:rPr>
        <w:t>,</w:t>
      </w:r>
      <w:r>
        <w:rPr>
          <w:szCs w:val="28"/>
        </w:rPr>
        <w:t xml:space="preserve"> операційний номер 54875.</w:t>
      </w:r>
    </w:p>
    <w:p w14:paraId="63990505" w14:textId="3C8A19B6" w:rsidR="00887050" w:rsidRPr="00887050" w:rsidRDefault="00C95D2F" w:rsidP="00887050">
      <w:pPr>
        <w:tabs>
          <w:tab w:val="left" w:pos="916"/>
          <w:tab w:val="left" w:pos="1832"/>
          <w:tab w:val="left" w:pos="6946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1.3. Д</w:t>
      </w:r>
      <w:r w:rsidRPr="00887050">
        <w:rPr>
          <w:szCs w:val="28"/>
        </w:rPr>
        <w:t>оговір гранту</w:t>
      </w:r>
      <w:r>
        <w:rPr>
          <w:szCs w:val="28"/>
        </w:rPr>
        <w:t xml:space="preserve"> </w:t>
      </w:r>
      <w:r w:rsidRPr="00887050">
        <w:rPr>
          <w:szCs w:val="28"/>
        </w:rPr>
        <w:t>між</w:t>
      </w:r>
      <w:r>
        <w:rPr>
          <w:szCs w:val="28"/>
        </w:rPr>
        <w:t xml:space="preserve"> </w:t>
      </w:r>
      <w:r w:rsidRPr="00887050">
        <w:rPr>
          <w:szCs w:val="28"/>
        </w:rPr>
        <w:t xml:space="preserve">державним комунальним підприємством </w:t>
      </w:r>
      <w:r>
        <w:rPr>
          <w:szCs w:val="28"/>
        </w:rPr>
        <w:t>«Л</w:t>
      </w:r>
      <w:r w:rsidRPr="00887050">
        <w:rPr>
          <w:szCs w:val="28"/>
        </w:rPr>
        <w:t>уцьктепло</w:t>
      </w:r>
      <w:r>
        <w:rPr>
          <w:szCs w:val="28"/>
        </w:rPr>
        <w:t xml:space="preserve">» </w:t>
      </w:r>
      <w:r w:rsidRPr="00887050">
        <w:rPr>
          <w:szCs w:val="28"/>
        </w:rPr>
        <w:t>та</w:t>
      </w:r>
      <w:r>
        <w:rPr>
          <w:szCs w:val="28"/>
        </w:rPr>
        <w:t xml:space="preserve"> Л</w:t>
      </w:r>
      <w:r w:rsidRPr="00887050">
        <w:rPr>
          <w:szCs w:val="28"/>
        </w:rPr>
        <w:t>уцькою міською радою</w:t>
      </w:r>
      <w:r>
        <w:rPr>
          <w:szCs w:val="28"/>
        </w:rPr>
        <w:t xml:space="preserve"> </w:t>
      </w:r>
      <w:r w:rsidRPr="00887050">
        <w:rPr>
          <w:szCs w:val="28"/>
        </w:rPr>
        <w:t>та</w:t>
      </w:r>
      <w:r>
        <w:rPr>
          <w:szCs w:val="28"/>
        </w:rPr>
        <w:t xml:space="preserve"> Є</w:t>
      </w:r>
      <w:r w:rsidRPr="00887050">
        <w:rPr>
          <w:szCs w:val="28"/>
        </w:rPr>
        <w:t>вропейським банком</w:t>
      </w:r>
      <w:r>
        <w:rPr>
          <w:szCs w:val="28"/>
        </w:rPr>
        <w:t xml:space="preserve"> </w:t>
      </w:r>
      <w:r w:rsidRPr="00887050">
        <w:rPr>
          <w:szCs w:val="28"/>
        </w:rPr>
        <w:t>реконструкції та розвитку</w:t>
      </w:r>
      <w:r>
        <w:rPr>
          <w:szCs w:val="28"/>
        </w:rPr>
        <w:t xml:space="preserve"> </w:t>
      </w:r>
      <w:r w:rsidR="00887050" w:rsidRPr="00887050">
        <w:rPr>
          <w:szCs w:val="28"/>
        </w:rPr>
        <w:t>щодо інвестиційного гранту від Інвестиційної платформи сусідс</w:t>
      </w:r>
      <w:r w:rsidR="00A02CCE">
        <w:rPr>
          <w:szCs w:val="28"/>
        </w:rPr>
        <w:t>тва Європейського Союзу для Проє</w:t>
      </w:r>
      <w:r w:rsidR="00887050" w:rsidRPr="00887050">
        <w:rPr>
          <w:szCs w:val="28"/>
        </w:rPr>
        <w:t>кту</w:t>
      </w:r>
      <w:r w:rsidR="000253E7">
        <w:rPr>
          <w:szCs w:val="28"/>
        </w:rPr>
        <w:t xml:space="preserve"> </w:t>
      </w:r>
      <w:r w:rsidR="000253E7" w:rsidRPr="000253E7">
        <w:rPr>
          <w:szCs w:val="28"/>
        </w:rPr>
        <w:t>модернізації системи централізованого теплопостачання (друга фаза) у м. Луцьк в рамках програми</w:t>
      </w:r>
      <w:r w:rsidR="00887050" w:rsidRPr="00887050">
        <w:rPr>
          <w:szCs w:val="28"/>
        </w:rPr>
        <w:t xml:space="preserve"> RLF </w:t>
      </w:r>
      <w:r w:rsidR="00295A5C" w:rsidRPr="00295A5C">
        <w:rPr>
          <w:szCs w:val="28"/>
        </w:rPr>
        <w:t xml:space="preserve">від </w:t>
      </w:r>
      <w:r w:rsidR="00FC0091" w:rsidRPr="00392865">
        <w:rPr>
          <w:szCs w:val="28"/>
        </w:rPr>
        <w:t>07</w:t>
      </w:r>
      <w:r w:rsidR="00295A5C" w:rsidRPr="00295A5C">
        <w:rPr>
          <w:szCs w:val="28"/>
        </w:rPr>
        <w:t>.06.2024</w:t>
      </w:r>
      <w:r w:rsidR="00295A5C">
        <w:rPr>
          <w:szCs w:val="28"/>
        </w:rPr>
        <w:t>,</w:t>
      </w:r>
      <w:r>
        <w:rPr>
          <w:szCs w:val="28"/>
        </w:rPr>
        <w:t xml:space="preserve"> операційний номер 54875.</w:t>
      </w:r>
    </w:p>
    <w:p w14:paraId="00CADACF" w14:textId="4FA9EAD9" w:rsidR="000B4D7C" w:rsidRPr="001453D0" w:rsidRDefault="004A08C3" w:rsidP="00AA1198">
      <w:pPr>
        <w:pStyle w:val="Body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2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 w:rsidR="00AA119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Чебелюк</w:t>
      </w:r>
      <w:proofErr w:type="spellEnd"/>
      <w:r w:rsidR="00EC717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  <w:r w:rsidR="00EC7174" w:rsidRPr="00EC717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C7174" w:rsidRPr="00EC717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енергоощадності</w:t>
      </w:r>
      <w:proofErr w:type="spellEnd"/>
      <w:r w:rsidR="00EC717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 та 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bookmarkStart w:id="6" w:name="_GoBack"/>
      <w:bookmarkEnd w:id="6"/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6F7E7D2" w14:textId="77777777" w:rsidR="00AA1198" w:rsidRPr="00EC7174" w:rsidRDefault="00AA1198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86E0D9B" w14:textId="77777777" w:rsidR="00142387" w:rsidRPr="00EC7174" w:rsidRDefault="0014238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32DF1FB6" w14:textId="77777777" w:rsidR="00142387" w:rsidRPr="00EC7174" w:rsidRDefault="0014238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CBC4FF2" w14:textId="0B0C8C3E" w:rsidR="00450E07" w:rsidRPr="00C802FD" w:rsidRDefault="00450E0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05E2F30B" w14:textId="37911846" w:rsidR="00142387" w:rsidRPr="00392865" w:rsidRDefault="0014238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val="ru-RU" w:eastAsia="uk-UA"/>
        </w:rPr>
      </w:pPr>
    </w:p>
    <w:p w14:paraId="10B54087" w14:textId="77777777" w:rsidR="00142387" w:rsidRPr="00392865" w:rsidRDefault="0014238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val="ru-RU" w:eastAsia="uk-UA"/>
        </w:rPr>
      </w:pPr>
    </w:p>
    <w:p w14:paraId="33510AF3" w14:textId="1E217DC7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Pr="00C802FD">
        <w:rPr>
          <w:bCs w:val="0"/>
          <w:sz w:val="24"/>
          <w:lang w:eastAsia="uk-UA"/>
        </w:rPr>
        <w:t xml:space="preserve"> 777</w:t>
      </w:r>
      <w:r>
        <w:rPr>
          <w:bCs w:val="0"/>
          <w:sz w:val="24"/>
          <w:lang w:eastAsia="uk-UA"/>
        </w:rPr>
        <w:t> </w:t>
      </w:r>
      <w:r w:rsidRPr="00C802FD">
        <w:rPr>
          <w:bCs w:val="0"/>
          <w:sz w:val="24"/>
          <w:lang w:eastAsia="uk-UA"/>
        </w:rPr>
        <w:t>9</w:t>
      </w:r>
      <w:r>
        <w:rPr>
          <w:bCs w:val="0"/>
          <w:sz w:val="24"/>
          <w:lang w:eastAsia="uk-UA"/>
        </w:rPr>
        <w:t>55</w:t>
      </w:r>
    </w:p>
    <w:p w14:paraId="02D89659" w14:textId="77777777" w:rsidR="00450E07" w:rsidRDefault="00450E0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FC84A98" w14:textId="77777777" w:rsidR="00450E07" w:rsidRDefault="00450E0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450E07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67E7FEE"/>
    <w:multiLevelType w:val="hybridMultilevel"/>
    <w:tmpl w:val="3A6812F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253E7"/>
    <w:rsid w:val="00040A0C"/>
    <w:rsid w:val="00052F26"/>
    <w:rsid w:val="0009685C"/>
    <w:rsid w:val="000B4D7C"/>
    <w:rsid w:val="00142387"/>
    <w:rsid w:val="001453D0"/>
    <w:rsid w:val="00152FF7"/>
    <w:rsid w:val="00182727"/>
    <w:rsid w:val="001978BB"/>
    <w:rsid w:val="001A7656"/>
    <w:rsid w:val="001B0077"/>
    <w:rsid w:val="001B312F"/>
    <w:rsid w:val="001C6BB1"/>
    <w:rsid w:val="001E0404"/>
    <w:rsid w:val="002474EB"/>
    <w:rsid w:val="002613F2"/>
    <w:rsid w:val="00264809"/>
    <w:rsid w:val="00280B62"/>
    <w:rsid w:val="002828EE"/>
    <w:rsid w:val="00295A5C"/>
    <w:rsid w:val="002F436F"/>
    <w:rsid w:val="0030326F"/>
    <w:rsid w:val="00314E0A"/>
    <w:rsid w:val="00323EBD"/>
    <w:rsid w:val="003352D8"/>
    <w:rsid w:val="003372C2"/>
    <w:rsid w:val="00380502"/>
    <w:rsid w:val="00381965"/>
    <w:rsid w:val="00392865"/>
    <w:rsid w:val="003A0E29"/>
    <w:rsid w:val="003B6118"/>
    <w:rsid w:val="003C3801"/>
    <w:rsid w:val="003D7A74"/>
    <w:rsid w:val="003F0C3A"/>
    <w:rsid w:val="003F3DF4"/>
    <w:rsid w:val="00424D69"/>
    <w:rsid w:val="00427B69"/>
    <w:rsid w:val="00430B53"/>
    <w:rsid w:val="004460F4"/>
    <w:rsid w:val="00450E07"/>
    <w:rsid w:val="00471E20"/>
    <w:rsid w:val="004A0264"/>
    <w:rsid w:val="004A08C3"/>
    <w:rsid w:val="004E44DC"/>
    <w:rsid w:val="004E50A0"/>
    <w:rsid w:val="004F2B19"/>
    <w:rsid w:val="00505566"/>
    <w:rsid w:val="00525A06"/>
    <w:rsid w:val="00563A58"/>
    <w:rsid w:val="005B7EA7"/>
    <w:rsid w:val="005C4A51"/>
    <w:rsid w:val="005C5DC2"/>
    <w:rsid w:val="005E5F41"/>
    <w:rsid w:val="00616702"/>
    <w:rsid w:val="00643F33"/>
    <w:rsid w:val="00672B64"/>
    <w:rsid w:val="00674840"/>
    <w:rsid w:val="00682DBA"/>
    <w:rsid w:val="006E6686"/>
    <w:rsid w:val="006E6DC8"/>
    <w:rsid w:val="00707DDC"/>
    <w:rsid w:val="00740692"/>
    <w:rsid w:val="00770E03"/>
    <w:rsid w:val="00787AAE"/>
    <w:rsid w:val="00792609"/>
    <w:rsid w:val="007E5EE5"/>
    <w:rsid w:val="007F6B5D"/>
    <w:rsid w:val="0080614D"/>
    <w:rsid w:val="00844EA6"/>
    <w:rsid w:val="008508E1"/>
    <w:rsid w:val="00870BAE"/>
    <w:rsid w:val="00874190"/>
    <w:rsid w:val="00887050"/>
    <w:rsid w:val="00892253"/>
    <w:rsid w:val="008D3CBD"/>
    <w:rsid w:val="008E19C8"/>
    <w:rsid w:val="008E41C3"/>
    <w:rsid w:val="00931A09"/>
    <w:rsid w:val="009377B3"/>
    <w:rsid w:val="009651B7"/>
    <w:rsid w:val="009848F2"/>
    <w:rsid w:val="0098745C"/>
    <w:rsid w:val="009D7317"/>
    <w:rsid w:val="009E75E8"/>
    <w:rsid w:val="00A02CCE"/>
    <w:rsid w:val="00A04F54"/>
    <w:rsid w:val="00A21F88"/>
    <w:rsid w:val="00AA1198"/>
    <w:rsid w:val="00AE4430"/>
    <w:rsid w:val="00B0345E"/>
    <w:rsid w:val="00B36D29"/>
    <w:rsid w:val="00B44F58"/>
    <w:rsid w:val="00B6642E"/>
    <w:rsid w:val="00B832EE"/>
    <w:rsid w:val="00B8609C"/>
    <w:rsid w:val="00BA7444"/>
    <w:rsid w:val="00BC5A94"/>
    <w:rsid w:val="00C111DD"/>
    <w:rsid w:val="00C64700"/>
    <w:rsid w:val="00C6795A"/>
    <w:rsid w:val="00C72FB3"/>
    <w:rsid w:val="00C802FD"/>
    <w:rsid w:val="00C95D2F"/>
    <w:rsid w:val="00CD3627"/>
    <w:rsid w:val="00CF4227"/>
    <w:rsid w:val="00D07AFE"/>
    <w:rsid w:val="00D25B6E"/>
    <w:rsid w:val="00D424E5"/>
    <w:rsid w:val="00D54790"/>
    <w:rsid w:val="00D952EA"/>
    <w:rsid w:val="00DB3F69"/>
    <w:rsid w:val="00DE4E67"/>
    <w:rsid w:val="00DF6313"/>
    <w:rsid w:val="00DF6A07"/>
    <w:rsid w:val="00E02066"/>
    <w:rsid w:val="00E02559"/>
    <w:rsid w:val="00E079D8"/>
    <w:rsid w:val="00E326AA"/>
    <w:rsid w:val="00EC7174"/>
    <w:rsid w:val="00ED7A64"/>
    <w:rsid w:val="00EE7C43"/>
    <w:rsid w:val="00F26B9E"/>
    <w:rsid w:val="00F557D7"/>
    <w:rsid w:val="00F62B38"/>
    <w:rsid w:val="00F7048C"/>
    <w:rsid w:val="00F76175"/>
    <w:rsid w:val="00F80409"/>
    <w:rsid w:val="00F908C4"/>
    <w:rsid w:val="00FB10E5"/>
    <w:rsid w:val="00FC0091"/>
    <w:rsid w:val="00FE094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D04C-7D5C-4F15-8343-879D2F64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13</cp:revision>
  <cp:lastPrinted>2023-11-13T09:32:00Z</cp:lastPrinted>
  <dcterms:created xsi:type="dcterms:W3CDTF">2024-09-11T10:03:00Z</dcterms:created>
  <dcterms:modified xsi:type="dcterms:W3CDTF">2024-09-16T06:31:00Z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