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3C991" w14:textId="77777777" w:rsidR="0027482B" w:rsidRDefault="00000000">
      <w:pPr>
        <w:tabs>
          <w:tab w:val="left" w:pos="4678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27E86883" w14:textId="77777777" w:rsidR="0027482B" w:rsidRPr="005E7A38" w:rsidRDefault="00000000">
      <w:pPr>
        <w:tabs>
          <w:tab w:val="left" w:pos="4678"/>
        </w:tabs>
        <w:ind w:firstLine="4820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>Додаток 1</w:t>
      </w:r>
    </w:p>
    <w:p w14:paraId="19FE4335" w14:textId="77777777" w:rsidR="0027482B" w:rsidRPr="005E7A38" w:rsidRDefault="00000000">
      <w:pPr>
        <w:tabs>
          <w:tab w:val="left" w:pos="4678"/>
        </w:tabs>
        <w:ind w:firstLine="4820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 xml:space="preserve">до розпорядження міського голови </w:t>
      </w:r>
    </w:p>
    <w:p w14:paraId="4A650505" w14:textId="77777777" w:rsidR="0027482B" w:rsidRPr="005E7A38" w:rsidRDefault="00000000">
      <w:pPr>
        <w:tabs>
          <w:tab w:val="left" w:pos="4678"/>
        </w:tabs>
        <w:ind w:firstLine="4820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>___________________№_________</w:t>
      </w:r>
    </w:p>
    <w:p w14:paraId="207E7692" w14:textId="77777777" w:rsidR="0027482B" w:rsidRPr="005E7A38" w:rsidRDefault="0027482B">
      <w:pPr>
        <w:tabs>
          <w:tab w:val="left" w:pos="5245"/>
        </w:tabs>
        <w:rPr>
          <w:rFonts w:ascii="Times New Roman" w:hAnsi="Times New Roman"/>
          <w:sz w:val="28"/>
          <w:szCs w:val="28"/>
        </w:rPr>
      </w:pPr>
    </w:p>
    <w:p w14:paraId="2E978C24" w14:textId="66B414E2" w:rsidR="0027482B" w:rsidRPr="005E7A38" w:rsidRDefault="00000000">
      <w:pPr>
        <w:tabs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>Г</w:t>
      </w:r>
      <w:r w:rsidR="005652F3" w:rsidRPr="005E7A38">
        <w:rPr>
          <w:rFonts w:ascii="Times New Roman" w:hAnsi="Times New Roman"/>
          <w:sz w:val="28"/>
          <w:szCs w:val="28"/>
        </w:rPr>
        <w:t>РАФІК</w:t>
      </w:r>
    </w:p>
    <w:p w14:paraId="06E81766" w14:textId="77777777" w:rsidR="0027482B" w:rsidRPr="005E7A38" w:rsidRDefault="00000000">
      <w:pPr>
        <w:tabs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 xml:space="preserve">проведення інформаційного аудиту </w:t>
      </w:r>
    </w:p>
    <w:p w14:paraId="10D66120" w14:textId="77777777" w:rsidR="0027482B" w:rsidRPr="005E7A38" w:rsidRDefault="00000000">
      <w:pPr>
        <w:tabs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>у виконавчих органах Луцької міської ради у 2024 році</w:t>
      </w:r>
    </w:p>
    <w:p w14:paraId="0B58BD87" w14:textId="77777777" w:rsidR="0027482B" w:rsidRDefault="0027482B">
      <w:pPr>
        <w:tabs>
          <w:tab w:val="left" w:pos="5245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2834"/>
        <w:gridCol w:w="1727"/>
        <w:gridCol w:w="2243"/>
      </w:tblGrid>
      <w:tr w:rsidR="0027482B" w:rsidRPr="005E7A38" w14:paraId="745EC9B7" w14:textId="77777777">
        <w:trPr>
          <w:trHeight w:val="1144"/>
          <w:tblHeader/>
        </w:trPr>
        <w:tc>
          <w:tcPr>
            <w:tcW w:w="553" w:type="dxa"/>
            <w:vAlign w:val="center"/>
          </w:tcPr>
          <w:p w14:paraId="666BA0A8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249" w:type="dxa"/>
            <w:vAlign w:val="center"/>
          </w:tcPr>
          <w:p w14:paraId="49FF4B36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Етап інформаційного аудиту</w:t>
            </w:r>
          </w:p>
        </w:tc>
        <w:tc>
          <w:tcPr>
            <w:tcW w:w="2834" w:type="dxa"/>
            <w:vAlign w:val="center"/>
          </w:tcPr>
          <w:p w14:paraId="61F52BF5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Заходи</w:t>
            </w:r>
          </w:p>
        </w:tc>
        <w:tc>
          <w:tcPr>
            <w:tcW w:w="1727" w:type="dxa"/>
            <w:vAlign w:val="center"/>
          </w:tcPr>
          <w:p w14:paraId="15A451F0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Термін проведення</w:t>
            </w:r>
          </w:p>
        </w:tc>
        <w:tc>
          <w:tcPr>
            <w:tcW w:w="2243" w:type="dxa"/>
            <w:vAlign w:val="center"/>
          </w:tcPr>
          <w:p w14:paraId="5BE8284C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Відповідальні</w:t>
            </w:r>
          </w:p>
        </w:tc>
      </w:tr>
      <w:tr w:rsidR="0027482B" w:rsidRPr="005E7A38" w14:paraId="56632749" w14:textId="77777777">
        <w:trPr>
          <w:trHeight w:val="1685"/>
        </w:trPr>
        <w:tc>
          <w:tcPr>
            <w:tcW w:w="553" w:type="dxa"/>
            <w:vMerge w:val="restart"/>
          </w:tcPr>
          <w:p w14:paraId="736D7713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  <w:vMerge w:val="restart"/>
          </w:tcPr>
          <w:p w14:paraId="497E0F02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Підготовчий</w:t>
            </w:r>
          </w:p>
        </w:tc>
        <w:tc>
          <w:tcPr>
            <w:tcW w:w="2834" w:type="dxa"/>
          </w:tcPr>
          <w:p w14:paraId="0412AA5A" w14:textId="77777777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1. </w:t>
            </w:r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Дослідження:</w:t>
            </w:r>
          </w:p>
          <w:p w14:paraId="5B1E0461" w14:textId="245AFEB7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7A38">
              <w:rPr>
                <w:rFonts w:ascii="Times New Roman" w:hAnsi="Times New Roman" w:cs="Times New Roman"/>
                <w:sz w:val="28"/>
                <w:szCs w:val="28"/>
              </w:rPr>
              <w:t xml:space="preserve">оприлюднення на місцевому порталі відкритих даних (постанова КМУ від 21.10.2015 № 835, якість, частота оновлення, </w:t>
            </w:r>
            <w:proofErr w:type="spellStart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машиночитаність</w:t>
            </w:r>
            <w:proofErr w:type="spellEnd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 xml:space="preserve">, рекомендації); наявних опублікованих інформаційних та інформаційно-аналітичних сервісів, </w:t>
            </w:r>
            <w:proofErr w:type="spellStart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вебсайтів</w:t>
            </w:r>
            <w:proofErr w:type="spellEnd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вебплатформ</w:t>
            </w:r>
            <w:proofErr w:type="spellEnd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вебдодатків</w:t>
            </w:r>
            <w:proofErr w:type="spellEnd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вебсервісів</w:t>
            </w:r>
            <w:proofErr w:type="spellEnd"/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, реєстрів (державні реєстри) та інформації, що на них оприлюднена</w:t>
            </w:r>
          </w:p>
          <w:p w14:paraId="299AD43B" w14:textId="77777777" w:rsidR="0027482B" w:rsidRPr="005E7A38" w:rsidRDefault="0027482B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33CCB0DA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28.10.2024 – 08.11.2024</w:t>
            </w:r>
          </w:p>
        </w:tc>
        <w:tc>
          <w:tcPr>
            <w:tcW w:w="2243" w:type="dxa"/>
          </w:tcPr>
          <w:p w14:paraId="4EA977BB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Інформаційні аудитори</w:t>
            </w:r>
          </w:p>
        </w:tc>
      </w:tr>
      <w:tr w:rsidR="0027482B" w:rsidRPr="005E7A38" w14:paraId="1CAE9F1F" w14:textId="77777777">
        <w:trPr>
          <w:trHeight w:val="1685"/>
        </w:trPr>
        <w:tc>
          <w:tcPr>
            <w:tcW w:w="553" w:type="dxa"/>
            <w:vMerge/>
          </w:tcPr>
          <w:p w14:paraId="34E6FA01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14:paraId="1C11D414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7301C354" w14:textId="54553549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 w:cs="Times New Roman"/>
                <w:sz w:val="28"/>
                <w:szCs w:val="28"/>
              </w:rPr>
              <w:t>2. Ознайомлення з результатами останньої щорічної оцінки стану оприлюднення відкритих даних Луцькою міською радою</w:t>
            </w:r>
          </w:p>
        </w:tc>
        <w:tc>
          <w:tcPr>
            <w:tcW w:w="1727" w:type="dxa"/>
          </w:tcPr>
          <w:p w14:paraId="25AF52F8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28.10.2024 – 08.11.2024</w:t>
            </w:r>
          </w:p>
        </w:tc>
        <w:tc>
          <w:tcPr>
            <w:tcW w:w="2243" w:type="dxa"/>
          </w:tcPr>
          <w:p w14:paraId="520ECBD6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Інформаційні аудитори</w:t>
            </w:r>
          </w:p>
        </w:tc>
      </w:tr>
      <w:tr w:rsidR="0027482B" w:rsidRPr="005E7A38" w14:paraId="2F82A8FB" w14:textId="77777777">
        <w:trPr>
          <w:trHeight w:val="1477"/>
        </w:trPr>
        <w:tc>
          <w:tcPr>
            <w:tcW w:w="553" w:type="dxa"/>
            <w:vMerge/>
          </w:tcPr>
          <w:p w14:paraId="721B1B96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14:paraId="14FE3398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770E097C" w14:textId="63EA158C" w:rsidR="0027482B" w:rsidRPr="005E7A38" w:rsidRDefault="00514EE7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3.</w:t>
            </w:r>
            <w:r w:rsidRPr="005E7A38">
              <w:rPr>
                <w:sz w:val="28"/>
                <w:szCs w:val="28"/>
              </w:rPr>
              <w:t> </w:t>
            </w:r>
            <w:r w:rsidRPr="005E7A38">
              <w:rPr>
                <w:rFonts w:ascii="Times New Roman" w:hAnsi="Times New Roman"/>
                <w:sz w:val="28"/>
                <w:szCs w:val="28"/>
              </w:rPr>
              <w:t>Проведення консультацій з громадськістю</w:t>
            </w:r>
          </w:p>
        </w:tc>
        <w:tc>
          <w:tcPr>
            <w:tcW w:w="1727" w:type="dxa"/>
          </w:tcPr>
          <w:p w14:paraId="708ECDE2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28.10.2024 – 08.11.2024</w:t>
            </w:r>
          </w:p>
        </w:tc>
        <w:tc>
          <w:tcPr>
            <w:tcW w:w="2243" w:type="dxa"/>
          </w:tcPr>
          <w:p w14:paraId="317D5069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Управління інформаційно-комунікаційних технологій, управління інформаційної роботи</w:t>
            </w:r>
          </w:p>
        </w:tc>
      </w:tr>
      <w:tr w:rsidR="0027482B" w:rsidRPr="005E7A38" w14:paraId="3D9EE3E8" w14:textId="77777777">
        <w:trPr>
          <w:trHeight w:val="1687"/>
        </w:trPr>
        <w:tc>
          <w:tcPr>
            <w:tcW w:w="553" w:type="dxa"/>
          </w:tcPr>
          <w:p w14:paraId="4299810C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14:paraId="15F8775D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Віддалений аудит</w:t>
            </w:r>
          </w:p>
        </w:tc>
        <w:tc>
          <w:tcPr>
            <w:tcW w:w="2834" w:type="dxa"/>
          </w:tcPr>
          <w:p w14:paraId="7807E1A1" w14:textId="6E06A53C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Проведення віддаленого інформаційного аудиту шляхом проведення опитування</w:t>
            </w:r>
          </w:p>
        </w:tc>
        <w:tc>
          <w:tcPr>
            <w:tcW w:w="1727" w:type="dxa"/>
          </w:tcPr>
          <w:p w14:paraId="6167DC31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11.11.2024 – 22.11.2024</w:t>
            </w:r>
          </w:p>
        </w:tc>
        <w:tc>
          <w:tcPr>
            <w:tcW w:w="2243" w:type="dxa"/>
          </w:tcPr>
          <w:p w14:paraId="687723A2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Інформаційні аудитори, керівники виконавчих органів міської ради та відповідальні особи за проведення інформаційного аудиту</w:t>
            </w:r>
          </w:p>
        </w:tc>
      </w:tr>
      <w:tr w:rsidR="0027482B" w:rsidRPr="005E7A38" w14:paraId="38C141C8" w14:textId="77777777">
        <w:trPr>
          <w:trHeight w:val="1496"/>
        </w:trPr>
        <w:tc>
          <w:tcPr>
            <w:tcW w:w="553" w:type="dxa"/>
            <w:vMerge w:val="restart"/>
          </w:tcPr>
          <w:p w14:paraId="1399FDE5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  <w:vMerge w:val="restart"/>
          </w:tcPr>
          <w:p w14:paraId="15AE0007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Звіт за результатами віддаленого аудиту</w:t>
            </w:r>
          </w:p>
        </w:tc>
        <w:tc>
          <w:tcPr>
            <w:tcW w:w="2834" w:type="dxa"/>
          </w:tcPr>
          <w:p w14:paraId="4F43CB1C" w14:textId="0FFDEFFA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1. Аналіз та опрацювання результатів проведення віддаленого інформаційного аудиту, підготовка проміжного звіту</w:t>
            </w:r>
          </w:p>
        </w:tc>
        <w:tc>
          <w:tcPr>
            <w:tcW w:w="1727" w:type="dxa"/>
          </w:tcPr>
          <w:p w14:paraId="76D3BE58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25.11.2024 – 02.12.2024</w:t>
            </w:r>
          </w:p>
        </w:tc>
        <w:tc>
          <w:tcPr>
            <w:tcW w:w="2243" w:type="dxa"/>
          </w:tcPr>
          <w:p w14:paraId="343A399E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Інформаційні аудитори, робоча група з проведення інформаційного аудиту</w:t>
            </w:r>
          </w:p>
        </w:tc>
      </w:tr>
      <w:tr w:rsidR="0027482B" w:rsidRPr="005E7A38" w14:paraId="335405A2" w14:textId="77777777">
        <w:trPr>
          <w:trHeight w:val="1403"/>
        </w:trPr>
        <w:tc>
          <w:tcPr>
            <w:tcW w:w="553" w:type="dxa"/>
            <w:vMerge/>
          </w:tcPr>
          <w:p w14:paraId="69057842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14:paraId="11E37DAE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5F593FCB" w14:textId="1BEC02FE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2. Визначення виконавчих органів для проведення очного аудиту (інтерв’ювання)</w:t>
            </w:r>
          </w:p>
        </w:tc>
        <w:tc>
          <w:tcPr>
            <w:tcW w:w="1727" w:type="dxa"/>
          </w:tcPr>
          <w:p w14:paraId="7DF148CD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25.11.2024 – 02.12.2024</w:t>
            </w:r>
          </w:p>
        </w:tc>
        <w:tc>
          <w:tcPr>
            <w:tcW w:w="2243" w:type="dxa"/>
          </w:tcPr>
          <w:p w14:paraId="2C82DC8E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Інформаційні аудитори, робоча група з проведення інформаційного аудиту</w:t>
            </w:r>
          </w:p>
        </w:tc>
      </w:tr>
      <w:tr w:rsidR="0027482B" w:rsidRPr="005E7A38" w14:paraId="1965B2E0" w14:textId="77777777">
        <w:tc>
          <w:tcPr>
            <w:tcW w:w="553" w:type="dxa"/>
          </w:tcPr>
          <w:p w14:paraId="3968EDB8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9" w:type="dxa"/>
          </w:tcPr>
          <w:p w14:paraId="09748BD5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Очний аудит (інтерв’ювання)</w:t>
            </w:r>
          </w:p>
        </w:tc>
        <w:tc>
          <w:tcPr>
            <w:tcW w:w="2834" w:type="dxa"/>
          </w:tcPr>
          <w:p w14:paraId="572511A4" w14:textId="483B9474" w:rsidR="0027482B" w:rsidRPr="005E7A38" w:rsidRDefault="00000000">
            <w:pPr>
              <w:tabs>
                <w:tab w:val="left" w:pos="5245"/>
              </w:tabs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Проведення очного інформаційного аудиту (інтерв’ювання) у визначених виконавчих органах міської ради</w:t>
            </w:r>
          </w:p>
        </w:tc>
        <w:tc>
          <w:tcPr>
            <w:tcW w:w="1727" w:type="dxa"/>
          </w:tcPr>
          <w:p w14:paraId="4422A150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09.12.2024 –</w:t>
            </w:r>
          </w:p>
          <w:p w14:paraId="7F9340A4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16.12.2024</w:t>
            </w:r>
          </w:p>
        </w:tc>
        <w:tc>
          <w:tcPr>
            <w:tcW w:w="2243" w:type="dxa"/>
          </w:tcPr>
          <w:p w14:paraId="4F23D7D3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 xml:space="preserve">Інформаційні аудитори, керівники виконавчих органів, </w:t>
            </w:r>
            <w:r w:rsidRPr="005E7A38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 особи за проведення інформаційного </w:t>
            </w:r>
            <w:r w:rsidRPr="005E7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аудиту у виконавчому органі</w:t>
            </w:r>
          </w:p>
          <w:p w14:paraId="2D1BAA6C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82B" w:rsidRPr="005E7A38" w14:paraId="227C0779" w14:textId="77777777">
        <w:tc>
          <w:tcPr>
            <w:tcW w:w="553" w:type="dxa"/>
            <w:vMerge w:val="restart"/>
          </w:tcPr>
          <w:p w14:paraId="6D8BF358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49" w:type="dxa"/>
            <w:vMerge w:val="restart"/>
          </w:tcPr>
          <w:p w14:paraId="2D036B1C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Фінальний звіт проведення інформаційного аудиту</w:t>
            </w:r>
          </w:p>
        </w:tc>
        <w:tc>
          <w:tcPr>
            <w:tcW w:w="2834" w:type="dxa"/>
          </w:tcPr>
          <w:p w14:paraId="7730D9A0" w14:textId="30BAF93D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1. Підготовка звіту з проведення інформаційного аудиту у виконавчих органах міської ради</w:t>
            </w:r>
          </w:p>
        </w:tc>
        <w:tc>
          <w:tcPr>
            <w:tcW w:w="1727" w:type="dxa"/>
          </w:tcPr>
          <w:p w14:paraId="2819C1C4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17.12.2024 –</w:t>
            </w:r>
          </w:p>
          <w:p w14:paraId="7F2B52BE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2243" w:type="dxa"/>
          </w:tcPr>
          <w:p w14:paraId="46279DCA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Інформаційні аудитори, робоча група з проведення інформаційного аудиту</w:t>
            </w:r>
          </w:p>
          <w:p w14:paraId="3C123B5C" w14:textId="77777777" w:rsidR="00514EE7" w:rsidRPr="005E7A38" w:rsidRDefault="00514EE7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82B" w:rsidRPr="005E7A38" w14:paraId="1B6F14FA" w14:textId="77777777">
        <w:tc>
          <w:tcPr>
            <w:tcW w:w="553" w:type="dxa"/>
            <w:vMerge/>
          </w:tcPr>
          <w:p w14:paraId="0B3778A3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Merge/>
          </w:tcPr>
          <w:p w14:paraId="6A1BCA39" w14:textId="77777777" w:rsidR="0027482B" w:rsidRPr="005E7A38" w:rsidRDefault="0027482B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14:paraId="4729D1B6" w14:textId="121DBEE0" w:rsidR="0027482B" w:rsidRPr="005E7A38" w:rsidRDefault="00000000">
            <w:pPr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 xml:space="preserve">2. Публічна презентація звіту шляхом презентації на офіційному сайті Луцької міської ради. Створення набору даних «Результати інформаційного аудиту», його публікація на Єдиному державному </w:t>
            </w:r>
            <w:proofErr w:type="spellStart"/>
            <w:r w:rsidRPr="005E7A38">
              <w:rPr>
                <w:rFonts w:ascii="Times New Roman" w:hAnsi="Times New Roman"/>
                <w:sz w:val="28"/>
                <w:szCs w:val="28"/>
              </w:rPr>
              <w:t>вебпорталі</w:t>
            </w:r>
            <w:proofErr w:type="spellEnd"/>
            <w:r w:rsidRPr="005E7A38">
              <w:rPr>
                <w:rFonts w:ascii="Times New Roman" w:hAnsi="Times New Roman"/>
                <w:sz w:val="28"/>
                <w:szCs w:val="28"/>
              </w:rPr>
              <w:t xml:space="preserve"> відкритих даних</w:t>
            </w:r>
            <w:r w:rsidR="00514EE7" w:rsidRPr="005E7A38">
              <w:rPr>
                <w:rFonts w:ascii="Times New Roman" w:hAnsi="Times New Roman"/>
                <w:sz w:val="28"/>
                <w:szCs w:val="28"/>
              </w:rPr>
              <w:t> </w:t>
            </w:r>
            <w:r w:rsidRPr="005E7A38">
              <w:rPr>
                <w:rFonts w:ascii="Times New Roman" w:hAnsi="Times New Roman"/>
                <w:sz w:val="28"/>
                <w:szCs w:val="28"/>
              </w:rPr>
              <w:t>/</w:t>
            </w:r>
            <w:r w:rsidR="00514EE7" w:rsidRPr="005E7A38">
              <w:rPr>
                <w:rFonts w:ascii="Times New Roman" w:hAnsi="Times New Roman"/>
                <w:sz w:val="28"/>
                <w:szCs w:val="28"/>
              </w:rPr>
              <w:t> </w:t>
            </w:r>
            <w:r w:rsidRPr="005E7A38">
              <w:rPr>
                <w:rFonts w:ascii="Times New Roman" w:hAnsi="Times New Roman"/>
                <w:sz w:val="28"/>
                <w:szCs w:val="28"/>
              </w:rPr>
              <w:t>місцевому порталі відкритих даних</w:t>
            </w:r>
          </w:p>
        </w:tc>
        <w:tc>
          <w:tcPr>
            <w:tcW w:w="1727" w:type="dxa"/>
          </w:tcPr>
          <w:p w14:paraId="2A5F0743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26.12.2024 –</w:t>
            </w:r>
          </w:p>
          <w:p w14:paraId="1AA66E82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31.12.2024</w:t>
            </w:r>
          </w:p>
        </w:tc>
        <w:tc>
          <w:tcPr>
            <w:tcW w:w="2243" w:type="dxa"/>
          </w:tcPr>
          <w:p w14:paraId="7DEA2A8B" w14:textId="77777777" w:rsidR="0027482B" w:rsidRPr="005E7A38" w:rsidRDefault="00000000">
            <w:pPr>
              <w:tabs>
                <w:tab w:val="left" w:pos="524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A38">
              <w:rPr>
                <w:rFonts w:ascii="Times New Roman" w:hAnsi="Times New Roman"/>
                <w:sz w:val="28"/>
                <w:szCs w:val="28"/>
              </w:rPr>
              <w:t>Управління інформаційно-комунікаційних технологій, управління інформаційної роботи</w:t>
            </w:r>
          </w:p>
        </w:tc>
      </w:tr>
    </w:tbl>
    <w:p w14:paraId="0F8485AD" w14:textId="77777777" w:rsidR="0027482B" w:rsidRPr="005E7A38" w:rsidRDefault="0027482B">
      <w:pPr>
        <w:tabs>
          <w:tab w:val="left" w:pos="5245"/>
        </w:tabs>
        <w:jc w:val="center"/>
        <w:rPr>
          <w:rFonts w:ascii="Times New Roman" w:hAnsi="Times New Roman"/>
          <w:sz w:val="28"/>
          <w:szCs w:val="28"/>
        </w:rPr>
      </w:pPr>
    </w:p>
    <w:p w14:paraId="6A0902EE" w14:textId="77777777" w:rsidR="0027482B" w:rsidRPr="005E7A38" w:rsidRDefault="0027482B">
      <w:pPr>
        <w:tabs>
          <w:tab w:val="left" w:pos="5245"/>
        </w:tabs>
        <w:jc w:val="both"/>
        <w:rPr>
          <w:rFonts w:ascii="Times New Roman" w:hAnsi="Times New Roman"/>
          <w:sz w:val="28"/>
          <w:szCs w:val="28"/>
        </w:rPr>
      </w:pPr>
    </w:p>
    <w:p w14:paraId="76C2506E" w14:textId="77777777" w:rsidR="0027482B" w:rsidRPr="005E7A38" w:rsidRDefault="0027482B">
      <w:pPr>
        <w:tabs>
          <w:tab w:val="left" w:pos="5245"/>
        </w:tabs>
        <w:jc w:val="both"/>
        <w:rPr>
          <w:rFonts w:ascii="Times New Roman" w:hAnsi="Times New Roman"/>
          <w:sz w:val="28"/>
          <w:szCs w:val="28"/>
        </w:rPr>
      </w:pPr>
    </w:p>
    <w:p w14:paraId="1794825A" w14:textId="77777777" w:rsidR="0027482B" w:rsidRPr="005E7A38" w:rsidRDefault="00000000">
      <w:pPr>
        <w:tabs>
          <w:tab w:val="left" w:pos="5245"/>
        </w:tabs>
        <w:jc w:val="both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375969DF" w14:textId="77777777" w:rsidR="0027482B" w:rsidRPr="005E7A38" w:rsidRDefault="00000000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  <w:r w:rsidRPr="005E7A38">
        <w:rPr>
          <w:rFonts w:ascii="Times New Roman" w:hAnsi="Times New Roman"/>
          <w:sz w:val="28"/>
          <w:szCs w:val="28"/>
        </w:rPr>
        <w:t>керуючий справами виконкому</w:t>
      </w:r>
      <w:r w:rsidRPr="005E7A38">
        <w:rPr>
          <w:rFonts w:ascii="Times New Roman" w:hAnsi="Times New Roman"/>
          <w:sz w:val="28"/>
          <w:szCs w:val="28"/>
        </w:rPr>
        <w:tab/>
        <w:t>Юрій ВЕРБИЧ</w:t>
      </w:r>
    </w:p>
    <w:p w14:paraId="7C3F6C2C" w14:textId="77777777" w:rsidR="0027482B" w:rsidRPr="005E7A38" w:rsidRDefault="0027482B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</w:p>
    <w:p w14:paraId="2825BDDC" w14:textId="77777777" w:rsidR="0027482B" w:rsidRDefault="0027482B">
      <w:pPr>
        <w:tabs>
          <w:tab w:val="left" w:pos="7230"/>
        </w:tabs>
        <w:jc w:val="both"/>
        <w:rPr>
          <w:rFonts w:ascii="Times New Roman" w:hAnsi="Times New Roman"/>
          <w:sz w:val="28"/>
          <w:szCs w:val="28"/>
        </w:rPr>
      </w:pPr>
    </w:p>
    <w:p w14:paraId="4AF16DB9" w14:textId="77777777" w:rsidR="0027482B" w:rsidRDefault="00000000">
      <w:pPr>
        <w:tabs>
          <w:tab w:val="left" w:pos="72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Король 777 999</w:t>
      </w:r>
    </w:p>
    <w:sectPr w:rsidR="0027482B" w:rsidSect="00514EE7">
      <w:headerReference w:type="default" r:id="rId7"/>
      <w:pgSz w:w="11906" w:h="16838"/>
      <w:pgMar w:top="624" w:right="567" w:bottom="1134" w:left="1985" w:header="567" w:footer="0" w:gutter="0"/>
      <w:pgNumType w:start="1"/>
      <w:cols w:space="720"/>
      <w:formProt w:val="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11F0" w14:textId="77777777" w:rsidR="008E7DE7" w:rsidRDefault="008E7DE7">
      <w:r>
        <w:separator/>
      </w:r>
    </w:p>
  </w:endnote>
  <w:endnote w:type="continuationSeparator" w:id="0">
    <w:p w14:paraId="61ADB786" w14:textId="77777777" w:rsidR="008E7DE7" w:rsidRDefault="008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C952A" w14:textId="77777777" w:rsidR="008E7DE7" w:rsidRDefault="008E7DE7">
      <w:r>
        <w:separator/>
      </w:r>
    </w:p>
  </w:footnote>
  <w:footnote w:type="continuationSeparator" w:id="0">
    <w:p w14:paraId="6D3F0919" w14:textId="77777777" w:rsidR="008E7DE7" w:rsidRDefault="008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8791"/>
      <w:docPartObj>
        <w:docPartGallery w:val="Page Numbers (Top of Page)"/>
        <w:docPartUnique/>
      </w:docPartObj>
    </w:sdtPr>
    <w:sdtContent>
      <w:p w14:paraId="75173EBF" w14:textId="77777777" w:rsidR="0027482B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CF1555" w14:textId="77777777" w:rsidR="0027482B" w:rsidRDefault="00274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82B"/>
    <w:rsid w:val="00264A71"/>
    <w:rsid w:val="0027482B"/>
    <w:rsid w:val="004C28A4"/>
    <w:rsid w:val="00514EE7"/>
    <w:rsid w:val="005652F3"/>
    <w:rsid w:val="005E7A38"/>
    <w:rsid w:val="008E7DE7"/>
    <w:rsid w:val="009C3B55"/>
    <w:rsid w:val="00B10F37"/>
    <w:rsid w:val="00B66B4F"/>
    <w:rsid w:val="00C63B26"/>
    <w:rsid w:val="00DE31F5"/>
    <w:rsid w:val="00E254A9"/>
    <w:rsid w:val="00F11261"/>
    <w:rsid w:val="00FA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9911F"/>
  <w15:docId w15:val="{D027A4AB-CCEC-48DE-9450-5844DD9B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3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77C8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077C8E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077C8E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customStyle="1" w:styleId="a9">
    <w:name w:val="Заголовок"/>
    <w:basedOn w:val="a"/>
    <w:next w:val="aa"/>
    <w:qFormat/>
    <w:rsid w:val="005C270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5C2702"/>
    <w:pPr>
      <w:spacing w:after="140" w:line="276" w:lineRule="auto"/>
    </w:pPr>
  </w:style>
  <w:style w:type="paragraph" w:styleId="ab">
    <w:name w:val="List"/>
    <w:basedOn w:val="aa"/>
    <w:rsid w:val="005C2702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rsid w:val="005C2702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">
    <w:name w:val="Название объекта1"/>
    <w:basedOn w:val="a"/>
    <w:qFormat/>
    <w:rsid w:val="005C2702"/>
    <w:pPr>
      <w:suppressLineNumbers/>
      <w:spacing w:before="120" w:after="120"/>
    </w:pPr>
    <w:rPr>
      <w:rFonts w:cs="Lucida Sans"/>
      <w:i/>
      <w:iCs/>
    </w:rPr>
  </w:style>
  <w:style w:type="paragraph" w:styleId="ae">
    <w:name w:val="List Paragraph"/>
    <w:basedOn w:val="a"/>
    <w:uiPriority w:val="34"/>
    <w:qFormat/>
    <w:rsid w:val="003D0B98"/>
    <w:pPr>
      <w:ind w:left="720"/>
      <w:contextualSpacing/>
    </w:pPr>
    <w:rPr>
      <w:rFonts w:cs="Mangal"/>
      <w:szCs w:val="21"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77C8E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077C8E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Balloon Text"/>
    <w:basedOn w:val="a"/>
    <w:link w:val="a7"/>
    <w:uiPriority w:val="99"/>
    <w:semiHidden/>
    <w:unhideWhenUsed/>
    <w:qFormat/>
    <w:rsid w:val="00077C8E"/>
    <w:rPr>
      <w:rFonts w:ascii="Tahoma" w:hAnsi="Tahoma" w:cs="Mangal"/>
      <w:sz w:val="16"/>
      <w:szCs w:val="14"/>
    </w:rPr>
  </w:style>
  <w:style w:type="table" w:styleId="af0">
    <w:name w:val="Table Grid"/>
    <w:basedOn w:val="a1"/>
    <w:uiPriority w:val="59"/>
    <w:rsid w:val="008A6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AEBC-6D2D-470D-8630-5EF850ED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3</Pages>
  <Words>1665</Words>
  <Characters>950</Characters>
  <Application>Microsoft Office Word</Application>
  <DocSecurity>0</DocSecurity>
  <Lines>7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41</cp:revision>
  <dcterms:created xsi:type="dcterms:W3CDTF">2022-02-01T13:34:00Z</dcterms:created>
  <dcterms:modified xsi:type="dcterms:W3CDTF">2024-10-25T06:02:00Z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9f365da6f4200fd88015ac8df3bbe7efac6ffea686348397b1d4fb8106a77cdc</vt:lpwstr>
  </property>
</Properties>
</file>