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8B157" w14:textId="77777777" w:rsidR="00914909" w:rsidRDefault="00000000">
      <w:pPr>
        <w:pStyle w:val="a6"/>
        <w:ind w:left="452" w:right="256" w:hanging="1"/>
        <w:jc w:val="center"/>
        <w:rPr>
          <w:b/>
        </w:rPr>
      </w:pPr>
      <w:r>
        <w:rPr>
          <w:b/>
        </w:rPr>
        <w:t>Пояснювальна записка</w:t>
      </w:r>
    </w:p>
    <w:p w14:paraId="4229616E" w14:textId="77777777" w:rsidR="00FA1B95" w:rsidRDefault="00000000" w:rsidP="00FA1B95">
      <w:pPr>
        <w:jc w:val="center"/>
        <w:rPr>
          <w:spacing w:val="1"/>
          <w:sz w:val="28"/>
          <w:szCs w:val="28"/>
        </w:rPr>
      </w:pPr>
      <w:r w:rsidRPr="00FA1B95">
        <w:rPr>
          <w:sz w:val="28"/>
          <w:szCs w:val="28"/>
        </w:rPr>
        <w:t xml:space="preserve">до </w:t>
      </w:r>
      <w:proofErr w:type="spellStart"/>
      <w:r w:rsidRPr="00FA1B95">
        <w:rPr>
          <w:sz w:val="28"/>
          <w:szCs w:val="28"/>
        </w:rPr>
        <w:t>проєкту</w:t>
      </w:r>
      <w:proofErr w:type="spellEnd"/>
      <w:r w:rsidRPr="00FA1B95">
        <w:rPr>
          <w:sz w:val="28"/>
          <w:szCs w:val="28"/>
        </w:rPr>
        <w:t xml:space="preserve"> рішення Луцької міської ради</w:t>
      </w:r>
      <w:r w:rsidRPr="00FA1B95">
        <w:rPr>
          <w:spacing w:val="1"/>
          <w:sz w:val="28"/>
          <w:szCs w:val="28"/>
        </w:rPr>
        <w:t xml:space="preserve"> </w:t>
      </w:r>
    </w:p>
    <w:p w14:paraId="2D047A39" w14:textId="77777777" w:rsidR="00FA1B95" w:rsidRDefault="00000000" w:rsidP="00FA1B95">
      <w:pPr>
        <w:jc w:val="center"/>
        <w:rPr>
          <w:sz w:val="28"/>
          <w:szCs w:val="28"/>
        </w:rPr>
      </w:pPr>
      <w:r w:rsidRPr="00FA1B95">
        <w:rPr>
          <w:sz w:val="28"/>
          <w:szCs w:val="28"/>
        </w:rPr>
        <w:t>«</w:t>
      </w:r>
      <w:r w:rsidR="00FA1B95" w:rsidRPr="00FA1B95">
        <w:rPr>
          <w:sz w:val="28"/>
          <w:szCs w:val="28"/>
        </w:rPr>
        <w:t>Про Програму реалізації містобудівно</w:t>
      </w:r>
      <w:r w:rsidR="00FA1B95">
        <w:rPr>
          <w:sz w:val="28"/>
          <w:szCs w:val="28"/>
        </w:rPr>
        <w:t xml:space="preserve">ї </w:t>
      </w:r>
      <w:r w:rsidR="00FA1B95" w:rsidRPr="00FA1B95">
        <w:rPr>
          <w:sz w:val="28"/>
          <w:szCs w:val="28"/>
        </w:rPr>
        <w:t xml:space="preserve">політики, </w:t>
      </w:r>
    </w:p>
    <w:p w14:paraId="4B8B8813" w14:textId="77777777" w:rsidR="00FA1B95" w:rsidRDefault="00FA1B95" w:rsidP="00FA1B95">
      <w:pPr>
        <w:jc w:val="center"/>
        <w:rPr>
          <w:sz w:val="28"/>
          <w:szCs w:val="28"/>
        </w:rPr>
      </w:pPr>
      <w:r w:rsidRPr="00FA1B95">
        <w:rPr>
          <w:sz w:val="28"/>
          <w:szCs w:val="28"/>
        </w:rPr>
        <w:t>раціонального використання</w:t>
      </w:r>
      <w:r>
        <w:rPr>
          <w:sz w:val="28"/>
          <w:szCs w:val="28"/>
        </w:rPr>
        <w:t xml:space="preserve"> </w:t>
      </w:r>
      <w:r w:rsidRPr="00FA1B95">
        <w:rPr>
          <w:sz w:val="28"/>
          <w:szCs w:val="28"/>
        </w:rPr>
        <w:t xml:space="preserve">та охорони земель </w:t>
      </w:r>
    </w:p>
    <w:p w14:paraId="78E80D9A" w14:textId="1FD1B7F9" w:rsidR="00914909" w:rsidRPr="00FA1B95" w:rsidRDefault="00FA1B95" w:rsidP="00FA1B95">
      <w:pPr>
        <w:jc w:val="center"/>
        <w:rPr>
          <w:sz w:val="28"/>
          <w:szCs w:val="28"/>
        </w:rPr>
      </w:pPr>
      <w:r w:rsidRPr="00FA1B95">
        <w:rPr>
          <w:sz w:val="28"/>
          <w:szCs w:val="28"/>
        </w:rPr>
        <w:t>Луцької міської територіальної громади на 2025–2026 роки»</w:t>
      </w:r>
    </w:p>
    <w:p w14:paraId="795EB338" w14:textId="77777777" w:rsidR="00914909" w:rsidRDefault="00914909">
      <w:pPr>
        <w:pStyle w:val="a6"/>
        <w:ind w:left="0"/>
        <w:jc w:val="left"/>
      </w:pPr>
    </w:p>
    <w:p w14:paraId="410E694C" w14:textId="77777777" w:rsidR="00914909" w:rsidRDefault="00000000">
      <w:pPr>
        <w:pStyle w:val="1"/>
        <w:ind w:left="0"/>
      </w:pPr>
      <w:r>
        <w:t>Потреби</w:t>
      </w:r>
      <w:r>
        <w:rPr>
          <w:spacing w:val="-3"/>
        </w:rPr>
        <w:t xml:space="preserve"> </w:t>
      </w:r>
      <w:r>
        <w:t>і</w:t>
      </w:r>
      <w:r>
        <w:rPr>
          <w:spacing w:val="-4"/>
        </w:rPr>
        <w:t xml:space="preserve"> </w:t>
      </w:r>
      <w:r>
        <w:t>мета</w:t>
      </w:r>
      <w:r>
        <w:rPr>
          <w:spacing w:val="-3"/>
        </w:rPr>
        <w:t xml:space="preserve"> </w:t>
      </w:r>
      <w:r>
        <w:t>прийняття</w:t>
      </w:r>
      <w:r>
        <w:rPr>
          <w:spacing w:val="-3"/>
        </w:rPr>
        <w:t xml:space="preserve"> </w:t>
      </w:r>
      <w:r>
        <w:t>рішення</w:t>
      </w:r>
    </w:p>
    <w:p w14:paraId="67E3D8A7" w14:textId="77777777" w:rsidR="00FA1B95" w:rsidRDefault="00FA1B95" w:rsidP="00FA1B95">
      <w:pPr>
        <w:ind w:firstLine="567"/>
        <w:jc w:val="both"/>
        <w:rPr>
          <w:sz w:val="28"/>
          <w:szCs w:val="28"/>
        </w:rPr>
      </w:pPr>
      <w:r w:rsidRPr="00FA1B95">
        <w:rPr>
          <w:sz w:val="28"/>
          <w:szCs w:val="28"/>
        </w:rPr>
        <w:t>Програма реалізації містобудівної політики, раціонального використання та охорони земель Луцької міської територіальної громади на 2025–2026 роки розроблена відповідно до Земельного кодексу України, законів України «Про регулювання містобудівної діяльності», «Про землеустрій», постанови Кабінету Міністрів України «Про містобудівний кадастр».</w:t>
      </w:r>
    </w:p>
    <w:p w14:paraId="59D2ED2F" w14:textId="77777777" w:rsidR="00FA1B95" w:rsidRPr="00FA1B95" w:rsidRDefault="00FA1B95" w:rsidP="00FA1B95">
      <w:pPr>
        <w:ind w:firstLine="567"/>
        <w:jc w:val="both"/>
        <w:rPr>
          <w:sz w:val="28"/>
          <w:szCs w:val="28"/>
        </w:rPr>
      </w:pPr>
      <w:r w:rsidRPr="00FA1B95">
        <w:rPr>
          <w:sz w:val="28"/>
          <w:szCs w:val="28"/>
        </w:rPr>
        <w:t>Програма визначає мету, основні завдання та заходи щодо реалізації державної політики у сфері містобудування, розвитку містобудівного кадастру та ефективного використання земельних ресурсів на території громади.</w:t>
      </w:r>
    </w:p>
    <w:p w14:paraId="5FA476D2" w14:textId="77777777" w:rsidR="00FA1B95" w:rsidRPr="00FA1B95" w:rsidRDefault="00FA1B95" w:rsidP="00FA1B95">
      <w:pPr>
        <w:ind w:firstLine="567"/>
        <w:jc w:val="both"/>
        <w:rPr>
          <w:sz w:val="28"/>
          <w:szCs w:val="28"/>
        </w:rPr>
      </w:pPr>
    </w:p>
    <w:p w14:paraId="1E528321" w14:textId="77777777" w:rsidR="00914909" w:rsidRDefault="00000000" w:rsidP="00FA1B95">
      <w:pPr>
        <w:pStyle w:val="a6"/>
        <w:ind w:left="0" w:right="3"/>
        <w:rPr>
          <w:b/>
        </w:rPr>
      </w:pPr>
      <w:r>
        <w:rPr>
          <w:b/>
        </w:rPr>
        <w:t>Прогнозовані суспільні, економічні, фінансові та юридичні наслідки прийняття рішення.</w:t>
      </w:r>
    </w:p>
    <w:p w14:paraId="7E5D50D0" w14:textId="77777777" w:rsidR="00FA1B95" w:rsidRPr="00FA1B95" w:rsidRDefault="00FA1B95" w:rsidP="00FA1B95">
      <w:pPr>
        <w:pStyle w:val="a6"/>
        <w:ind w:left="0" w:firstLine="567"/>
      </w:pPr>
      <w:r w:rsidRPr="00FA1B95">
        <w:t>Виконання завдань та заходів, визначених Програмою, в цілому сприятиме проведенню на території Луцької міської територіальної громади єдиної політики у сфері містобудування та архітектури, планування комплексу заходів з підвищення ефективності використання земельних ресурсів.</w:t>
      </w:r>
    </w:p>
    <w:p w14:paraId="09510732" w14:textId="77777777" w:rsidR="00914909" w:rsidRDefault="00914909">
      <w:pPr>
        <w:pStyle w:val="a6"/>
        <w:ind w:left="0"/>
        <w:jc w:val="left"/>
        <w:rPr>
          <w:sz w:val="24"/>
        </w:rPr>
      </w:pPr>
    </w:p>
    <w:p w14:paraId="048DB05B" w14:textId="77777777" w:rsidR="00914909" w:rsidRDefault="00914909">
      <w:pPr>
        <w:pStyle w:val="a6"/>
        <w:ind w:left="0"/>
        <w:jc w:val="left"/>
        <w:rPr>
          <w:sz w:val="24"/>
        </w:rPr>
      </w:pPr>
    </w:p>
    <w:p w14:paraId="4AB34676" w14:textId="77777777" w:rsidR="00914909" w:rsidRDefault="00000000">
      <w:pPr>
        <w:pStyle w:val="a6"/>
        <w:ind w:left="0" w:right="3"/>
      </w:pPr>
      <w:r>
        <w:t>Директор</w:t>
      </w:r>
      <w:r>
        <w:rPr>
          <w:spacing w:val="-1"/>
        </w:rPr>
        <w:t xml:space="preserve"> </w:t>
      </w:r>
      <w:r>
        <w:t>департаменту містобудування,</w:t>
      </w:r>
      <w:r>
        <w:tab/>
      </w:r>
      <w:r>
        <w:tab/>
      </w:r>
      <w:r>
        <w:tab/>
      </w:r>
      <w:r>
        <w:tab/>
      </w:r>
      <w:r>
        <w:tab/>
        <w:t>Веніамін ТУЗ</w:t>
      </w:r>
    </w:p>
    <w:p w14:paraId="5AA2E792" w14:textId="77777777" w:rsidR="00914909" w:rsidRDefault="00000000">
      <w:pPr>
        <w:pStyle w:val="a6"/>
        <w:ind w:left="0" w:right="3"/>
      </w:pPr>
      <w:r>
        <w:t>земельних ресурсів та реклами</w:t>
      </w:r>
    </w:p>
    <w:p w14:paraId="413CDD45" w14:textId="77777777" w:rsidR="00FA1B95" w:rsidRDefault="00FA1B95">
      <w:pPr>
        <w:pStyle w:val="a6"/>
        <w:ind w:left="0" w:right="3"/>
      </w:pPr>
    </w:p>
    <w:p w14:paraId="604D39CD" w14:textId="77777777" w:rsidR="00A4344C" w:rsidRDefault="00A4344C">
      <w:pPr>
        <w:pStyle w:val="a6"/>
        <w:ind w:left="0" w:right="3"/>
      </w:pPr>
    </w:p>
    <w:p w14:paraId="02D6CB95" w14:textId="4B1BCE9C" w:rsidR="00FA1B95" w:rsidRDefault="00FA1B95" w:rsidP="00FA1B95">
      <w:pPr>
        <w:jc w:val="both"/>
      </w:pPr>
      <w:r>
        <w:t>Софія Гула 777 873</w:t>
      </w:r>
    </w:p>
    <w:p w14:paraId="709CF4B5" w14:textId="77777777" w:rsidR="00FA1B95" w:rsidRDefault="00FA1B95" w:rsidP="00FA1B95">
      <w:pPr>
        <w:pStyle w:val="a6"/>
        <w:ind w:left="0" w:right="3"/>
      </w:pPr>
    </w:p>
    <w:sectPr w:rsidR="00FA1B95">
      <w:pgSz w:w="11906" w:h="16838"/>
      <w:pgMar w:top="567" w:right="567" w:bottom="28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914909"/>
    <w:rsid w:val="007803BB"/>
    <w:rsid w:val="00914909"/>
    <w:rsid w:val="00A4344C"/>
    <w:rsid w:val="00AB2091"/>
    <w:rsid w:val="00FA1B9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2C2E"/>
  <w15:docId w15:val="{B729B3DC-CDE3-44AD-8282-2E61AB67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imes New Roman" w:eastAsia="Times New Roman" w:hAnsi="Times New Roman" w:cs="Times New Roman"/>
      <w:lang w:val="uk-UA"/>
    </w:rPr>
  </w:style>
  <w:style w:type="paragraph" w:styleId="1">
    <w:name w:val="heading 1"/>
    <w:basedOn w:val="a"/>
    <w:uiPriority w:val="1"/>
    <w:qFormat/>
    <w:pPr>
      <w:ind w:left="30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uiPriority w:val="1"/>
    <w:qFormat/>
    <w:rsid w:val="0046471B"/>
    <w:rPr>
      <w:rFonts w:ascii="Times New Roman" w:eastAsia="Times New Roman" w:hAnsi="Times New Roman" w:cs="Times New Roman"/>
      <w:sz w:val="28"/>
      <w:szCs w:val="28"/>
      <w:lang w:val="uk-UA"/>
    </w:rPr>
  </w:style>
  <w:style w:type="character" w:customStyle="1" w:styleId="a4">
    <w:name w:val="Текст у виносці Знак"/>
    <w:basedOn w:val="a0"/>
    <w:uiPriority w:val="99"/>
    <w:semiHidden/>
    <w:qFormat/>
    <w:rsid w:val="008F1B3D"/>
    <w:rPr>
      <w:rFonts w:ascii="Segoe UI" w:eastAsia="Times New Roman" w:hAnsi="Segoe UI" w:cs="Segoe UI"/>
      <w:sz w:val="18"/>
      <w:szCs w:val="18"/>
      <w:lang w:val="uk-UA"/>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uiPriority w:val="1"/>
    <w:qFormat/>
    <w:pPr>
      <w:ind w:left="300"/>
      <w:jc w:val="both"/>
    </w:pPr>
    <w:rPr>
      <w:sz w:val="28"/>
      <w:szCs w:val="28"/>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List Paragraph"/>
    <w:basedOn w:val="a"/>
    <w:uiPriority w:val="1"/>
    <w:qFormat/>
  </w:style>
  <w:style w:type="paragraph" w:customStyle="1" w:styleId="TableParagraph">
    <w:name w:val="Table Paragraph"/>
    <w:basedOn w:val="a"/>
    <w:uiPriority w:val="1"/>
    <w:qFormat/>
  </w:style>
  <w:style w:type="paragraph" w:styleId="ab">
    <w:name w:val="Balloon Text"/>
    <w:basedOn w:val="a"/>
    <w:uiPriority w:val="99"/>
    <w:semiHidden/>
    <w:unhideWhenUsed/>
    <w:qFormat/>
    <w:rsid w:val="008F1B3D"/>
    <w:rPr>
      <w:rFonts w:ascii="Segoe UI" w:hAnsi="Segoe UI" w:cs="Segoe UI"/>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789035">
      <w:bodyDiv w:val="1"/>
      <w:marLeft w:val="0"/>
      <w:marRight w:val="0"/>
      <w:marTop w:val="0"/>
      <w:marBottom w:val="0"/>
      <w:divBdr>
        <w:top w:val="none" w:sz="0" w:space="0" w:color="auto"/>
        <w:left w:val="none" w:sz="0" w:space="0" w:color="auto"/>
        <w:bottom w:val="none" w:sz="0" w:space="0" w:color="auto"/>
        <w:right w:val="none" w:sz="0" w:space="0" w:color="auto"/>
      </w:divBdr>
    </w:div>
    <w:div w:id="634944806">
      <w:bodyDiv w:val="1"/>
      <w:marLeft w:val="0"/>
      <w:marRight w:val="0"/>
      <w:marTop w:val="0"/>
      <w:marBottom w:val="0"/>
      <w:divBdr>
        <w:top w:val="none" w:sz="0" w:space="0" w:color="auto"/>
        <w:left w:val="none" w:sz="0" w:space="0" w:color="auto"/>
        <w:bottom w:val="none" w:sz="0" w:space="0" w:color="auto"/>
        <w:right w:val="none" w:sz="0" w:space="0" w:color="auto"/>
      </w:divBdr>
    </w:div>
    <w:div w:id="656151699">
      <w:bodyDiv w:val="1"/>
      <w:marLeft w:val="0"/>
      <w:marRight w:val="0"/>
      <w:marTop w:val="0"/>
      <w:marBottom w:val="0"/>
      <w:divBdr>
        <w:top w:val="none" w:sz="0" w:space="0" w:color="auto"/>
        <w:left w:val="none" w:sz="0" w:space="0" w:color="auto"/>
        <w:bottom w:val="none" w:sz="0" w:space="0" w:color="auto"/>
        <w:right w:val="none" w:sz="0" w:space="0" w:color="auto"/>
      </w:divBdr>
    </w:div>
    <w:div w:id="693071715">
      <w:bodyDiv w:val="1"/>
      <w:marLeft w:val="0"/>
      <w:marRight w:val="0"/>
      <w:marTop w:val="0"/>
      <w:marBottom w:val="0"/>
      <w:divBdr>
        <w:top w:val="none" w:sz="0" w:space="0" w:color="auto"/>
        <w:left w:val="none" w:sz="0" w:space="0" w:color="auto"/>
        <w:bottom w:val="none" w:sz="0" w:space="0" w:color="auto"/>
        <w:right w:val="none" w:sz="0" w:space="0" w:color="auto"/>
      </w:divBdr>
    </w:div>
    <w:div w:id="756710095">
      <w:bodyDiv w:val="1"/>
      <w:marLeft w:val="0"/>
      <w:marRight w:val="0"/>
      <w:marTop w:val="0"/>
      <w:marBottom w:val="0"/>
      <w:divBdr>
        <w:top w:val="none" w:sz="0" w:space="0" w:color="auto"/>
        <w:left w:val="none" w:sz="0" w:space="0" w:color="auto"/>
        <w:bottom w:val="none" w:sz="0" w:space="0" w:color="auto"/>
        <w:right w:val="none" w:sz="0" w:space="0" w:color="auto"/>
      </w:divBdr>
    </w:div>
    <w:div w:id="1148014642">
      <w:bodyDiv w:val="1"/>
      <w:marLeft w:val="0"/>
      <w:marRight w:val="0"/>
      <w:marTop w:val="0"/>
      <w:marBottom w:val="0"/>
      <w:divBdr>
        <w:top w:val="none" w:sz="0" w:space="0" w:color="auto"/>
        <w:left w:val="none" w:sz="0" w:space="0" w:color="auto"/>
        <w:bottom w:val="none" w:sz="0" w:space="0" w:color="auto"/>
        <w:right w:val="none" w:sz="0" w:space="0" w:color="auto"/>
      </w:divBdr>
    </w:div>
    <w:div w:id="131965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814</Words>
  <Characters>465</Characters>
  <Application>Microsoft Office Word</Application>
  <DocSecurity>0</DocSecurity>
  <Lines>3</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lyuba</dc:creator>
  <dc:description/>
  <cp:lastModifiedBy>Гула Софія</cp:lastModifiedBy>
  <cp:revision>24</cp:revision>
  <cp:lastPrinted>2024-07-10T13:31:00Z</cp:lastPrinted>
  <dcterms:created xsi:type="dcterms:W3CDTF">2024-02-29T15:24:00Z</dcterms:created>
  <dcterms:modified xsi:type="dcterms:W3CDTF">2024-11-19T10:06:00Z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2013-09-03T00:00:00Z</vt:filetime>
  </property>
  <property fmtid="{D5CDD505-2E9C-101B-9397-08002B2CF9AE}" pid="3" name="Creator">
    <vt:lpwstr>Microsoft Office Word</vt:lpwstr>
  </property>
  <property fmtid="{D5CDD505-2E9C-101B-9397-08002B2CF9AE}" pid="4" name="LastSaved">
    <vt:filetime>2024-02-29T00:00:00Z</vt:filetime>
  </property>
</Properties>
</file>