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1B" w:rsidRDefault="00E235A6">
      <w:pPr>
        <w:spacing w:after="0" w:line="240" w:lineRule="auto"/>
        <w:ind w:left="4254" w:firstLine="282"/>
        <w:rPr>
          <w:rFonts w:ascii="Times New Roman" w:hAnsi="Times New Roman"/>
          <w:sz w:val="28"/>
          <w:szCs w:val="28"/>
          <w:lang w:val="uk-UA"/>
        </w:rPr>
      </w:pPr>
      <w:r>
        <w:rPr>
          <w:rFonts w:ascii="Times New Roman" w:hAnsi="Times New Roman"/>
          <w:sz w:val="28"/>
          <w:szCs w:val="28"/>
          <w:lang w:val="uk-UA"/>
        </w:rPr>
        <w:t xml:space="preserve">Додаток </w:t>
      </w:r>
    </w:p>
    <w:p w:rsidR="00E8421B" w:rsidRDefault="00E235A6">
      <w:pPr>
        <w:spacing w:after="0" w:line="240" w:lineRule="auto"/>
        <w:ind w:left="4254" w:firstLine="282"/>
        <w:rPr>
          <w:rFonts w:ascii="Times New Roman" w:hAnsi="Times New Roman"/>
          <w:sz w:val="28"/>
          <w:szCs w:val="28"/>
          <w:lang w:val="uk-UA"/>
        </w:rPr>
      </w:pPr>
      <w:r>
        <w:rPr>
          <w:rFonts w:ascii="Times New Roman" w:hAnsi="Times New Roman"/>
          <w:sz w:val="28"/>
          <w:szCs w:val="28"/>
          <w:lang w:val="uk-UA"/>
        </w:rPr>
        <w:t>до рішення міської ради</w:t>
      </w:r>
    </w:p>
    <w:p w:rsidR="00E8421B" w:rsidRDefault="00E235A6">
      <w:pPr>
        <w:spacing w:after="0" w:line="240" w:lineRule="auto"/>
        <w:ind w:left="4254" w:firstLine="282"/>
        <w:rPr>
          <w:rFonts w:ascii="Times New Roman" w:hAnsi="Times New Roman"/>
          <w:sz w:val="28"/>
          <w:szCs w:val="28"/>
          <w:lang w:val="uk-UA"/>
        </w:rPr>
      </w:pPr>
      <w:r>
        <w:rPr>
          <w:rFonts w:ascii="Times New Roman" w:hAnsi="Times New Roman"/>
          <w:sz w:val="28"/>
          <w:szCs w:val="28"/>
          <w:lang w:val="uk-UA"/>
        </w:rPr>
        <w:t>_______________ № ________</w:t>
      </w:r>
    </w:p>
    <w:p w:rsidR="00E8421B" w:rsidRDefault="00E8421B">
      <w:pPr>
        <w:ind w:left="5103"/>
        <w:rPr>
          <w:rFonts w:ascii="Times New Roman" w:hAnsi="Times New Roman"/>
          <w:sz w:val="28"/>
          <w:szCs w:val="28"/>
          <w:lang w:val="uk-UA"/>
        </w:rPr>
      </w:pPr>
    </w:p>
    <w:p w:rsidR="00E8421B" w:rsidRDefault="00E235A6">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КОМПЛЕКСНА ПРОГРАМА </w:t>
      </w:r>
    </w:p>
    <w:p w:rsidR="00E8421B" w:rsidRDefault="00E235A6">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«Безпечне місто Луцьк» на 2025–2029 роки</w:t>
      </w:r>
    </w:p>
    <w:p w:rsidR="00E8421B" w:rsidRDefault="00E8421B">
      <w:pPr>
        <w:spacing w:after="0" w:line="240" w:lineRule="auto"/>
        <w:ind w:right="-16"/>
        <w:jc w:val="center"/>
        <w:rPr>
          <w:rFonts w:ascii="Times New Roman" w:hAnsi="Times New Roman"/>
          <w:b/>
          <w:bCs/>
          <w:sz w:val="28"/>
          <w:szCs w:val="24"/>
          <w:lang w:val="uk-UA"/>
        </w:rPr>
      </w:pPr>
    </w:p>
    <w:p w:rsidR="00E8421B" w:rsidRDefault="00E235A6">
      <w:pPr>
        <w:spacing w:after="0" w:line="240" w:lineRule="auto"/>
        <w:jc w:val="center"/>
        <w:rPr>
          <w:rFonts w:ascii="Times New Roman" w:hAnsi="Times New Roman"/>
          <w:sz w:val="28"/>
          <w:szCs w:val="28"/>
          <w:lang w:val="uk-UA"/>
        </w:rPr>
      </w:pPr>
      <w:r>
        <w:rPr>
          <w:rFonts w:ascii="Times New Roman" w:hAnsi="Times New Roman"/>
          <w:b/>
          <w:bCs/>
          <w:sz w:val="28"/>
          <w:szCs w:val="28"/>
          <w:lang w:val="uk-UA"/>
        </w:rPr>
        <w:t>ПАСПОРТ ПРОГРАМИ</w:t>
      </w:r>
      <w:r>
        <w:rPr>
          <w:rFonts w:ascii="Times New Roman" w:hAnsi="Times New Roman"/>
          <w:bCs/>
          <w:sz w:val="28"/>
          <w:szCs w:val="28"/>
          <w:lang w:val="uk-UA"/>
        </w:rPr>
        <w:t xml:space="preserve"> </w:t>
      </w:r>
    </w:p>
    <w:tbl>
      <w:tblPr>
        <w:tblpPr w:rightFromText="180" w:vertAnchor="text" w:horzAnchor="margin" w:tblpX="-108" w:tblpY="161"/>
        <w:tblW w:w="5000" w:type="pct"/>
        <w:tblLayout w:type="fixed"/>
        <w:tblLook w:val="0000" w:firstRow="0" w:lastRow="0" w:firstColumn="0" w:lastColumn="0" w:noHBand="0" w:noVBand="0"/>
      </w:tblPr>
      <w:tblGrid>
        <w:gridCol w:w="709"/>
        <w:gridCol w:w="3956"/>
        <w:gridCol w:w="4905"/>
      </w:tblGrid>
      <w:tr w:rsidR="00E8421B">
        <w:trPr>
          <w:trHeight w:val="798"/>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center"/>
            </w:pPr>
            <w:r>
              <w:rPr>
                <w:rFonts w:ascii="Times New Roman" w:hAnsi="Times New Roman"/>
                <w:sz w:val="28"/>
                <w:szCs w:val="28"/>
                <w:lang w:val="uk-UA"/>
              </w:rPr>
              <w:t>1.</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pPr>
            <w:r>
              <w:rPr>
                <w:rFonts w:ascii="Times New Roman" w:hAnsi="Times New Roman"/>
                <w:sz w:val="28"/>
                <w:szCs w:val="28"/>
                <w:lang w:val="uk-UA"/>
              </w:rPr>
              <w:t>Ініціатор розроблення програми</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both"/>
            </w:pPr>
            <w:r>
              <w:rPr>
                <w:rFonts w:ascii="Times New Roman" w:hAnsi="Times New Roman"/>
                <w:sz w:val="28"/>
                <w:szCs w:val="28"/>
                <w:lang w:val="uk-UA" w:eastAsia="uk-UA"/>
              </w:rPr>
              <w:t>Департамент муніципальної варти Луцької міської ради</w:t>
            </w:r>
          </w:p>
        </w:tc>
      </w:tr>
      <w:tr w:rsidR="00E8421B">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center"/>
            </w:pPr>
            <w:r>
              <w:rPr>
                <w:rFonts w:ascii="Times New Roman" w:hAnsi="Times New Roman"/>
                <w:sz w:val="28"/>
                <w:szCs w:val="28"/>
                <w:lang w:val="uk-UA"/>
              </w:rPr>
              <w:t>2.</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pPr>
            <w:r>
              <w:rPr>
                <w:rFonts w:ascii="Times New Roman" w:hAnsi="Times New Roman"/>
                <w:sz w:val="28"/>
                <w:szCs w:val="28"/>
                <w:lang w:val="uk-UA"/>
              </w:rPr>
              <w:t>Розробник програми</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both"/>
              <w:rPr>
                <w:rFonts w:ascii="Times New Roman" w:hAnsi="Times New Roman"/>
                <w:sz w:val="28"/>
                <w:szCs w:val="28"/>
                <w:lang w:val="uk-UA" w:eastAsia="uk-UA"/>
              </w:rPr>
            </w:pPr>
            <w:r>
              <w:rPr>
                <w:rFonts w:ascii="Times New Roman" w:hAnsi="Times New Roman"/>
                <w:sz w:val="28"/>
                <w:szCs w:val="28"/>
                <w:lang w:val="uk-UA" w:eastAsia="uk-UA"/>
              </w:rPr>
              <w:t>Департамент муніципальної варти Луцької міської ради</w:t>
            </w:r>
          </w:p>
          <w:p w:rsidR="00E8421B" w:rsidRDefault="00E8421B">
            <w:pPr>
              <w:spacing w:after="0" w:line="216" w:lineRule="auto"/>
              <w:jc w:val="both"/>
            </w:pPr>
          </w:p>
        </w:tc>
      </w:tr>
      <w:tr w:rsidR="00E8421B">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center"/>
            </w:pPr>
            <w:r>
              <w:rPr>
                <w:rFonts w:ascii="Times New Roman" w:hAnsi="Times New Roman"/>
                <w:sz w:val="28"/>
                <w:szCs w:val="28"/>
                <w:lang w:val="uk-UA"/>
              </w:rPr>
              <w:t>3.</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tabs>
                <w:tab w:val="left" w:pos="2301"/>
              </w:tabs>
              <w:spacing w:after="0" w:line="216" w:lineRule="auto"/>
            </w:pPr>
            <w:r>
              <w:rPr>
                <w:rFonts w:ascii="Times New Roman" w:hAnsi="Times New Roman"/>
                <w:sz w:val="28"/>
                <w:szCs w:val="28"/>
                <w:lang w:val="uk-UA"/>
              </w:rPr>
              <w:t>Відповідальний виконавець програми</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both"/>
              <w:rPr>
                <w:rFonts w:ascii="Times New Roman" w:hAnsi="Times New Roman"/>
                <w:sz w:val="28"/>
                <w:szCs w:val="28"/>
                <w:lang w:val="uk-UA" w:eastAsia="uk-UA"/>
              </w:rPr>
            </w:pPr>
            <w:r>
              <w:rPr>
                <w:rFonts w:ascii="Times New Roman" w:hAnsi="Times New Roman"/>
                <w:sz w:val="28"/>
                <w:szCs w:val="28"/>
                <w:lang w:val="uk-UA" w:eastAsia="uk-UA"/>
              </w:rPr>
              <w:t>Департамент муніципальної варти Луцької міської ради</w:t>
            </w:r>
          </w:p>
          <w:p w:rsidR="00E8421B" w:rsidRDefault="00E8421B">
            <w:pPr>
              <w:spacing w:after="0" w:line="216" w:lineRule="auto"/>
              <w:jc w:val="both"/>
            </w:pPr>
          </w:p>
        </w:tc>
      </w:tr>
      <w:tr w:rsidR="00E8421B">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center"/>
            </w:pPr>
            <w:r>
              <w:rPr>
                <w:rFonts w:ascii="Times New Roman" w:hAnsi="Times New Roman"/>
                <w:sz w:val="28"/>
                <w:szCs w:val="28"/>
                <w:lang w:val="uk-UA"/>
              </w:rPr>
              <w:t>4.</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tabs>
                <w:tab w:val="left" w:pos="2301"/>
              </w:tabs>
              <w:spacing w:after="0" w:line="216" w:lineRule="auto"/>
            </w:pPr>
            <w:r>
              <w:rPr>
                <w:rFonts w:ascii="Times New Roman" w:hAnsi="Times New Roman"/>
                <w:sz w:val="28"/>
                <w:szCs w:val="28"/>
                <w:lang w:val="uk-UA"/>
              </w:rPr>
              <w:t>Учасники програми</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both"/>
              <w:rPr>
                <w:rFonts w:ascii="TimesNewRomanPSMT" w:hAnsi="TimesNewRomanPSMT" w:cs="TimesNewRomanPSMT"/>
                <w:bCs/>
                <w:color w:val="000000"/>
                <w:sz w:val="28"/>
                <w:szCs w:val="28"/>
                <w:lang w:val="uk-UA"/>
              </w:rPr>
            </w:pPr>
            <w:r>
              <w:rPr>
                <w:rFonts w:ascii="Times New Roman" w:hAnsi="Times New Roman"/>
                <w:bCs/>
                <w:sz w:val="28"/>
                <w:szCs w:val="28"/>
                <w:lang w:val="uk-UA"/>
              </w:rPr>
              <w:t xml:space="preserve">Підприємства, установи, організації міста незалежно від форми власності, підприємці, громадськість міста, Головне управління Національної поліції у Волинській області,  Територіальне управління Служби судової охорони у Волинській області, Управління Служби безпеки України у Волинській області, </w:t>
            </w:r>
            <w:r>
              <w:rPr>
                <w:rFonts w:ascii="Times New Roman" w:hAnsi="Times New Roman"/>
                <w:bCs/>
                <w:sz w:val="28"/>
                <w:szCs w:val="24"/>
                <w:lang w:val="uk-UA"/>
              </w:rPr>
              <w:t xml:space="preserve"> </w:t>
            </w:r>
            <w:r>
              <w:rPr>
                <w:rFonts w:ascii="TimesNewRomanPSMT" w:hAnsi="TimesNewRomanPSMT" w:cs="TimesNewRomanPSMT"/>
                <w:bCs/>
                <w:color w:val="000000"/>
                <w:sz w:val="28"/>
                <w:szCs w:val="28"/>
                <w:lang w:val="uk-UA"/>
              </w:rPr>
              <w:t>Управління стратегічних розслідувань у Волинській області, міжнародні організації та донори</w:t>
            </w:r>
          </w:p>
          <w:p w:rsidR="00E8421B" w:rsidRDefault="00E8421B">
            <w:pPr>
              <w:spacing w:after="0" w:line="216" w:lineRule="auto"/>
              <w:jc w:val="both"/>
            </w:pPr>
          </w:p>
        </w:tc>
      </w:tr>
      <w:tr w:rsidR="00E8421B">
        <w:trPr>
          <w:trHeight w:val="338"/>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center"/>
            </w:pPr>
            <w:r>
              <w:rPr>
                <w:rFonts w:ascii="Times New Roman" w:hAnsi="Times New Roman"/>
                <w:sz w:val="28"/>
                <w:szCs w:val="28"/>
                <w:lang w:val="uk-UA"/>
              </w:rPr>
              <w:t>5.</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ind w:hanging="80"/>
            </w:pPr>
            <w:r>
              <w:rPr>
                <w:rFonts w:ascii="Times New Roman" w:hAnsi="Times New Roman"/>
                <w:sz w:val="28"/>
                <w:szCs w:val="28"/>
                <w:lang w:val="uk-UA"/>
              </w:rPr>
              <w:t>Термін реалізації програми</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widowControl w:val="0"/>
              <w:spacing w:after="0" w:line="216" w:lineRule="auto"/>
              <w:jc w:val="center"/>
              <w:rPr>
                <w:rFonts w:ascii="Times New Roman" w:hAnsi="Times New Roman"/>
                <w:sz w:val="28"/>
                <w:szCs w:val="28"/>
                <w:lang w:val="uk-UA"/>
              </w:rPr>
            </w:pPr>
            <w:r>
              <w:rPr>
                <w:rFonts w:ascii="Times New Roman" w:hAnsi="Times New Roman"/>
                <w:sz w:val="28"/>
                <w:szCs w:val="28"/>
                <w:lang w:val="uk-UA"/>
              </w:rPr>
              <w:t>2025–2029 роки</w:t>
            </w:r>
          </w:p>
          <w:p w:rsidR="00E8421B" w:rsidRDefault="00E8421B">
            <w:pPr>
              <w:widowControl w:val="0"/>
              <w:spacing w:after="0" w:line="216" w:lineRule="auto"/>
              <w:jc w:val="center"/>
            </w:pPr>
          </w:p>
        </w:tc>
      </w:tr>
      <w:tr w:rsidR="00E8421B">
        <w:trPr>
          <w:trHeight w:val="1010"/>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center"/>
            </w:pPr>
            <w:r>
              <w:rPr>
                <w:rFonts w:ascii="Times New Roman" w:hAnsi="Times New Roman"/>
                <w:sz w:val="28"/>
                <w:szCs w:val="28"/>
                <w:lang w:val="uk-UA"/>
              </w:rPr>
              <w:t>6.</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rPr>
                <w:rFonts w:ascii="Times New Roman" w:hAnsi="Times New Roman"/>
                <w:sz w:val="28"/>
                <w:szCs w:val="28"/>
                <w:lang w:val="uk-UA"/>
              </w:rPr>
            </w:pPr>
            <w:r>
              <w:rPr>
                <w:rFonts w:ascii="Times New Roman" w:hAnsi="Times New Roman"/>
                <w:sz w:val="28"/>
                <w:szCs w:val="28"/>
                <w:lang w:val="uk-UA"/>
              </w:rPr>
              <w:t>Загальний обсяг фінансових ресурсів, необхідних для реалізації програми, всього, у тому числі:</w:t>
            </w:r>
          </w:p>
          <w:p w:rsidR="00E8421B" w:rsidRDefault="00E8421B">
            <w:pPr>
              <w:spacing w:after="0" w:line="216" w:lineRule="auto"/>
            </w:pP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widowControl w:val="0"/>
              <w:spacing w:after="0" w:line="216" w:lineRule="auto"/>
              <w:jc w:val="center"/>
            </w:pPr>
            <w:r>
              <w:rPr>
                <w:rFonts w:ascii="Times New Roman" w:hAnsi="Times New Roman"/>
                <w:sz w:val="28"/>
                <w:szCs w:val="28"/>
                <w:lang w:val="en-US"/>
              </w:rPr>
              <w:t>118</w:t>
            </w:r>
            <w:r>
              <w:rPr>
                <w:rFonts w:ascii="Times New Roman" w:hAnsi="Times New Roman"/>
                <w:sz w:val="28"/>
                <w:szCs w:val="28"/>
                <w:lang w:val="uk-UA"/>
              </w:rPr>
              <w:t> 000,00 тис. грн</w:t>
            </w:r>
          </w:p>
        </w:tc>
      </w:tr>
      <w:tr w:rsidR="00E8421B">
        <w:trPr>
          <w:trHeight w:val="403"/>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center"/>
            </w:pPr>
            <w:r>
              <w:rPr>
                <w:rFonts w:ascii="Times New Roman" w:hAnsi="Times New Roman"/>
                <w:sz w:val="28"/>
                <w:szCs w:val="28"/>
                <w:lang w:val="uk-UA"/>
              </w:rPr>
              <w:t>6.1.</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rPr>
                <w:rFonts w:ascii="Times New Roman" w:hAnsi="Times New Roman"/>
                <w:sz w:val="28"/>
                <w:szCs w:val="28"/>
                <w:lang w:val="uk-UA"/>
              </w:rPr>
            </w:pPr>
            <w:r>
              <w:rPr>
                <w:rFonts w:ascii="Times New Roman" w:hAnsi="Times New Roman"/>
                <w:sz w:val="28"/>
                <w:szCs w:val="28"/>
                <w:lang w:val="uk-UA"/>
              </w:rPr>
              <w:t>коштів бюджету Луцької міської територіальної громади</w:t>
            </w:r>
          </w:p>
          <w:p w:rsidR="00E8421B" w:rsidRDefault="00E8421B">
            <w:pPr>
              <w:spacing w:after="0" w:line="216" w:lineRule="auto"/>
            </w:pP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widowControl w:val="0"/>
              <w:spacing w:after="0" w:line="216" w:lineRule="auto"/>
              <w:jc w:val="center"/>
            </w:pPr>
            <w:r>
              <w:rPr>
                <w:rFonts w:ascii="Times New Roman" w:hAnsi="Times New Roman"/>
                <w:sz w:val="28"/>
                <w:szCs w:val="28"/>
                <w:lang w:val="uk-UA"/>
              </w:rPr>
              <w:t>90 000,00 тис. грн</w:t>
            </w:r>
          </w:p>
        </w:tc>
      </w:tr>
      <w:tr w:rsidR="00E8421B">
        <w:trPr>
          <w:trHeight w:val="403"/>
        </w:trPr>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jc w:val="center"/>
            </w:pPr>
            <w:r>
              <w:rPr>
                <w:rFonts w:ascii="Times New Roman" w:hAnsi="Times New Roman"/>
                <w:sz w:val="28"/>
                <w:szCs w:val="28"/>
                <w:lang w:val="uk-UA"/>
              </w:rPr>
              <w:t>6.2.</w:t>
            </w:r>
          </w:p>
        </w:tc>
        <w:tc>
          <w:tcPr>
            <w:tcW w:w="386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rPr>
                <w:rFonts w:ascii="Times New Roman" w:hAnsi="Times New Roman"/>
                <w:sz w:val="28"/>
                <w:szCs w:val="28"/>
                <w:lang w:val="uk-UA"/>
              </w:rPr>
            </w:pPr>
            <w:r>
              <w:rPr>
                <w:rFonts w:ascii="Times New Roman" w:hAnsi="Times New Roman"/>
                <w:sz w:val="28"/>
                <w:szCs w:val="28"/>
                <w:lang w:val="uk-UA"/>
              </w:rPr>
              <w:t>коштів інших джерел</w:t>
            </w:r>
          </w:p>
          <w:p w:rsidR="00E8421B" w:rsidRDefault="00E8421B">
            <w:pPr>
              <w:spacing w:after="0" w:line="216" w:lineRule="auto"/>
            </w:pP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widowControl w:val="0"/>
              <w:spacing w:line="216" w:lineRule="auto"/>
              <w:jc w:val="center"/>
            </w:pPr>
            <w:r>
              <w:rPr>
                <w:rFonts w:ascii="Times New Roman" w:hAnsi="Times New Roman"/>
                <w:sz w:val="28"/>
                <w:szCs w:val="28"/>
                <w:lang w:val="uk-UA"/>
              </w:rPr>
              <w:t>28 000,00 тис. грн</w:t>
            </w:r>
          </w:p>
        </w:tc>
      </w:tr>
    </w:tbl>
    <w:p w:rsidR="00E8421B" w:rsidRDefault="00E8421B">
      <w:pPr>
        <w:jc w:val="center"/>
        <w:rPr>
          <w:rFonts w:ascii="Times New Roman" w:hAnsi="Times New Roman"/>
          <w:b/>
          <w:sz w:val="28"/>
          <w:lang w:val="uk-UA"/>
        </w:rPr>
      </w:pPr>
    </w:p>
    <w:p w:rsidR="00E8421B" w:rsidRDefault="00E8421B">
      <w:pPr>
        <w:jc w:val="center"/>
        <w:rPr>
          <w:rFonts w:ascii="Times New Roman" w:hAnsi="Times New Roman"/>
          <w:b/>
          <w:sz w:val="28"/>
          <w:lang w:val="uk-UA"/>
        </w:rPr>
      </w:pPr>
    </w:p>
    <w:p w:rsidR="00E8421B" w:rsidRDefault="00E8421B">
      <w:pPr>
        <w:jc w:val="center"/>
        <w:rPr>
          <w:rFonts w:ascii="Times New Roman" w:hAnsi="Times New Roman"/>
          <w:b/>
          <w:sz w:val="28"/>
          <w:lang w:val="uk-UA"/>
        </w:rPr>
      </w:pPr>
    </w:p>
    <w:p w:rsidR="00E8421B" w:rsidRDefault="00E8421B">
      <w:pPr>
        <w:jc w:val="center"/>
        <w:rPr>
          <w:rFonts w:ascii="Times New Roman" w:hAnsi="Times New Roman"/>
          <w:b/>
          <w:sz w:val="28"/>
          <w:lang w:val="uk-UA"/>
        </w:rPr>
      </w:pPr>
    </w:p>
    <w:p w:rsidR="00E8421B" w:rsidRDefault="00E235A6">
      <w:pPr>
        <w:spacing w:after="0"/>
        <w:jc w:val="center"/>
        <w:rPr>
          <w:rFonts w:ascii="Times New Roman" w:hAnsi="Times New Roman"/>
          <w:sz w:val="28"/>
          <w:szCs w:val="28"/>
        </w:rPr>
      </w:pPr>
      <w:r>
        <w:rPr>
          <w:rFonts w:ascii="Times New Roman" w:hAnsi="Times New Roman"/>
          <w:b/>
          <w:sz w:val="28"/>
          <w:lang w:val="uk-UA"/>
        </w:rPr>
        <w:t>1. Аналіз динаміки змін та поточної ситуації</w:t>
      </w:r>
    </w:p>
    <w:p w:rsidR="00E8421B" w:rsidRDefault="00E235A6">
      <w:pP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Місто Луцьк є адміністративним осередком Луцької міської територіальної громади та обласним центром прикордонної Волинської області. Тому, громада Луцька має актуальну потребу у зміцненні своїх безпекових структур, адаптуючи їх до нових викликів, спричинених війною та загрозами з боку росії. Це стосується як фізичної безпеки, так і інформаційної та кібербезпеки.</w:t>
      </w:r>
    </w:p>
    <w:p w:rsidR="00E8421B" w:rsidRDefault="00E235A6">
      <w:pP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 фоні зростання соціально-політичної напруги в нашій країні як ніколи гостро постає питання посилення безпеки громадян, забезпечення нормальної життєдіяльності населених пунктів Луцької міської територіальної громади, захисту комунального майна. Посилення безпеки громадян, забезпечення нормальної життєдіяльності громади та захист комунального майна – це ключові пріоритети спільної роботи міської влади та правоохоронних органів.</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szCs w:val="28"/>
          <w:lang w:val="uk-UA"/>
        </w:rPr>
        <w:t>Виникає нагальна потреба у скоординованій, злагодженій роботі влади та правоохоронних органів, підвищенні оперативності реагування на надзвичайні та небезпечні ситуації. При цьому нові засоби та методи гарантування безпеки мають обов’язково відповідати основним вимогам сьогодення – забезпеченню надійності, стійкості та безперебійності роботи в цілодобовому режимі.</w:t>
      </w:r>
      <w:r w:rsidRPr="00BE31C9">
        <w:rPr>
          <w:lang w:val="uk-UA"/>
        </w:rPr>
        <w:t xml:space="preserve"> </w:t>
      </w:r>
      <w:r>
        <w:rPr>
          <w:rFonts w:ascii="Times New Roman" w:hAnsi="Times New Roman"/>
          <w:color w:val="000000" w:themeColor="text1"/>
          <w:sz w:val="28"/>
          <w:lang w:val="uk-UA"/>
        </w:rPr>
        <w:t xml:space="preserve">Луцька міська територіальна громада </w:t>
      </w:r>
      <w:r>
        <w:rPr>
          <w:rFonts w:ascii="Times New Roman" w:hAnsi="Times New Roman"/>
          <w:sz w:val="28"/>
          <w:lang w:val="uk-UA"/>
        </w:rPr>
        <w:t xml:space="preserve">має розвинену інфраструктуру. Її життєдіяльність забезпечується великою кількістю стратегічно важливих об’єктів. У </w:t>
      </w:r>
      <w:r>
        <w:rPr>
          <w:rFonts w:ascii="Times New Roman" w:hAnsi="Times New Roman"/>
          <w:color w:val="000000" w:themeColor="text1"/>
          <w:sz w:val="28"/>
          <w:lang w:val="uk-UA"/>
        </w:rPr>
        <w:t>громаді</w:t>
      </w:r>
      <w:r>
        <w:rPr>
          <w:rFonts w:ascii="Times New Roman" w:hAnsi="Times New Roman"/>
          <w:color w:val="FF0000"/>
          <w:sz w:val="28"/>
          <w:lang w:val="uk-UA"/>
        </w:rPr>
        <w:t xml:space="preserve"> </w:t>
      </w:r>
      <w:r>
        <w:rPr>
          <w:rFonts w:ascii="Times New Roman" w:hAnsi="Times New Roman"/>
          <w:sz w:val="28"/>
          <w:lang w:val="uk-UA"/>
        </w:rPr>
        <w:t xml:space="preserve">проводяться численні масові заходи. Також актуальним є питання посилення безпеки дорожнього руху та управління транспортним потоком. Це вимагає як створення системи відеоспостереження, так і встановлення сучасних систем, здатних реагувати на тривожні події, здійснювати інтелектуальну обробку зображення та моніторинг і управління середовищем. Розроблення Комплексної програми «Безпечне місто Луцьк» (далі – Програма) обумовлено потребою впровадження комплексу програмно-апаратних та організаційних заходів для посилення безпеки населення, захисту стратегічних об’єктів та об’єктів забезпечення життєдіяльності, забезпечення безпеки дорожнього руху, управління транспортним потоком на території </w:t>
      </w:r>
      <w:r>
        <w:rPr>
          <w:rFonts w:ascii="Times New Roman" w:hAnsi="Times New Roman"/>
          <w:sz w:val="28"/>
          <w:szCs w:val="28"/>
          <w:lang w:val="uk-UA"/>
        </w:rPr>
        <w:t>Луцької міської територіальної громади в цілому та особливо в місті Луцьку – обласному центрі прикордонної області</w:t>
      </w:r>
      <w:r>
        <w:rPr>
          <w:rFonts w:ascii="Times New Roman" w:hAnsi="Times New Roman"/>
          <w:sz w:val="28"/>
          <w:lang w:val="uk-UA"/>
        </w:rPr>
        <w:t>.</w:t>
      </w:r>
    </w:p>
    <w:p w:rsidR="00E8421B" w:rsidRDefault="00E235A6">
      <w:pPr>
        <w:tabs>
          <w:tab w:val="left" w:pos="993"/>
        </w:tabs>
        <w:spacing w:after="0" w:line="240" w:lineRule="auto"/>
        <w:ind w:firstLine="567"/>
        <w:jc w:val="both"/>
        <w:rPr>
          <w:rFonts w:ascii="Times New Roman" w:hAnsi="Times New Roman"/>
          <w:color w:val="000000"/>
          <w:sz w:val="28"/>
          <w:szCs w:val="28"/>
          <w:lang w:val="uk-UA" w:eastAsia="uk-UA"/>
        </w:rPr>
      </w:pPr>
      <w:r>
        <w:rPr>
          <w:rFonts w:ascii="Times New Roman" w:hAnsi="Times New Roman"/>
          <w:sz w:val="28"/>
          <w:lang w:val="uk-UA"/>
        </w:rPr>
        <w:t xml:space="preserve">Влада та правоохоронні органи </w:t>
      </w:r>
      <w:r>
        <w:rPr>
          <w:rFonts w:ascii="Times New Roman" w:hAnsi="Times New Roman"/>
          <w:color w:val="000000" w:themeColor="text1"/>
          <w:sz w:val="28"/>
          <w:lang w:val="uk-UA"/>
        </w:rPr>
        <w:t xml:space="preserve">Луцької міської територіальної громади </w:t>
      </w:r>
      <w:r>
        <w:rPr>
          <w:rFonts w:ascii="Times New Roman" w:hAnsi="Times New Roman"/>
          <w:sz w:val="28"/>
          <w:lang w:val="uk-UA"/>
        </w:rPr>
        <w:t>працюють над попередженням та протидією можливим загрозам інтересам держави, життю та здоров’ю громадян, намагаються забезпечити оперативне реагування на надзвичайні ситуації.</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color w:val="000000"/>
          <w:sz w:val="28"/>
          <w:szCs w:val="28"/>
          <w:lang w:val="uk-UA" w:eastAsia="uk-UA"/>
        </w:rPr>
        <w:t xml:space="preserve">Світовою практикою доведено, що встановлення комплексних систем відеоспостереження безумовно сприяє попередженню та суттєвому зменшенню кількості правопорушень, виявленню, усуненню причин і умов, що сприяють їх вчиненню у сфері благоустрою та охорони громадського порядку, в тому числі при проведенні заходів з масовим залученням людей. </w:t>
      </w:r>
      <w:r>
        <w:rPr>
          <w:rFonts w:ascii="Times New Roman" w:hAnsi="Times New Roman"/>
          <w:color w:val="000000"/>
          <w:sz w:val="28"/>
          <w:szCs w:val="28"/>
          <w:lang w:val="uk-UA" w:eastAsia="uk-UA"/>
        </w:rPr>
        <w:lastRenderedPageBreak/>
        <w:t>До того ж, важливу роль як у прогнозуванні небезпечних ситуацій, так і своєчасності реагування відіграють сучасні засоби, що забезпечують зворотний зв'язок населення з правоохоронними та черговими службами.</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 xml:space="preserve">На сьогодні у </w:t>
      </w:r>
      <w:r>
        <w:rPr>
          <w:rFonts w:ascii="Times New Roman" w:hAnsi="Times New Roman"/>
          <w:sz w:val="28"/>
          <w:szCs w:val="28"/>
          <w:lang w:val="uk-UA"/>
        </w:rPr>
        <w:t>Луцькій міській територіальній громаді</w:t>
      </w:r>
      <w:r>
        <w:rPr>
          <w:rFonts w:ascii="Times New Roman" w:hAnsi="Times New Roman"/>
          <w:sz w:val="28"/>
          <w:lang w:val="uk-UA"/>
        </w:rPr>
        <w:t xml:space="preserve"> існує багато місць та об’єктів, які потребують посиленого захисту та контролю над ситуацією. До них відносяться:</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в’їзди в місто, мости та переїзди;</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центральна частина міста;</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парки, зони відпочинку, торгові та розважальні центри, площі, сквери, дитячі майданчики тощо;</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місця масового перебування людей, вокзали, ринки, інші місця підвищеної небезпеки для громадян;</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 xml:space="preserve">стратегічні та важливі для життєдіяльності </w:t>
      </w:r>
      <w:r>
        <w:rPr>
          <w:rFonts w:ascii="Times New Roman" w:hAnsi="Times New Roman"/>
          <w:color w:val="000000" w:themeColor="text1"/>
          <w:sz w:val="28"/>
          <w:lang w:val="uk-UA"/>
        </w:rPr>
        <w:t>громади</w:t>
      </w:r>
      <w:r>
        <w:rPr>
          <w:rFonts w:ascii="Times New Roman" w:hAnsi="Times New Roman"/>
          <w:sz w:val="28"/>
          <w:lang w:val="uk-UA"/>
        </w:rPr>
        <w:t xml:space="preserve"> об’єкти;</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адміністративні будівлі, навчальні та медичні заклади, об’єкти житлово-комунального господарства, інші громадські будівлі тощо;</w:t>
      </w:r>
    </w:p>
    <w:p w:rsidR="00E8421B" w:rsidRDefault="00E235A6">
      <w:pPr>
        <w:tabs>
          <w:tab w:val="left" w:pos="993"/>
        </w:tabs>
        <w:spacing w:after="0" w:line="240" w:lineRule="auto"/>
        <w:ind w:firstLine="567"/>
        <w:jc w:val="both"/>
        <w:rPr>
          <w:rFonts w:ascii="Times New Roman" w:hAnsi="Times New Roman"/>
          <w:color w:val="000000" w:themeColor="text1"/>
          <w:sz w:val="28"/>
          <w:lang w:val="uk-UA"/>
        </w:rPr>
      </w:pPr>
      <w:r>
        <w:rPr>
          <w:rFonts w:ascii="Times New Roman" w:hAnsi="Times New Roman"/>
          <w:color w:val="000000" w:themeColor="text1"/>
          <w:sz w:val="28"/>
          <w:lang w:val="uk-UA"/>
        </w:rPr>
        <w:t>об’єкти підвищеної небезпеки для жителів.</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sz w:val="28"/>
          <w:lang w:val="uk-UA"/>
        </w:rPr>
        <w:t>Особливої уваги потребує забезпечення належного контролю проведення у міській територіальній громаді масових заходів.</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Виконавчим комітетом міської ради постійно проводяться заходи, спрямовані на створення комфортного і безпечного проживання на території громади. При цьому сфера застосування засобів та методів безпеки не обмежується лише відеоспостереженням. Використання спеціального обладнання, приладів і датчиків («Інтернет речей») дозволить контролювати роботу систем та об’єктів життєзабезпечення </w:t>
      </w:r>
      <w:r>
        <w:rPr>
          <w:rFonts w:ascii="Times New Roman" w:hAnsi="Times New Roman"/>
          <w:sz w:val="28"/>
          <w:szCs w:val="28"/>
          <w:lang w:val="uk-UA"/>
        </w:rPr>
        <w:t>Луцької міської територіальної громади</w:t>
      </w:r>
      <w:r>
        <w:rPr>
          <w:rFonts w:ascii="Times New Roman" w:hAnsi="Times New Roman"/>
          <w:sz w:val="28"/>
          <w:lang w:val="uk-UA"/>
        </w:rPr>
        <w:t>, оперативно реагувати на аварійні ситуації, здійснювати моніторинг безпеки дорожнього руху, керувати транспортним потоком.</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Наразі надзвичайно актуальною є потреба моніторингу ситуації на дорогах </w:t>
      </w:r>
      <w:r>
        <w:rPr>
          <w:rFonts w:ascii="Times New Roman" w:hAnsi="Times New Roman"/>
          <w:color w:val="000000" w:themeColor="text1"/>
          <w:sz w:val="28"/>
          <w:lang w:val="uk-UA"/>
        </w:rPr>
        <w:t>громади</w:t>
      </w:r>
      <w:r>
        <w:rPr>
          <w:rFonts w:ascii="Times New Roman" w:hAnsi="Times New Roman"/>
          <w:sz w:val="28"/>
          <w:lang w:val="uk-UA"/>
        </w:rPr>
        <w:t xml:space="preserve"> для забезпечення оперативного реагування на аварії та ситуації, які можуть зашкодити життю та здоров’ю громадян, розкриття злочинів, пов’язаних із використанням автотранспорту, та отримання реальної інформації про дорожньо-транспортні події, оперативного відстеження маршруту руху транспортного засобу.</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sz w:val="28"/>
          <w:lang w:val="uk-UA"/>
        </w:rPr>
        <w:t>Найкращим рішенням зазначених потреб стане створення єдиної локальної мережі системи «Безпечне місто», в яку будуть об’єднані всі камери зовнішнього відеоспостереження та інші елементи (пристрої, датчики тощо) системи безпеки, а також єдиний Центр управління кризовими ситуаціями для комплексного моніторингу подій</w:t>
      </w:r>
      <w:r>
        <w:rPr>
          <w:rFonts w:ascii="Times New Roman" w:hAnsi="Times New Roman"/>
          <w:color w:val="000000" w:themeColor="text1"/>
          <w:sz w:val="28"/>
          <w:lang w:val="uk-UA"/>
        </w:rPr>
        <w:t xml:space="preserve"> громади </w:t>
      </w:r>
      <w:r>
        <w:rPr>
          <w:rFonts w:ascii="Times New Roman" w:hAnsi="Times New Roman"/>
          <w:sz w:val="28"/>
          <w:lang w:val="uk-UA"/>
        </w:rPr>
        <w:t xml:space="preserve">та прийняття управлінських рішень на основі отриманої інформації. </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sz w:val="28"/>
          <w:lang w:val="uk-UA"/>
        </w:rPr>
        <w:t>Можливість фіксації та збору доказів з місць скоєння правопорушень сприятиме як розкриттю кримінальних злочинів, так і їх профілактиці та попередженню. Окрім виконання Системою правоохоронних функцій, вона також здійснюватиме автоматичну фотофіксацію порушень правил дорожнього руху та контроль дорожнього трафіку.</w:t>
      </w:r>
    </w:p>
    <w:p w:rsidR="00E8421B" w:rsidRDefault="00E235A6">
      <w:pPr>
        <w:spacing w:after="0" w:line="240" w:lineRule="auto"/>
        <w:ind w:firstLine="567"/>
        <w:rPr>
          <w:rFonts w:ascii="Times New Roman" w:hAnsi="Times New Roman"/>
          <w:sz w:val="28"/>
          <w:lang w:val="uk-UA"/>
        </w:rPr>
      </w:pPr>
      <w:r>
        <w:rPr>
          <w:rFonts w:ascii="Times New Roman" w:hAnsi="Times New Roman"/>
          <w:sz w:val="28"/>
          <w:lang w:val="uk-UA"/>
        </w:rPr>
        <w:t>Основні компоненти системи «Безпечне місто»:</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lastRenderedPageBreak/>
        <w:t xml:space="preserve">1) відеоспостереження за громадськими місцями та стратегічними об’єктами </w:t>
      </w:r>
      <w:r>
        <w:rPr>
          <w:rFonts w:ascii="Times New Roman" w:hAnsi="Times New Roman"/>
          <w:sz w:val="28"/>
          <w:szCs w:val="28"/>
          <w:lang w:val="uk-UA"/>
        </w:rPr>
        <w:t>Луцької міської територіальної громади</w:t>
      </w:r>
      <w:r>
        <w:rPr>
          <w:rFonts w:ascii="Times New Roman" w:hAnsi="Times New Roman"/>
          <w:sz w:val="28"/>
          <w:lang w:val="uk-UA"/>
        </w:rPr>
        <w:t xml:space="preserve"> – забезпечує безпеку громадян, сприяє запобіганню порушення громадського порядку, в тому числі в місцях масового перебування людей, забезпечує захист важливих для життєдіяльності та стратегічних об’єктів </w:t>
      </w:r>
      <w:r>
        <w:rPr>
          <w:rFonts w:ascii="Times New Roman" w:hAnsi="Times New Roman"/>
          <w:color w:val="000000" w:themeColor="text1"/>
          <w:sz w:val="28"/>
          <w:lang w:val="uk-UA"/>
        </w:rPr>
        <w:t>громади</w:t>
      </w:r>
      <w:r>
        <w:rPr>
          <w:rFonts w:ascii="Times New Roman" w:hAnsi="Times New Roman"/>
          <w:sz w:val="28"/>
          <w:lang w:val="uk-UA"/>
        </w:rPr>
        <w:t xml:space="preserve">, створення доказової бази у </w:t>
      </w:r>
      <w:r w:rsidRPr="00EE313C">
        <w:rPr>
          <w:rFonts w:ascii="Times New Roman" w:hAnsi="Times New Roman"/>
          <w:sz w:val="28"/>
          <w:lang w:val="uk-UA"/>
        </w:rPr>
        <w:t>випадку здійснення правопорушень;</w:t>
      </w:r>
    </w:p>
    <w:p w:rsidR="00EE313C" w:rsidRPr="00EE313C" w:rsidRDefault="00EE313C">
      <w:pPr>
        <w:tabs>
          <w:tab w:val="left" w:pos="993"/>
        </w:tabs>
        <w:spacing w:after="0" w:line="240" w:lineRule="auto"/>
        <w:ind w:firstLine="567"/>
        <w:jc w:val="both"/>
        <w:rPr>
          <w:rFonts w:ascii="Times New Roman" w:hAnsi="Times New Roman"/>
          <w:sz w:val="28"/>
          <w:lang w:val="uk-UA"/>
        </w:rPr>
      </w:pPr>
      <w:r w:rsidRPr="00EE313C">
        <w:rPr>
          <w:rFonts w:ascii="Times New Roman" w:hAnsi="Times New Roman"/>
          <w:sz w:val="28"/>
          <w:lang w:val="uk-UA"/>
        </w:rPr>
        <w:t>2) «Острівці безпеки» - пристрої з додатковими функціональними можливостями, які сприяють забезпеченню безпеки, та містять камери відеоспостереження, smart-датчики, елементи системи мовного сповіщення, кнопки виклику поліції тощо;</w:t>
      </w:r>
    </w:p>
    <w:p w:rsidR="00E8421B" w:rsidRDefault="00E235A6">
      <w:pPr>
        <w:tabs>
          <w:tab w:val="left" w:pos="918"/>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 xml:space="preserve">3) відеоспостереження для забезпечення контролю за безпекою дорожнього руху – моніторинг ситуації на автошляхах </w:t>
      </w:r>
      <w:r>
        <w:rPr>
          <w:rFonts w:ascii="Times New Roman" w:hAnsi="Times New Roman"/>
          <w:sz w:val="28"/>
          <w:szCs w:val="28"/>
          <w:lang w:val="uk-UA"/>
        </w:rPr>
        <w:t>Луцької міської територіальної громади</w:t>
      </w:r>
      <w:r>
        <w:rPr>
          <w:rFonts w:ascii="Times New Roman" w:hAnsi="Times New Roman"/>
          <w:sz w:val="28"/>
          <w:lang w:val="uk-UA"/>
        </w:rPr>
        <w:t>, фіксація номерних знаків автомобілів порушників та викрадених автомобілів;</w:t>
      </w:r>
    </w:p>
    <w:p w:rsidR="00E8421B" w:rsidRDefault="00E235A6">
      <w:pPr>
        <w:tabs>
          <w:tab w:val="left" w:pos="851"/>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4) єдина волоконно-оптична мережа системи «Безпечне місто», яка забезпечує зв’язок та отримання інформації від усіх елементів системи із наданням доступу правоохоронним органам до зазначеної системи;</w:t>
      </w:r>
    </w:p>
    <w:p w:rsidR="00E8421B" w:rsidRDefault="00E235A6">
      <w:pPr>
        <w:tabs>
          <w:tab w:val="left" w:pos="993"/>
        </w:tabs>
        <w:spacing w:after="0" w:line="240" w:lineRule="auto"/>
        <w:ind w:firstLine="567"/>
        <w:jc w:val="both"/>
        <w:rPr>
          <w:rFonts w:ascii="Times New Roman" w:hAnsi="Times New Roman"/>
          <w:sz w:val="28"/>
          <w:lang w:val="uk-UA"/>
        </w:rPr>
      </w:pPr>
      <w:r w:rsidRPr="00EE313C">
        <w:rPr>
          <w:rFonts w:ascii="Times New Roman" w:hAnsi="Times New Roman"/>
          <w:sz w:val="28"/>
          <w:lang w:val="uk-UA"/>
        </w:rPr>
        <w:t>5) система мовного оповіщення – це універсальна система, яка є комплексом мовної трансляції, системи оповіщення про пожежу та надзвичайну ситуацію та основою для трансляції фонової музики або передачі оголошень службового чи рекламного характеру.</w:t>
      </w:r>
    </w:p>
    <w:p w:rsidR="00E8421B" w:rsidRDefault="00E235A6">
      <w:pPr>
        <w:tabs>
          <w:tab w:val="left" w:pos="993"/>
        </w:tabs>
        <w:spacing w:after="0" w:line="240" w:lineRule="auto"/>
        <w:ind w:firstLine="567"/>
        <w:jc w:val="both"/>
        <w:rPr>
          <w:rFonts w:ascii="Times New Roman" w:hAnsi="Times New Roman"/>
          <w:color w:val="000000"/>
          <w:sz w:val="28"/>
          <w:szCs w:val="28"/>
          <w:lang w:val="uk-UA" w:eastAsia="uk-UA"/>
        </w:rPr>
      </w:pPr>
      <w:r>
        <w:rPr>
          <w:rFonts w:ascii="Times New Roman" w:hAnsi="Times New Roman"/>
          <w:sz w:val="28"/>
          <w:lang w:val="uk-UA"/>
        </w:rPr>
        <w:t>6) Центр управління кризовими ситуаціями – диспетчерський центр з відповідним обладнанням та програмним забезпеченням, призначений для оперативного прийняття управлінських рішень, контролю, моніторингу, обробки, аналізу небезпечних та надзвичайних ситуацій та інших функцій.</w:t>
      </w:r>
    </w:p>
    <w:p w:rsidR="00E8421B" w:rsidRDefault="00E235A6">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Для здійснення належного контролю за ситуаціями та відповідного реагування на події, ситуаційний центр включатиме такі підсистеми:</w:t>
      </w:r>
    </w:p>
    <w:p w:rsidR="00E8421B" w:rsidRDefault="00E235A6">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збору інформації (камери відеоспостереження, датчики);</w:t>
      </w:r>
    </w:p>
    <w:p w:rsidR="00E8421B" w:rsidRDefault="00E235A6">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передачі інформації (мережеве обладнання, канали зв'язку);</w:t>
      </w:r>
    </w:p>
    <w:p w:rsidR="00E8421B" w:rsidRDefault="00E235A6">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аналізу та структурування інформації (інформаційно-аналітичні системи, інтелектуальні інформаційні технології, спеціалізоване програмне забезпечення);</w:t>
      </w:r>
    </w:p>
    <w:p w:rsidR="00E8421B" w:rsidRDefault="00E235A6">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візуалізації інформації (відеостіна, дисплейні системи, управління виведенням інформації, озвучування, інтерактивні засоби, відповідне програмне забезпечення);</w:t>
      </w:r>
    </w:p>
    <w:p w:rsidR="00E8421B" w:rsidRDefault="00E235A6">
      <w:pPr>
        <w:spacing w:after="0" w:line="240" w:lineRule="auto"/>
        <w:ind w:firstLine="567"/>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зберігання інформації (серверне обладнання для зберігання архівів відеозаписів, бази даних);</w:t>
      </w:r>
    </w:p>
    <w:p w:rsidR="00E8421B" w:rsidRDefault="00E235A6">
      <w:pPr>
        <w:spacing w:after="0" w:line="240" w:lineRule="auto"/>
        <w:ind w:firstLine="567"/>
        <w:jc w:val="both"/>
        <w:rPr>
          <w:rFonts w:ascii="Times New Roman" w:hAnsi="Times New Roman"/>
          <w:b/>
          <w:color w:val="000000"/>
          <w:sz w:val="28"/>
          <w:szCs w:val="28"/>
          <w:lang w:val="uk-UA" w:eastAsia="uk-UA"/>
        </w:rPr>
      </w:pPr>
      <w:r>
        <w:rPr>
          <w:rFonts w:ascii="Times New Roman" w:hAnsi="Times New Roman"/>
          <w:color w:val="000000"/>
          <w:sz w:val="28"/>
          <w:szCs w:val="28"/>
          <w:lang w:val="uk-UA" w:eastAsia="uk-UA"/>
        </w:rPr>
        <w:t>забезпечення безпеки інформації (системи контролю доступу).</w:t>
      </w:r>
    </w:p>
    <w:p w:rsidR="00E8421B" w:rsidRDefault="00E8421B">
      <w:pPr>
        <w:spacing w:after="0" w:line="240" w:lineRule="auto"/>
        <w:ind w:firstLine="567"/>
        <w:jc w:val="both"/>
        <w:rPr>
          <w:rFonts w:ascii="Times New Roman" w:hAnsi="Times New Roman"/>
          <w:b/>
          <w:color w:val="000000"/>
          <w:sz w:val="28"/>
          <w:szCs w:val="28"/>
          <w:lang w:val="uk-UA" w:eastAsia="uk-UA"/>
        </w:rPr>
      </w:pPr>
    </w:p>
    <w:p w:rsidR="00E8421B" w:rsidRDefault="00E235A6">
      <w:pPr>
        <w:spacing w:after="0" w:line="240" w:lineRule="auto"/>
        <w:jc w:val="center"/>
        <w:rPr>
          <w:rFonts w:ascii="Times New Roman" w:hAnsi="Times New Roman"/>
          <w:b/>
          <w:sz w:val="28"/>
          <w:lang w:val="uk-UA"/>
        </w:rPr>
      </w:pPr>
      <w:r>
        <w:rPr>
          <w:rFonts w:ascii="Times New Roman" w:hAnsi="Times New Roman"/>
          <w:b/>
          <w:sz w:val="28"/>
          <w:lang w:val="uk-UA"/>
        </w:rPr>
        <w:t>2. Визначення мети</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sz w:val="28"/>
          <w:lang w:val="uk-UA"/>
        </w:rPr>
        <w:t xml:space="preserve">Мета Програми – посилення безпеки громадян, захисту важливих об’єктів </w:t>
      </w:r>
      <w:r>
        <w:rPr>
          <w:rFonts w:ascii="Times New Roman" w:hAnsi="Times New Roman"/>
          <w:sz w:val="28"/>
          <w:szCs w:val="28"/>
          <w:lang w:val="uk-UA"/>
        </w:rPr>
        <w:t>Луцької міської територіальної громади</w:t>
      </w:r>
      <w:r>
        <w:rPr>
          <w:rFonts w:ascii="Times New Roman" w:hAnsi="Times New Roman"/>
          <w:sz w:val="28"/>
          <w:lang w:val="uk-UA"/>
        </w:rPr>
        <w:t xml:space="preserve"> та комунального майна, підтримка нормальної життєдіяльності громади, посилення безпеки дорожнього руху, підвищення рівня розкриття правопорушень.</w:t>
      </w:r>
    </w:p>
    <w:p w:rsidR="00E8421B" w:rsidRDefault="00E8421B">
      <w:pPr>
        <w:spacing w:after="0" w:line="240" w:lineRule="auto"/>
        <w:ind w:firstLine="567"/>
        <w:jc w:val="both"/>
        <w:rPr>
          <w:rFonts w:ascii="Times New Roman" w:hAnsi="Times New Roman"/>
          <w:sz w:val="28"/>
          <w:lang w:val="uk-UA"/>
        </w:rPr>
      </w:pPr>
    </w:p>
    <w:p w:rsidR="00E8421B" w:rsidRDefault="00E235A6">
      <w:pPr>
        <w:spacing w:after="0" w:line="240" w:lineRule="auto"/>
        <w:ind w:firstLine="567"/>
        <w:jc w:val="both"/>
        <w:rPr>
          <w:rFonts w:ascii="Times New Roman" w:hAnsi="Times New Roman"/>
          <w:b/>
          <w:sz w:val="28"/>
          <w:lang w:val="uk-UA"/>
        </w:rPr>
      </w:pPr>
      <w:r w:rsidRPr="00BE31C9">
        <w:rPr>
          <w:rFonts w:ascii="Times New Roman" w:hAnsi="Times New Roman"/>
          <w:b/>
          <w:sz w:val="28"/>
        </w:rPr>
        <w:lastRenderedPageBreak/>
        <w:t xml:space="preserve">3. </w:t>
      </w:r>
      <w:r>
        <w:rPr>
          <w:rFonts w:ascii="Times New Roman" w:hAnsi="Times New Roman"/>
          <w:b/>
          <w:sz w:val="28"/>
          <w:lang w:val="uk-UA"/>
        </w:rPr>
        <w:t>Стратегічні цілі, на виконання яких спрямовані заходи Програми</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sz w:val="28"/>
          <w:lang w:val="uk-UA"/>
        </w:rPr>
        <w:t>Сформовані завдання та заходи Програми спрямовані на досягнення стратегічної цілі «Луцька молодіжна громада» (оперативна ціль 1.3. «Цифровізація міських сервісів») Стратегії розвитку Луцької міської територіальної громади на 2024–2030 роки.</w:t>
      </w:r>
    </w:p>
    <w:p w:rsidR="00E8421B" w:rsidRDefault="00E235A6">
      <w:pPr>
        <w:pStyle w:val="aa"/>
        <w:keepNext/>
        <w:keepLines/>
        <w:tabs>
          <w:tab w:val="left" w:pos="709"/>
        </w:tabs>
        <w:spacing w:after="212" w:line="240" w:lineRule="auto"/>
        <w:ind w:left="0"/>
        <w:jc w:val="center"/>
        <w:rPr>
          <w:rFonts w:ascii="Times New Roman" w:hAnsi="Times New Roman"/>
          <w:b/>
          <w:sz w:val="20"/>
          <w:szCs w:val="20"/>
          <w:lang w:val="uk-UA"/>
        </w:rPr>
      </w:pPr>
      <w:r w:rsidRPr="00BE31C9">
        <w:rPr>
          <w:rFonts w:ascii="Times New Roman" w:hAnsi="Times New Roman"/>
          <w:b/>
          <w:sz w:val="28"/>
          <w:lang w:val="uk-UA"/>
        </w:rPr>
        <w:t>4</w:t>
      </w:r>
      <w:r>
        <w:rPr>
          <w:rFonts w:ascii="Times New Roman" w:hAnsi="Times New Roman"/>
          <w:b/>
          <w:sz w:val="28"/>
          <w:lang w:val="uk-UA"/>
        </w:rPr>
        <w:t>. Засоби розв’язання проблеми</w:t>
      </w:r>
    </w:p>
    <w:p w:rsidR="00E8421B" w:rsidRDefault="00E235A6">
      <w:pPr>
        <w:pStyle w:val="aa"/>
        <w:spacing w:after="200" w:line="240" w:lineRule="auto"/>
        <w:ind w:left="0" w:firstLine="567"/>
        <w:jc w:val="both"/>
        <w:rPr>
          <w:rFonts w:ascii="Times New Roman" w:hAnsi="Times New Roman"/>
          <w:b/>
          <w:sz w:val="28"/>
          <w:lang w:val="uk-UA"/>
        </w:rPr>
      </w:pPr>
      <w:r>
        <w:rPr>
          <w:rFonts w:ascii="Times New Roman" w:hAnsi="Times New Roman"/>
          <w:sz w:val="28"/>
          <w:lang w:val="uk-UA"/>
        </w:rPr>
        <w:t>Фінансування заходів, передбачених Програмою, здійснюються за  кошти бюджету Луцької міської територіальної громади, кошти обласного та державного бюджетів (додаток 1 до Програми), відповідно до статей 85, 91 Бюджетного Кодексу України.</w:t>
      </w:r>
    </w:p>
    <w:p w:rsidR="00E8421B" w:rsidRDefault="00E8421B">
      <w:pPr>
        <w:pStyle w:val="aa"/>
        <w:keepNext/>
        <w:keepLines/>
        <w:tabs>
          <w:tab w:val="left" w:pos="709"/>
        </w:tabs>
        <w:spacing w:after="212" w:line="240" w:lineRule="auto"/>
        <w:ind w:firstLine="709"/>
        <w:jc w:val="center"/>
        <w:rPr>
          <w:rFonts w:ascii="Times New Roman" w:hAnsi="Times New Roman"/>
          <w:b/>
          <w:sz w:val="28"/>
          <w:lang w:val="uk-UA"/>
        </w:rPr>
      </w:pPr>
    </w:p>
    <w:p w:rsidR="00E8421B" w:rsidRDefault="00E235A6">
      <w:pPr>
        <w:pStyle w:val="aa"/>
        <w:keepNext/>
        <w:keepLines/>
        <w:tabs>
          <w:tab w:val="left" w:pos="709"/>
        </w:tabs>
        <w:spacing w:after="0" w:line="240" w:lineRule="auto"/>
        <w:ind w:left="0"/>
        <w:jc w:val="center"/>
        <w:rPr>
          <w:rFonts w:ascii="Times New Roman" w:hAnsi="Times New Roman"/>
          <w:sz w:val="28"/>
          <w:lang w:val="uk-UA"/>
        </w:rPr>
      </w:pPr>
      <w:r w:rsidRPr="00BE31C9">
        <w:rPr>
          <w:rFonts w:ascii="Times New Roman" w:hAnsi="Times New Roman"/>
          <w:b/>
          <w:sz w:val="28"/>
        </w:rPr>
        <w:t>5</w:t>
      </w:r>
      <w:r>
        <w:rPr>
          <w:rFonts w:ascii="Times New Roman" w:hAnsi="Times New Roman"/>
          <w:b/>
          <w:sz w:val="28"/>
          <w:lang w:val="uk-UA"/>
        </w:rPr>
        <w:t>. Перелік завдань та заходів</w:t>
      </w:r>
    </w:p>
    <w:p w:rsidR="00E8421B" w:rsidRDefault="00E235A6">
      <w:pPr>
        <w:spacing w:after="0" w:line="240" w:lineRule="auto"/>
        <w:ind w:firstLine="567"/>
        <w:jc w:val="both"/>
        <w:rPr>
          <w:rFonts w:ascii="Times New Roman" w:hAnsi="Times New Roman"/>
          <w:sz w:val="28"/>
          <w:lang w:val="uk-UA"/>
        </w:rPr>
      </w:pPr>
      <w:r>
        <w:rPr>
          <w:rFonts w:ascii="Times New Roman" w:hAnsi="Times New Roman"/>
          <w:sz w:val="28"/>
          <w:lang w:val="uk-UA"/>
        </w:rPr>
        <w:t>Основними завданнями Програми є:</w:t>
      </w:r>
    </w:p>
    <w:p w:rsidR="00E8421B" w:rsidRDefault="00E235A6">
      <w:pPr>
        <w:tabs>
          <w:tab w:val="left" w:pos="851"/>
        </w:tabs>
        <w:spacing w:after="0" w:line="240" w:lineRule="auto"/>
        <w:ind w:firstLine="567"/>
        <w:jc w:val="both"/>
        <w:rPr>
          <w:rFonts w:ascii="Times New Roman" w:hAnsi="Times New Roman"/>
          <w:color w:val="000000" w:themeColor="text1"/>
          <w:sz w:val="28"/>
          <w:lang w:val="uk-UA"/>
        </w:rPr>
      </w:pPr>
      <w:r>
        <w:rPr>
          <w:rFonts w:ascii="Times New Roman" w:hAnsi="Times New Roman"/>
          <w:sz w:val="28"/>
          <w:lang w:val="uk-UA"/>
        </w:rPr>
        <w:t xml:space="preserve">посилення заходів безпеки та захисту життя і здоров’я громадян </w:t>
      </w:r>
      <w:r>
        <w:rPr>
          <w:rFonts w:ascii="Times New Roman" w:hAnsi="Times New Roman"/>
          <w:color w:val="000000" w:themeColor="text1"/>
          <w:sz w:val="28"/>
          <w:lang w:val="uk-UA"/>
        </w:rPr>
        <w:t>Луцької міської територіальної громади;</w:t>
      </w:r>
    </w:p>
    <w:p w:rsidR="00E8421B" w:rsidRDefault="00E235A6">
      <w:pPr>
        <w:tabs>
          <w:tab w:val="left" w:pos="851"/>
        </w:tabs>
        <w:spacing w:after="0" w:line="240" w:lineRule="auto"/>
        <w:ind w:firstLine="567"/>
        <w:jc w:val="both"/>
        <w:rPr>
          <w:rFonts w:ascii="Times New Roman" w:hAnsi="Times New Roman"/>
          <w:sz w:val="28"/>
          <w:lang w:val="uk-UA"/>
        </w:rPr>
      </w:pPr>
      <w:r>
        <w:rPr>
          <w:rFonts w:ascii="Times New Roman" w:hAnsi="Times New Roman"/>
          <w:sz w:val="28"/>
          <w:lang w:val="uk-UA"/>
        </w:rPr>
        <w:t>забезпечення стабільного функціонування важливих для нормальної життєдіяльності об’єктів</w:t>
      </w:r>
      <w:r>
        <w:rPr>
          <w:rFonts w:ascii="Times New Roman" w:hAnsi="Times New Roman"/>
          <w:color w:val="000000" w:themeColor="text1"/>
          <w:sz w:val="28"/>
          <w:lang w:val="uk-UA"/>
        </w:rPr>
        <w:t xml:space="preserve"> громади </w:t>
      </w:r>
      <w:r>
        <w:rPr>
          <w:rFonts w:ascii="Times New Roman" w:hAnsi="Times New Roman"/>
          <w:sz w:val="28"/>
          <w:lang w:val="uk-UA"/>
        </w:rPr>
        <w:t>шляхом впровадження додаткових заходів захисту, нагляду та контролю ситуацій;</w:t>
      </w:r>
    </w:p>
    <w:p w:rsidR="00E8421B" w:rsidRDefault="00E235A6">
      <w:pPr>
        <w:tabs>
          <w:tab w:val="left" w:pos="851"/>
        </w:tabs>
        <w:spacing w:after="0" w:line="240" w:lineRule="auto"/>
        <w:ind w:firstLine="567"/>
        <w:jc w:val="both"/>
        <w:rPr>
          <w:rFonts w:ascii="Times New Roman" w:hAnsi="Times New Roman"/>
          <w:sz w:val="28"/>
          <w:lang w:val="uk-UA"/>
        </w:rPr>
      </w:pPr>
      <w:r>
        <w:rPr>
          <w:rFonts w:ascii="Times New Roman" w:hAnsi="Times New Roman"/>
          <w:sz w:val="28"/>
          <w:lang w:val="uk-UA"/>
        </w:rPr>
        <w:t>забезпечення комплексної взаємодії, координації спільних дій та зусиль органів влади, правоохоронних органів і громадських формувань, спрямованих на забезпечення оперативного, ефективного, злагодженого реагування на надзвичайні події та загрози інтересам міста / країни, запобігання та подолання небезпечних ситуацій, збереження спокою та нормальної життєдіяльності;</w:t>
      </w:r>
    </w:p>
    <w:p w:rsidR="00E8421B" w:rsidRDefault="00E235A6">
      <w:pPr>
        <w:tabs>
          <w:tab w:val="left" w:pos="851"/>
        </w:tabs>
        <w:spacing w:after="0" w:line="240" w:lineRule="auto"/>
        <w:ind w:firstLine="567"/>
        <w:jc w:val="both"/>
        <w:rPr>
          <w:rFonts w:ascii="Times New Roman" w:hAnsi="Times New Roman"/>
          <w:sz w:val="28"/>
          <w:lang w:val="uk-UA"/>
        </w:rPr>
      </w:pPr>
      <w:r>
        <w:rPr>
          <w:rFonts w:ascii="Times New Roman" w:hAnsi="Times New Roman"/>
          <w:color w:val="000000" w:themeColor="text1"/>
          <w:sz w:val="28"/>
          <w:lang w:val="uk-UA"/>
        </w:rPr>
        <w:t xml:space="preserve">створення єдиної волоконно-оптичної мережі інтегрованої системи відеоспостереження та відеоаналітики, </w:t>
      </w:r>
      <w:r>
        <w:rPr>
          <w:rFonts w:ascii="Times New Roman" w:hAnsi="Times New Roman"/>
          <w:sz w:val="28"/>
          <w:lang w:val="uk-UA"/>
        </w:rPr>
        <w:t>в яку будуть об’єднані всі камери зовнішнього відеоспостереження та інші елементи системи безпеки об’єктів усіх форм власності;</w:t>
      </w:r>
    </w:p>
    <w:p w:rsidR="00E8421B" w:rsidRDefault="00E235A6">
      <w:pPr>
        <w:tabs>
          <w:tab w:val="left" w:pos="851"/>
        </w:tabs>
        <w:spacing w:after="0" w:line="240" w:lineRule="auto"/>
        <w:ind w:firstLine="567"/>
        <w:jc w:val="both"/>
        <w:rPr>
          <w:rFonts w:ascii="Times New Roman" w:hAnsi="Times New Roman"/>
          <w:sz w:val="28"/>
          <w:lang w:val="uk-UA"/>
        </w:rPr>
      </w:pPr>
      <w:r>
        <w:rPr>
          <w:rFonts w:ascii="Times New Roman" w:hAnsi="Times New Roman"/>
          <w:sz w:val="28"/>
          <w:lang w:val="uk-UA"/>
        </w:rPr>
        <w:t>забезпечення доступу міської влади та правоохоронних органів до інформації з камер відеоспостереження системи «Безпечне місто»;</w:t>
      </w:r>
    </w:p>
    <w:p w:rsidR="00E8421B" w:rsidRDefault="00E235A6">
      <w:pPr>
        <w:tabs>
          <w:tab w:val="left" w:pos="851"/>
        </w:tabs>
        <w:spacing w:after="0" w:line="240" w:lineRule="auto"/>
        <w:ind w:firstLine="567"/>
        <w:jc w:val="both"/>
        <w:rPr>
          <w:rFonts w:ascii="Times New Roman" w:hAnsi="Times New Roman"/>
          <w:sz w:val="28"/>
          <w:lang w:val="uk-UA"/>
        </w:rPr>
      </w:pPr>
      <w:r>
        <w:rPr>
          <w:rFonts w:ascii="Times New Roman" w:hAnsi="Times New Roman"/>
          <w:sz w:val="28"/>
          <w:lang w:val="uk-UA"/>
        </w:rPr>
        <w:t xml:space="preserve">створення Центру управління кризовими ситуаціями для постійного контролю подій, що відбуваються на території громади, моніторингу показників датчиків, систем сповіщень, інших пристроїв, функціонування яких сприяє підтримці безпеки </w:t>
      </w:r>
      <w:r>
        <w:rPr>
          <w:rFonts w:ascii="Times New Roman" w:hAnsi="Times New Roman"/>
          <w:color w:val="000000" w:themeColor="text1"/>
          <w:sz w:val="28"/>
          <w:lang w:val="uk-UA"/>
        </w:rPr>
        <w:t xml:space="preserve">Луцької міської територіальної громади </w:t>
      </w:r>
      <w:r>
        <w:rPr>
          <w:rFonts w:ascii="Times New Roman" w:hAnsi="Times New Roman"/>
          <w:sz w:val="28"/>
          <w:lang w:val="uk-UA"/>
        </w:rPr>
        <w:t>на належному рівні, та відповідного прийняття оперативних та стратегічних управлінських рішень;</w:t>
      </w:r>
    </w:p>
    <w:p w:rsidR="00E8421B" w:rsidRDefault="00E235A6">
      <w:pPr>
        <w:tabs>
          <w:tab w:val="left" w:pos="851"/>
        </w:tabs>
        <w:spacing w:after="0" w:line="240" w:lineRule="auto"/>
        <w:ind w:firstLine="567"/>
        <w:jc w:val="both"/>
        <w:rPr>
          <w:rFonts w:ascii="Times New Roman" w:hAnsi="Times New Roman"/>
          <w:sz w:val="28"/>
          <w:lang w:val="uk-UA"/>
        </w:rPr>
      </w:pPr>
      <w:r>
        <w:rPr>
          <w:rFonts w:ascii="Times New Roman" w:hAnsi="Times New Roman"/>
          <w:sz w:val="28"/>
          <w:lang w:val="uk-UA"/>
        </w:rPr>
        <w:t>забезпечення можливості відтворення ходу подій завдяки їх фіксації та зберіганню відповідної відеоінформації;</w:t>
      </w:r>
    </w:p>
    <w:p w:rsidR="00E8421B" w:rsidRDefault="00E235A6">
      <w:pPr>
        <w:tabs>
          <w:tab w:val="left" w:pos="851"/>
        </w:tabs>
        <w:spacing w:after="0" w:line="240" w:lineRule="auto"/>
        <w:ind w:firstLine="567"/>
        <w:jc w:val="both"/>
        <w:rPr>
          <w:rFonts w:ascii="Times New Roman" w:hAnsi="Times New Roman"/>
          <w:sz w:val="28"/>
          <w:lang w:val="uk-UA"/>
        </w:rPr>
      </w:pPr>
      <w:r>
        <w:rPr>
          <w:rFonts w:ascii="Times New Roman" w:hAnsi="Times New Roman"/>
          <w:sz w:val="28"/>
          <w:lang w:val="uk-UA"/>
        </w:rPr>
        <w:t>підвищення безпеки дорожнього руху, посилення рівня дисципліни учасників дорожнього руху, оперативне реагування на дорожньо-транспортні події та небезпечні ситуації;</w:t>
      </w:r>
    </w:p>
    <w:p w:rsidR="00E8421B" w:rsidRDefault="00E235A6">
      <w:pPr>
        <w:pStyle w:val="aa"/>
        <w:tabs>
          <w:tab w:val="left" w:pos="851"/>
        </w:tabs>
        <w:spacing w:after="0" w:line="240" w:lineRule="auto"/>
        <w:ind w:left="0" w:firstLine="567"/>
        <w:jc w:val="both"/>
        <w:rPr>
          <w:rFonts w:ascii="Times New Roman" w:hAnsi="Times New Roman"/>
          <w:sz w:val="28"/>
          <w:lang w:val="uk-UA"/>
        </w:rPr>
      </w:pPr>
      <w:r>
        <w:rPr>
          <w:rFonts w:ascii="Times New Roman" w:hAnsi="Times New Roman"/>
          <w:sz w:val="28"/>
          <w:lang w:val="uk-UA"/>
        </w:rPr>
        <w:t>профілактика і запобігання злочинності, здійснення фіксації та збору доказової бази при скоєнні правопорушень;</w:t>
      </w:r>
    </w:p>
    <w:p w:rsidR="00E8421B" w:rsidRDefault="00E235A6">
      <w:pPr>
        <w:pStyle w:val="aa"/>
        <w:tabs>
          <w:tab w:val="left" w:pos="851"/>
        </w:tabs>
        <w:spacing w:after="200" w:line="240" w:lineRule="auto"/>
        <w:ind w:left="0" w:firstLine="567"/>
        <w:jc w:val="both"/>
        <w:rPr>
          <w:rFonts w:ascii="Times New Roman" w:hAnsi="Times New Roman"/>
          <w:sz w:val="28"/>
          <w:lang w:val="uk-UA"/>
        </w:rPr>
      </w:pPr>
      <w:r>
        <w:rPr>
          <w:rFonts w:ascii="Times New Roman" w:hAnsi="Times New Roman"/>
          <w:sz w:val="28"/>
          <w:lang w:val="uk-UA"/>
        </w:rPr>
        <w:t>здійснення моніторингу стану об’єктів благоустрою (прибирання, дотримання правил благоустрою тощо).</w:t>
      </w:r>
    </w:p>
    <w:p w:rsidR="00E8421B" w:rsidRDefault="00E8421B">
      <w:pPr>
        <w:pStyle w:val="aa"/>
        <w:tabs>
          <w:tab w:val="left" w:pos="851"/>
          <w:tab w:val="left" w:pos="1276"/>
        </w:tabs>
        <w:spacing w:after="200" w:line="240" w:lineRule="auto"/>
        <w:ind w:left="993" w:firstLine="709"/>
        <w:jc w:val="both"/>
        <w:rPr>
          <w:rFonts w:ascii="Times New Roman" w:hAnsi="Times New Roman"/>
          <w:sz w:val="28"/>
          <w:lang w:val="uk-UA"/>
        </w:rPr>
      </w:pPr>
    </w:p>
    <w:p w:rsidR="00E8421B" w:rsidRDefault="00E235A6">
      <w:pPr>
        <w:pStyle w:val="aa"/>
        <w:tabs>
          <w:tab w:val="left" w:pos="360"/>
        </w:tabs>
        <w:spacing w:after="200" w:line="240" w:lineRule="auto"/>
        <w:ind w:left="360" w:firstLine="709"/>
        <w:jc w:val="center"/>
        <w:rPr>
          <w:rFonts w:ascii="Times New Roman" w:hAnsi="Times New Roman"/>
          <w:b/>
          <w:sz w:val="28"/>
          <w:lang w:val="uk-UA"/>
        </w:rPr>
      </w:pPr>
      <w:r w:rsidRPr="00BE31C9">
        <w:rPr>
          <w:rFonts w:ascii="Times New Roman" w:hAnsi="Times New Roman"/>
          <w:b/>
          <w:sz w:val="28"/>
        </w:rPr>
        <w:t>6</w:t>
      </w:r>
      <w:r>
        <w:rPr>
          <w:rFonts w:ascii="Times New Roman" w:hAnsi="Times New Roman"/>
          <w:b/>
          <w:sz w:val="28"/>
          <w:lang w:val="uk-UA"/>
        </w:rPr>
        <w:t>. Індикатори (результативні показники) для</w:t>
      </w:r>
    </w:p>
    <w:p w:rsidR="00E8421B" w:rsidRDefault="00E235A6">
      <w:pPr>
        <w:pStyle w:val="aa"/>
        <w:tabs>
          <w:tab w:val="left" w:pos="360"/>
        </w:tabs>
        <w:spacing w:after="200" w:line="240" w:lineRule="auto"/>
        <w:ind w:left="0" w:firstLine="709"/>
        <w:jc w:val="center"/>
        <w:rPr>
          <w:rFonts w:ascii="Times New Roman" w:hAnsi="Times New Roman"/>
          <w:b/>
          <w:sz w:val="20"/>
          <w:szCs w:val="20"/>
          <w:lang w:val="uk-UA"/>
        </w:rPr>
      </w:pPr>
      <w:r>
        <w:rPr>
          <w:rFonts w:ascii="Times New Roman" w:hAnsi="Times New Roman"/>
          <w:b/>
          <w:sz w:val="28"/>
          <w:lang w:val="uk-UA"/>
        </w:rPr>
        <w:t>проведення моніторингу та оцінки виконання Програми</w:t>
      </w:r>
    </w:p>
    <w:p w:rsidR="00E8421B" w:rsidRDefault="00E235A6">
      <w:pPr>
        <w:pStyle w:val="aa"/>
        <w:tabs>
          <w:tab w:val="left" w:pos="1134"/>
        </w:tabs>
        <w:spacing w:after="0" w:line="240" w:lineRule="auto"/>
        <w:ind w:left="0" w:firstLine="567"/>
        <w:jc w:val="both"/>
        <w:rPr>
          <w:rFonts w:ascii="Times New Roman" w:hAnsi="Times New Roman"/>
          <w:sz w:val="28"/>
          <w:lang w:val="uk-UA"/>
        </w:rPr>
      </w:pPr>
      <w:r>
        <w:rPr>
          <w:rFonts w:ascii="Times New Roman" w:hAnsi="Times New Roman"/>
          <w:sz w:val="28"/>
          <w:lang w:val="uk-UA"/>
        </w:rPr>
        <w:t xml:space="preserve">Програма сприяє реалізації завдань у сфері забезпечення безпеки громадян, захисту важливих об’єктів </w:t>
      </w:r>
      <w:r>
        <w:rPr>
          <w:rFonts w:ascii="Times New Roman" w:hAnsi="Times New Roman"/>
          <w:sz w:val="28"/>
          <w:szCs w:val="28"/>
          <w:lang w:val="uk-UA"/>
        </w:rPr>
        <w:t>Луцької міської територіальної громади</w:t>
      </w:r>
      <w:r>
        <w:rPr>
          <w:rFonts w:ascii="Times New Roman" w:hAnsi="Times New Roman"/>
          <w:sz w:val="28"/>
          <w:lang w:val="uk-UA"/>
        </w:rPr>
        <w:t xml:space="preserve"> та комунального майна, підтримці нормальної життєдіяльності громади, посиленню безпеки дорожнього руху, підвищенню рівня розкриття правопорушень. В результаті реалізації заходів Програми на території Луцької міської територіальної громади має бути:</w:t>
      </w:r>
    </w:p>
    <w:p w:rsidR="00E8421B" w:rsidRDefault="00E235A6">
      <w:pPr>
        <w:pStyle w:val="aa"/>
        <w:tabs>
          <w:tab w:val="left" w:pos="1134"/>
        </w:tabs>
        <w:spacing w:after="0" w:line="240" w:lineRule="auto"/>
        <w:ind w:left="0" w:firstLine="567"/>
        <w:jc w:val="both"/>
        <w:rPr>
          <w:rFonts w:ascii="Times New Roman" w:hAnsi="Times New Roman"/>
          <w:sz w:val="28"/>
          <w:lang w:val="uk-UA"/>
        </w:rPr>
      </w:pPr>
      <w:r>
        <w:rPr>
          <w:rFonts w:ascii="Times New Roman" w:hAnsi="Times New Roman"/>
          <w:sz w:val="28"/>
          <w:lang w:val="uk-UA"/>
        </w:rPr>
        <w:t>встановлено 1120 нових камер відеоспостереження;</w:t>
      </w:r>
    </w:p>
    <w:p w:rsidR="00E8421B" w:rsidRDefault="00E235A6">
      <w:pPr>
        <w:pStyle w:val="aa"/>
        <w:tabs>
          <w:tab w:val="left" w:pos="1134"/>
        </w:tabs>
        <w:spacing w:after="0" w:line="240" w:lineRule="auto"/>
        <w:ind w:left="0" w:firstLine="567"/>
        <w:jc w:val="both"/>
        <w:rPr>
          <w:rFonts w:ascii="Times New Roman" w:hAnsi="Times New Roman"/>
          <w:sz w:val="28"/>
          <w:lang w:val="uk-UA"/>
        </w:rPr>
      </w:pPr>
      <w:r>
        <w:rPr>
          <w:rFonts w:ascii="Times New Roman" w:hAnsi="Times New Roman"/>
          <w:sz w:val="28"/>
          <w:lang w:val="uk-UA"/>
        </w:rPr>
        <w:t>побудовано 50 км нових ВОЛЗ;</w:t>
      </w:r>
    </w:p>
    <w:p w:rsidR="00E8421B" w:rsidRDefault="00E235A6">
      <w:pPr>
        <w:pStyle w:val="aa"/>
        <w:tabs>
          <w:tab w:val="left" w:pos="1134"/>
        </w:tabs>
        <w:spacing w:after="0" w:line="240" w:lineRule="auto"/>
        <w:ind w:left="0" w:firstLine="567"/>
        <w:jc w:val="both"/>
        <w:rPr>
          <w:rFonts w:ascii="Times New Roman" w:hAnsi="Times New Roman"/>
          <w:sz w:val="28"/>
          <w:lang w:val="uk-UA"/>
        </w:rPr>
      </w:pPr>
      <w:r>
        <w:rPr>
          <w:rFonts w:ascii="Times New Roman" w:hAnsi="Times New Roman"/>
          <w:sz w:val="28"/>
          <w:lang w:val="uk-UA"/>
        </w:rPr>
        <w:t>облаштовано 10 «Острівців безпеки» та 30 «SMART» – зупинок / табло;</w:t>
      </w:r>
    </w:p>
    <w:p w:rsidR="00E8421B" w:rsidRDefault="00E235A6">
      <w:pPr>
        <w:pStyle w:val="aa"/>
        <w:tabs>
          <w:tab w:val="left" w:pos="1134"/>
        </w:tabs>
        <w:spacing w:after="0" w:line="240" w:lineRule="auto"/>
        <w:ind w:left="0" w:firstLine="567"/>
        <w:jc w:val="both"/>
        <w:rPr>
          <w:rFonts w:ascii="Times New Roman" w:hAnsi="Times New Roman"/>
          <w:sz w:val="28"/>
          <w:lang w:val="uk-UA"/>
        </w:rPr>
      </w:pPr>
      <w:r>
        <w:rPr>
          <w:rFonts w:ascii="Times New Roman" w:hAnsi="Times New Roman"/>
          <w:sz w:val="28"/>
          <w:lang w:val="uk-UA"/>
        </w:rPr>
        <w:t>створено інтегровану систему відеоспостереження та відеоаналітики;</w:t>
      </w:r>
    </w:p>
    <w:p w:rsidR="00E8421B" w:rsidRDefault="00E235A6">
      <w:pPr>
        <w:pStyle w:val="aa"/>
        <w:tabs>
          <w:tab w:val="left" w:pos="1134"/>
        </w:tabs>
        <w:spacing w:after="0" w:line="240" w:lineRule="auto"/>
        <w:ind w:left="0" w:firstLine="567"/>
        <w:jc w:val="both"/>
        <w:rPr>
          <w:rFonts w:ascii="Times New Roman" w:hAnsi="Times New Roman"/>
          <w:spacing w:val="-6"/>
          <w:sz w:val="28"/>
          <w:lang w:val="uk-UA"/>
        </w:rPr>
      </w:pPr>
      <w:r>
        <w:rPr>
          <w:rFonts w:ascii="Times New Roman" w:hAnsi="Times New Roman"/>
          <w:sz w:val="28"/>
          <w:lang w:val="uk-UA"/>
        </w:rPr>
        <w:t>створено Центр управління кризовими ситуаціями.</w:t>
      </w:r>
    </w:p>
    <w:p w:rsidR="00E8421B" w:rsidRDefault="00E8421B">
      <w:pPr>
        <w:pStyle w:val="aa"/>
        <w:tabs>
          <w:tab w:val="left" w:pos="0"/>
        </w:tabs>
        <w:spacing w:after="0" w:line="240" w:lineRule="auto"/>
        <w:ind w:left="0" w:firstLine="709"/>
        <w:jc w:val="both"/>
        <w:rPr>
          <w:rFonts w:ascii="Times New Roman" w:hAnsi="Times New Roman"/>
          <w:spacing w:val="-6"/>
          <w:sz w:val="28"/>
          <w:lang w:val="uk-UA"/>
        </w:rPr>
      </w:pPr>
    </w:p>
    <w:p w:rsidR="00E8421B" w:rsidRDefault="00E235A6">
      <w:pPr>
        <w:spacing w:after="0" w:line="240" w:lineRule="auto"/>
        <w:jc w:val="center"/>
        <w:rPr>
          <w:rFonts w:ascii="Times New Roman" w:hAnsi="Times New Roman"/>
          <w:b/>
          <w:sz w:val="20"/>
          <w:szCs w:val="20"/>
          <w:lang w:val="uk-UA"/>
        </w:rPr>
      </w:pPr>
      <w:r w:rsidRPr="00BE31C9">
        <w:rPr>
          <w:rFonts w:ascii="Times New Roman" w:hAnsi="Times New Roman"/>
          <w:b/>
          <w:sz w:val="28"/>
        </w:rPr>
        <w:t>7</w:t>
      </w:r>
      <w:r>
        <w:rPr>
          <w:rFonts w:ascii="Times New Roman" w:hAnsi="Times New Roman"/>
          <w:b/>
          <w:sz w:val="28"/>
          <w:lang w:val="uk-UA"/>
        </w:rPr>
        <w:t>. Координація та контроль за ходом виконання Програми</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Координацію дій між виконавцями Програми здійснює департамент муніципальної варти Луцької міської ради.</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Щороку проводиться звітування про хід виконання Програми за звітний період на засіданні сесії міської ради</w:t>
      </w:r>
    </w:p>
    <w:p w:rsidR="00E8421B" w:rsidRDefault="00E235A6">
      <w:pPr>
        <w:tabs>
          <w:tab w:val="left" w:pos="993"/>
        </w:tabs>
        <w:spacing w:after="0" w:line="240" w:lineRule="auto"/>
        <w:ind w:firstLine="567"/>
        <w:jc w:val="both"/>
        <w:rPr>
          <w:rFonts w:ascii="Times New Roman" w:hAnsi="Times New Roman"/>
          <w:sz w:val="28"/>
          <w:lang w:val="uk-UA"/>
        </w:rPr>
      </w:pPr>
      <w:r>
        <w:rPr>
          <w:rFonts w:ascii="Times New Roman" w:hAnsi="Times New Roman"/>
          <w:sz w:val="28"/>
          <w:lang w:val="uk-UA"/>
        </w:rPr>
        <w:t>Висвітлення основних результатів реалізації Програми здійснюється у засобах масової інформації (на офіційному вебпорталі Луцької міської ради).</w:t>
      </w:r>
    </w:p>
    <w:p w:rsidR="00E8421B" w:rsidRDefault="00E8421B">
      <w:pPr>
        <w:spacing w:after="0" w:line="240" w:lineRule="auto"/>
        <w:rPr>
          <w:rFonts w:ascii="Times New Roman" w:hAnsi="Times New Roman"/>
          <w:sz w:val="28"/>
          <w:lang w:val="uk-UA"/>
        </w:rPr>
      </w:pPr>
    </w:p>
    <w:p w:rsidR="00E8421B" w:rsidRDefault="00E8421B">
      <w:pPr>
        <w:spacing w:after="0" w:line="240" w:lineRule="auto"/>
        <w:rPr>
          <w:rFonts w:ascii="Times New Roman" w:hAnsi="Times New Roman"/>
          <w:sz w:val="28"/>
          <w:lang w:val="uk-UA"/>
        </w:rPr>
      </w:pPr>
    </w:p>
    <w:p w:rsidR="00E8421B" w:rsidRDefault="00E235A6">
      <w:pPr>
        <w:spacing w:after="0" w:line="240" w:lineRule="auto"/>
        <w:rPr>
          <w:rFonts w:ascii="Times New Roman" w:hAnsi="Times New Roman"/>
          <w:sz w:val="28"/>
          <w:lang w:val="uk-UA"/>
        </w:rPr>
      </w:pPr>
      <w:r>
        <w:rPr>
          <w:rFonts w:ascii="Times New Roman" w:hAnsi="Times New Roman"/>
          <w:sz w:val="28"/>
          <w:lang w:val="uk-UA"/>
        </w:rPr>
        <w:t xml:space="preserve">Секретар міської ради </w:t>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t>Юрій БЕЗПЯТКО</w:t>
      </w:r>
    </w:p>
    <w:p w:rsidR="00E8421B" w:rsidRDefault="00E8421B">
      <w:pPr>
        <w:spacing w:after="0" w:line="240" w:lineRule="auto"/>
        <w:rPr>
          <w:rFonts w:ascii="Times New Roman" w:hAnsi="Times New Roman"/>
          <w:sz w:val="28"/>
          <w:lang w:val="uk-UA"/>
        </w:rPr>
      </w:pPr>
    </w:p>
    <w:p w:rsidR="00E8421B" w:rsidRDefault="00E235A6" w:rsidP="00BE31C9">
      <w:pPr>
        <w:textAlignment w:val="baseline"/>
        <w:rPr>
          <w:rFonts w:ascii="Times New Roman" w:hAnsi="Times New Roman"/>
          <w:sz w:val="28"/>
          <w:szCs w:val="28"/>
          <w:lang w:val="uk-UA"/>
        </w:rPr>
        <w:sectPr w:rsidR="00E8421B">
          <w:headerReference w:type="default" r:id="rId7"/>
          <w:pgSz w:w="11906" w:h="16838"/>
          <w:pgMar w:top="1134" w:right="567" w:bottom="1134" w:left="1985" w:header="709" w:footer="0" w:gutter="0"/>
          <w:pgNumType w:start="1"/>
          <w:cols w:space="720"/>
          <w:formProt w:val="0"/>
          <w:titlePg/>
          <w:docGrid w:linePitch="360"/>
        </w:sectPr>
      </w:pPr>
      <w:r>
        <w:rPr>
          <w:rFonts w:ascii="Times New Roman" w:hAnsi="Times New Roman"/>
          <w:sz w:val="24"/>
          <w:lang w:val="uk-UA"/>
        </w:rPr>
        <w:t>Чіпак 722 861</w:t>
      </w:r>
      <w:r>
        <w:br w:type="page"/>
      </w:r>
    </w:p>
    <w:p w:rsidR="00E8421B" w:rsidRDefault="00E235A6">
      <w:pPr>
        <w:tabs>
          <w:tab w:val="left" w:pos="7726"/>
        </w:tabs>
        <w:spacing w:after="0" w:line="240" w:lineRule="auto"/>
        <w:ind w:left="9498"/>
        <w:jc w:val="both"/>
        <w:rPr>
          <w:rFonts w:ascii="Times New Roman" w:hAnsi="Times New Roman"/>
          <w:sz w:val="28"/>
          <w:szCs w:val="28"/>
          <w:lang w:val="uk-UA"/>
        </w:rPr>
      </w:pPr>
      <w:r>
        <w:rPr>
          <w:rFonts w:ascii="Times New Roman" w:hAnsi="Times New Roman"/>
          <w:sz w:val="28"/>
          <w:szCs w:val="28"/>
          <w:lang w:val="uk-UA"/>
        </w:rPr>
        <w:lastRenderedPageBreak/>
        <w:t xml:space="preserve">Додаток 1 </w:t>
      </w:r>
    </w:p>
    <w:p w:rsidR="00E8421B" w:rsidRDefault="00E235A6">
      <w:pPr>
        <w:tabs>
          <w:tab w:val="left" w:pos="7726"/>
        </w:tabs>
        <w:spacing w:after="0" w:line="240" w:lineRule="auto"/>
        <w:ind w:left="9498" w:right="641"/>
        <w:jc w:val="both"/>
        <w:rPr>
          <w:rFonts w:ascii="Times New Roman" w:hAnsi="Times New Roman"/>
          <w:sz w:val="24"/>
          <w:szCs w:val="28"/>
          <w:lang w:val="uk-UA"/>
        </w:rPr>
      </w:pPr>
      <w:r>
        <w:rPr>
          <w:rFonts w:ascii="Times New Roman" w:hAnsi="Times New Roman"/>
          <w:sz w:val="28"/>
          <w:szCs w:val="28"/>
          <w:lang w:val="uk-UA"/>
        </w:rPr>
        <w:t>до Комплексної програми  «Безпечне місто Луцьк» на 2025–2029 роки</w:t>
      </w:r>
    </w:p>
    <w:p w:rsidR="00E8421B" w:rsidRDefault="00E8421B">
      <w:pPr>
        <w:tabs>
          <w:tab w:val="left" w:pos="7726"/>
        </w:tabs>
        <w:spacing w:after="0" w:line="360" w:lineRule="auto"/>
        <w:ind w:left="6096" w:right="640"/>
        <w:rPr>
          <w:rFonts w:ascii="Times New Roman" w:hAnsi="Times New Roman"/>
          <w:sz w:val="24"/>
          <w:szCs w:val="28"/>
          <w:lang w:val="uk-UA"/>
        </w:rPr>
      </w:pPr>
    </w:p>
    <w:p w:rsidR="00E8421B" w:rsidRDefault="00E8421B">
      <w:pPr>
        <w:tabs>
          <w:tab w:val="left" w:pos="7726"/>
        </w:tabs>
        <w:spacing w:after="0" w:line="360" w:lineRule="auto"/>
        <w:ind w:left="6096" w:right="640"/>
        <w:rPr>
          <w:rFonts w:ascii="Times New Roman" w:hAnsi="Times New Roman"/>
          <w:sz w:val="24"/>
          <w:szCs w:val="28"/>
          <w:lang w:val="uk-UA"/>
        </w:rPr>
      </w:pPr>
    </w:p>
    <w:p w:rsidR="00E8421B" w:rsidRDefault="00E235A6">
      <w:pPr>
        <w:spacing w:after="0" w:line="240" w:lineRule="auto"/>
        <w:jc w:val="center"/>
        <w:rPr>
          <w:rFonts w:ascii="Times New Roman" w:hAnsi="Times New Roman"/>
          <w:sz w:val="28"/>
          <w:szCs w:val="28"/>
          <w:lang w:val="uk-UA"/>
        </w:rPr>
      </w:pPr>
      <w:r>
        <w:rPr>
          <w:rFonts w:ascii="Times New Roman" w:hAnsi="Times New Roman"/>
          <w:sz w:val="28"/>
          <w:szCs w:val="28"/>
          <w:lang w:val="uk-UA"/>
        </w:rPr>
        <w:t>Ресурсне забезпечення</w:t>
      </w:r>
    </w:p>
    <w:p w:rsidR="00E8421B" w:rsidRDefault="00E235A6">
      <w:pPr>
        <w:spacing w:after="0" w:line="240" w:lineRule="auto"/>
        <w:jc w:val="center"/>
        <w:rPr>
          <w:rFonts w:ascii="Times New Roman" w:hAnsi="Times New Roman"/>
          <w:b/>
          <w:bCs/>
          <w:sz w:val="28"/>
          <w:szCs w:val="24"/>
          <w:lang w:val="uk-UA"/>
        </w:rPr>
      </w:pPr>
      <w:r>
        <w:rPr>
          <w:rFonts w:ascii="Times New Roman" w:hAnsi="Times New Roman"/>
          <w:sz w:val="28"/>
          <w:szCs w:val="28"/>
          <w:lang w:val="uk-UA"/>
        </w:rPr>
        <w:t>Комплексної програми «Безпечне місто Луцьк» на 2025–2029 роки</w:t>
      </w:r>
    </w:p>
    <w:p w:rsidR="00E8421B" w:rsidRDefault="00E8421B">
      <w:pPr>
        <w:spacing w:after="0" w:line="360" w:lineRule="auto"/>
        <w:rPr>
          <w:rFonts w:ascii="Times New Roman" w:hAnsi="Times New Roman"/>
          <w:b/>
          <w:bCs/>
          <w:sz w:val="28"/>
          <w:szCs w:val="24"/>
          <w:lang w:val="uk-UA"/>
        </w:rPr>
      </w:pPr>
    </w:p>
    <w:tbl>
      <w:tblPr>
        <w:tblW w:w="14176" w:type="dxa"/>
        <w:tblInd w:w="137" w:type="dxa"/>
        <w:tblLayout w:type="fixed"/>
        <w:tblLook w:val="0000" w:firstRow="0" w:lastRow="0" w:firstColumn="0" w:lastColumn="0" w:noHBand="0" w:noVBand="0"/>
      </w:tblPr>
      <w:tblGrid>
        <w:gridCol w:w="4820"/>
        <w:gridCol w:w="1418"/>
        <w:gridCol w:w="1419"/>
        <w:gridCol w:w="1558"/>
        <w:gridCol w:w="1419"/>
        <w:gridCol w:w="1558"/>
        <w:gridCol w:w="1984"/>
      </w:tblGrid>
      <w:tr w:rsidR="00E8421B">
        <w:trPr>
          <w:trHeight w:val="484"/>
        </w:trPr>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pacing w:after="0" w:line="240" w:lineRule="auto"/>
              <w:jc w:val="center"/>
              <w:rPr>
                <w:sz w:val="28"/>
                <w:szCs w:val="28"/>
              </w:rPr>
            </w:pPr>
            <w:r>
              <w:rPr>
                <w:rFonts w:ascii="Times New Roman" w:hAnsi="Times New Roman"/>
                <w:bCs/>
                <w:sz w:val="28"/>
                <w:szCs w:val="28"/>
                <w:lang w:val="uk-UA"/>
              </w:rPr>
              <w:t>Обсяг коштів, які планується залучити на виконання Програми за джерелами фінансування, тис. грн</w:t>
            </w:r>
          </w:p>
        </w:tc>
        <w:tc>
          <w:tcPr>
            <w:tcW w:w="73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pacing w:after="0" w:line="240" w:lineRule="auto"/>
              <w:jc w:val="center"/>
              <w:rPr>
                <w:sz w:val="28"/>
                <w:szCs w:val="28"/>
              </w:rPr>
            </w:pPr>
            <w:r>
              <w:rPr>
                <w:rFonts w:ascii="Times New Roman" w:hAnsi="Times New Roman"/>
                <w:bCs/>
                <w:sz w:val="28"/>
                <w:szCs w:val="28"/>
                <w:lang w:val="uk-UA"/>
              </w:rPr>
              <w:t>Етапи виконання Програми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pacing w:after="0" w:line="240" w:lineRule="auto"/>
              <w:jc w:val="center"/>
              <w:rPr>
                <w:rFonts w:ascii="Times New Roman" w:hAnsi="Times New Roman"/>
                <w:bCs/>
                <w:sz w:val="28"/>
                <w:szCs w:val="28"/>
                <w:lang w:val="uk-UA"/>
              </w:rPr>
            </w:pPr>
            <w:r>
              <w:rPr>
                <w:rFonts w:ascii="Times New Roman" w:hAnsi="Times New Roman"/>
                <w:bCs/>
                <w:sz w:val="28"/>
                <w:szCs w:val="28"/>
                <w:lang w:val="uk-UA"/>
              </w:rPr>
              <w:t>Загальний обсяг фінансування,</w:t>
            </w:r>
          </w:p>
          <w:p w:rsidR="00E8421B" w:rsidRDefault="00E235A6">
            <w:pPr>
              <w:widowControl w:val="0"/>
              <w:spacing w:after="0" w:line="240" w:lineRule="auto"/>
              <w:jc w:val="center"/>
              <w:rPr>
                <w:sz w:val="28"/>
                <w:szCs w:val="28"/>
              </w:rPr>
            </w:pPr>
            <w:r>
              <w:rPr>
                <w:rFonts w:ascii="Times New Roman" w:hAnsi="Times New Roman"/>
                <w:bCs/>
                <w:sz w:val="28"/>
                <w:szCs w:val="28"/>
                <w:lang w:val="uk-UA"/>
              </w:rPr>
              <w:t>(тис. грн)</w:t>
            </w:r>
          </w:p>
        </w:tc>
      </w:tr>
      <w:tr w:rsidR="00E8421B">
        <w:trPr>
          <w:trHeight w:val="1155"/>
        </w:trPr>
        <w:tc>
          <w:tcPr>
            <w:tcW w:w="4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8421B">
            <w:pPr>
              <w:widowControl w:val="0"/>
              <w:snapToGrid w:val="0"/>
              <w:spacing w:after="0" w:line="240" w:lineRule="auto"/>
              <w:rPr>
                <w:rFonts w:ascii="Times New Roman" w:hAnsi="Times New Roman"/>
                <w:b/>
                <w:bCs/>
                <w:sz w:val="28"/>
                <w:szCs w:val="28"/>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pacing w:after="0" w:line="240" w:lineRule="auto"/>
              <w:jc w:val="center"/>
              <w:rPr>
                <w:sz w:val="28"/>
                <w:szCs w:val="28"/>
              </w:rPr>
            </w:pPr>
            <w:r>
              <w:rPr>
                <w:rFonts w:ascii="Times New Roman" w:hAnsi="Times New Roman"/>
                <w:bCs/>
                <w:sz w:val="28"/>
                <w:szCs w:val="28"/>
                <w:lang w:val="uk-UA"/>
              </w:rPr>
              <w:t>2025 рік</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pacing w:after="0" w:line="240" w:lineRule="auto"/>
              <w:jc w:val="center"/>
              <w:rPr>
                <w:sz w:val="28"/>
                <w:szCs w:val="28"/>
              </w:rPr>
            </w:pPr>
            <w:r>
              <w:rPr>
                <w:rFonts w:ascii="Times New Roman" w:hAnsi="Times New Roman"/>
                <w:bCs/>
                <w:sz w:val="28"/>
                <w:szCs w:val="28"/>
                <w:lang w:val="uk-UA"/>
              </w:rPr>
              <w:t>2026 рік</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pacing w:after="0" w:line="240" w:lineRule="auto"/>
              <w:jc w:val="center"/>
              <w:rPr>
                <w:sz w:val="28"/>
                <w:szCs w:val="28"/>
              </w:rPr>
            </w:pPr>
            <w:r>
              <w:rPr>
                <w:rFonts w:ascii="Times New Roman" w:hAnsi="Times New Roman"/>
                <w:bCs/>
                <w:sz w:val="28"/>
                <w:szCs w:val="28"/>
                <w:lang w:val="uk-UA"/>
              </w:rPr>
              <w:t>2027 рік</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pacing w:after="0" w:line="240" w:lineRule="auto"/>
              <w:jc w:val="center"/>
              <w:rPr>
                <w:sz w:val="28"/>
                <w:szCs w:val="28"/>
              </w:rPr>
            </w:pPr>
            <w:r>
              <w:rPr>
                <w:rFonts w:ascii="Times New Roman" w:hAnsi="Times New Roman"/>
                <w:bCs/>
                <w:sz w:val="28"/>
                <w:szCs w:val="28"/>
                <w:lang w:val="uk-UA"/>
              </w:rPr>
              <w:t>2028 рік</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pacing w:after="0" w:line="240" w:lineRule="auto"/>
              <w:jc w:val="center"/>
              <w:rPr>
                <w:sz w:val="28"/>
                <w:szCs w:val="28"/>
              </w:rPr>
            </w:pPr>
            <w:r>
              <w:rPr>
                <w:rFonts w:ascii="Times New Roman" w:hAnsi="Times New Roman"/>
                <w:sz w:val="28"/>
                <w:szCs w:val="28"/>
                <w:lang w:val="uk-UA"/>
              </w:rPr>
              <w:t>2029 рік</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8421B">
            <w:pPr>
              <w:widowControl w:val="0"/>
              <w:snapToGrid w:val="0"/>
              <w:spacing w:after="0" w:line="240" w:lineRule="auto"/>
              <w:rPr>
                <w:rFonts w:ascii="Times New Roman" w:hAnsi="Times New Roman"/>
                <w:sz w:val="28"/>
                <w:szCs w:val="28"/>
                <w:lang w:val="uk-UA"/>
              </w:rPr>
            </w:pPr>
          </w:p>
        </w:tc>
      </w:tr>
      <w:tr w:rsidR="00E8421B">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widowControl w:val="0"/>
              <w:spacing w:after="0" w:line="240" w:lineRule="auto"/>
              <w:rPr>
                <w:sz w:val="28"/>
                <w:szCs w:val="28"/>
              </w:rPr>
            </w:pPr>
            <w:r>
              <w:rPr>
                <w:rFonts w:ascii="Times New Roman" w:hAnsi="Times New Roman"/>
                <w:bCs/>
                <w:sz w:val="28"/>
                <w:szCs w:val="28"/>
                <w:lang w:val="uk-UA"/>
              </w:rPr>
              <w:t>Обсяг фінансовий ресурсів всього, у тому числі:</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left="-57" w:right="-57"/>
              <w:jc w:val="center"/>
              <w:rPr>
                <w:sz w:val="28"/>
                <w:szCs w:val="28"/>
              </w:rPr>
            </w:pPr>
            <w:r>
              <w:rPr>
                <w:rFonts w:ascii="Times New Roman" w:hAnsi="Times New Roman"/>
                <w:bCs/>
                <w:sz w:val="28"/>
                <w:szCs w:val="28"/>
                <w:lang w:val="uk-UA"/>
              </w:rPr>
              <w:t>46 5</w:t>
            </w:r>
            <w:r>
              <w:rPr>
                <w:rFonts w:ascii="Times New Roman" w:hAnsi="Times New Roman"/>
                <w:bCs/>
                <w:sz w:val="28"/>
                <w:szCs w:val="28"/>
                <w:lang w:val="en-US"/>
              </w:rPr>
              <w:t>00</w:t>
            </w:r>
            <w:r>
              <w:rPr>
                <w:rFonts w:ascii="Times New Roman" w:hAnsi="Times New Roman"/>
                <w:bCs/>
                <w:sz w:val="28"/>
                <w:szCs w:val="28"/>
                <w:lang w:val="uk-UA"/>
              </w:rPr>
              <w:t>,00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left="-57" w:right="-57"/>
              <w:jc w:val="center"/>
              <w:rPr>
                <w:sz w:val="28"/>
                <w:szCs w:val="28"/>
              </w:rPr>
            </w:pPr>
            <w:r>
              <w:rPr>
                <w:rFonts w:ascii="Times New Roman" w:hAnsi="Times New Roman"/>
                <w:bCs/>
                <w:sz w:val="28"/>
                <w:szCs w:val="28"/>
                <w:lang w:val="uk-UA"/>
              </w:rPr>
              <w:t>13 6</w:t>
            </w:r>
            <w:r>
              <w:rPr>
                <w:rFonts w:ascii="Times New Roman" w:hAnsi="Times New Roman"/>
                <w:bCs/>
                <w:sz w:val="28"/>
                <w:szCs w:val="28"/>
                <w:lang w:val="en-US"/>
              </w:rPr>
              <w:t>00</w:t>
            </w:r>
            <w:r>
              <w:rPr>
                <w:rFonts w:ascii="Times New Roman" w:hAnsi="Times New Roman"/>
                <w:bCs/>
                <w:sz w:val="28"/>
                <w:szCs w:val="28"/>
                <w:lang w:val="uk-UA"/>
              </w:rPr>
              <w:t>,00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left="-57" w:right="-57"/>
              <w:jc w:val="center"/>
              <w:rPr>
                <w:sz w:val="28"/>
                <w:szCs w:val="28"/>
              </w:rPr>
            </w:pPr>
            <w:r>
              <w:rPr>
                <w:rFonts w:ascii="Times New Roman" w:hAnsi="Times New Roman"/>
                <w:bCs/>
                <w:sz w:val="28"/>
                <w:szCs w:val="28"/>
                <w:lang w:val="uk-UA"/>
              </w:rPr>
              <w:t>19 450,00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uk-UA"/>
              </w:rPr>
              <w:t>20 0</w:t>
            </w:r>
            <w:r>
              <w:rPr>
                <w:rFonts w:ascii="Times New Roman" w:hAnsi="Times New Roman"/>
                <w:bCs/>
                <w:sz w:val="28"/>
                <w:szCs w:val="28"/>
                <w:lang w:val="en-US"/>
              </w:rPr>
              <w:t>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uk-UA"/>
              </w:rPr>
              <w:t>18 450</w:t>
            </w:r>
            <w:r>
              <w:rPr>
                <w:rFonts w:ascii="Times New Roman" w:hAnsi="Times New Roman"/>
                <w:bCs/>
                <w:sz w:val="28"/>
                <w:szCs w:val="28"/>
                <w:lang w:val="en-US"/>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en-US"/>
              </w:rPr>
              <w:t>118</w:t>
            </w:r>
            <w:r>
              <w:rPr>
                <w:rFonts w:ascii="Times New Roman" w:hAnsi="Times New Roman"/>
                <w:bCs/>
                <w:sz w:val="28"/>
                <w:szCs w:val="28"/>
                <w:lang w:val="uk-UA"/>
              </w:rPr>
              <w:t> 000,00</w:t>
            </w:r>
          </w:p>
        </w:tc>
      </w:tr>
      <w:tr w:rsidR="00E8421B">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widowControl w:val="0"/>
              <w:spacing w:after="0" w:line="240" w:lineRule="auto"/>
              <w:rPr>
                <w:sz w:val="28"/>
                <w:szCs w:val="28"/>
              </w:rPr>
            </w:pPr>
            <w:r>
              <w:rPr>
                <w:rFonts w:ascii="Times New Roman" w:hAnsi="Times New Roman"/>
                <w:bCs/>
                <w:sz w:val="28"/>
                <w:szCs w:val="28"/>
                <w:lang w:val="uk-UA"/>
              </w:rPr>
              <w:t>коштів бюджету Луцької міської територіальної громади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left="-57" w:right="-57"/>
              <w:jc w:val="center"/>
              <w:rPr>
                <w:sz w:val="28"/>
                <w:szCs w:val="28"/>
              </w:rPr>
            </w:pPr>
            <w:r>
              <w:rPr>
                <w:rFonts w:ascii="Times New Roman" w:hAnsi="Times New Roman"/>
                <w:bCs/>
                <w:sz w:val="28"/>
                <w:szCs w:val="28"/>
                <w:lang w:val="uk-UA"/>
              </w:rPr>
              <w:t>41 500,00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left="-57" w:right="-57"/>
              <w:jc w:val="center"/>
              <w:rPr>
                <w:sz w:val="28"/>
                <w:szCs w:val="28"/>
              </w:rPr>
            </w:pPr>
            <w:r>
              <w:rPr>
                <w:rFonts w:ascii="Times New Roman" w:hAnsi="Times New Roman"/>
                <w:bCs/>
                <w:sz w:val="28"/>
                <w:szCs w:val="28"/>
                <w:lang w:val="uk-UA"/>
              </w:rPr>
              <w:t>7 0</w:t>
            </w:r>
            <w:r>
              <w:rPr>
                <w:rFonts w:ascii="Times New Roman" w:hAnsi="Times New Roman"/>
                <w:bCs/>
                <w:sz w:val="28"/>
                <w:szCs w:val="28"/>
                <w:lang w:val="en-US"/>
              </w:rPr>
              <w:t>00</w:t>
            </w:r>
            <w:r>
              <w:rPr>
                <w:rFonts w:ascii="Times New Roman" w:hAnsi="Times New Roman"/>
                <w:bCs/>
                <w:sz w:val="28"/>
                <w:szCs w:val="28"/>
                <w:lang w:val="uk-UA"/>
              </w:rPr>
              <w:t>,00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right="-57"/>
              <w:jc w:val="center"/>
              <w:rPr>
                <w:sz w:val="28"/>
                <w:szCs w:val="28"/>
              </w:rPr>
            </w:pPr>
            <w:r>
              <w:rPr>
                <w:rFonts w:ascii="Times New Roman" w:hAnsi="Times New Roman"/>
                <w:bCs/>
                <w:sz w:val="28"/>
                <w:szCs w:val="28"/>
                <w:lang w:val="en-US"/>
              </w:rPr>
              <w:t>1</w:t>
            </w:r>
            <w:r>
              <w:rPr>
                <w:rFonts w:ascii="Times New Roman" w:hAnsi="Times New Roman"/>
                <w:bCs/>
                <w:sz w:val="28"/>
                <w:szCs w:val="28"/>
                <w:lang w:val="uk-UA"/>
              </w:rPr>
              <w:t>3 550,00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uk-UA"/>
              </w:rPr>
              <w:t>16 5</w:t>
            </w:r>
            <w:r>
              <w:rPr>
                <w:rFonts w:ascii="Times New Roman" w:hAnsi="Times New Roman"/>
                <w:bCs/>
                <w:sz w:val="28"/>
                <w:szCs w:val="28"/>
                <w:lang w:val="en-US"/>
              </w:rPr>
              <w:t>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uk-UA"/>
              </w:rPr>
              <w:t>11 450</w:t>
            </w:r>
            <w:r>
              <w:rPr>
                <w:rFonts w:ascii="Times New Roman" w:hAnsi="Times New Roman"/>
                <w:bCs/>
                <w:sz w:val="28"/>
                <w:szCs w:val="28"/>
                <w:lang w:val="en-US"/>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uk-UA"/>
              </w:rPr>
              <w:t>90 000,00</w:t>
            </w:r>
          </w:p>
        </w:tc>
      </w:tr>
      <w:tr w:rsidR="00E8421B">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16" w:lineRule="auto"/>
              <w:rPr>
                <w:rFonts w:ascii="Times New Roman" w:hAnsi="Times New Roman"/>
                <w:sz w:val="28"/>
                <w:szCs w:val="28"/>
                <w:lang w:val="uk-UA"/>
              </w:rPr>
            </w:pPr>
            <w:r>
              <w:rPr>
                <w:rFonts w:ascii="Times New Roman" w:hAnsi="Times New Roman"/>
                <w:sz w:val="28"/>
                <w:szCs w:val="28"/>
                <w:lang w:val="uk-UA"/>
              </w:rPr>
              <w:t>коштів інших джерел</w:t>
            </w:r>
          </w:p>
          <w:p w:rsidR="00E8421B" w:rsidRDefault="00E8421B">
            <w:pPr>
              <w:spacing w:after="0" w:line="216" w:lineRule="auto"/>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left="-57" w:right="-57"/>
              <w:jc w:val="center"/>
              <w:rPr>
                <w:sz w:val="28"/>
                <w:szCs w:val="28"/>
              </w:rPr>
            </w:pPr>
            <w:r>
              <w:rPr>
                <w:rFonts w:ascii="Times New Roman" w:hAnsi="Times New Roman"/>
                <w:bCs/>
                <w:sz w:val="28"/>
                <w:szCs w:val="28"/>
                <w:lang w:val="uk-UA"/>
              </w:rPr>
              <w:t>5 000,00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left="-57" w:right="-57"/>
              <w:jc w:val="center"/>
              <w:rPr>
                <w:sz w:val="28"/>
                <w:szCs w:val="28"/>
              </w:rPr>
            </w:pPr>
            <w:r>
              <w:rPr>
                <w:rFonts w:ascii="Times New Roman" w:hAnsi="Times New Roman"/>
                <w:bCs/>
                <w:sz w:val="28"/>
                <w:szCs w:val="28"/>
                <w:lang w:val="uk-UA"/>
              </w:rPr>
              <w:t>6 600,00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before="20" w:after="0" w:line="240" w:lineRule="auto"/>
              <w:ind w:left="-57" w:right="-57"/>
              <w:jc w:val="center"/>
              <w:rPr>
                <w:sz w:val="28"/>
                <w:szCs w:val="28"/>
              </w:rPr>
            </w:pPr>
            <w:r>
              <w:rPr>
                <w:rFonts w:ascii="Times New Roman" w:hAnsi="Times New Roman"/>
                <w:bCs/>
                <w:sz w:val="28"/>
                <w:szCs w:val="28"/>
                <w:lang w:val="uk-UA"/>
              </w:rPr>
              <w:t>5 900,00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uk-UA"/>
              </w:rPr>
              <w:t>3 500,00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uk-UA"/>
              </w:rPr>
              <w:t>7 000,00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sz w:val="28"/>
                <w:szCs w:val="28"/>
              </w:rPr>
            </w:pPr>
            <w:r>
              <w:rPr>
                <w:rFonts w:ascii="Times New Roman" w:hAnsi="Times New Roman"/>
                <w:bCs/>
                <w:sz w:val="28"/>
                <w:szCs w:val="28"/>
                <w:lang w:val="uk-UA"/>
              </w:rPr>
              <w:t>28 000,00</w:t>
            </w:r>
          </w:p>
        </w:tc>
      </w:tr>
    </w:tbl>
    <w:p w:rsidR="00E8421B" w:rsidRDefault="00E8421B">
      <w:pPr>
        <w:spacing w:after="0" w:line="360" w:lineRule="auto"/>
        <w:rPr>
          <w:rFonts w:ascii="Times New Roman" w:hAnsi="Times New Roman"/>
          <w:b/>
          <w:bCs/>
          <w:sz w:val="28"/>
          <w:szCs w:val="24"/>
          <w:lang w:val="uk-UA"/>
        </w:rPr>
      </w:pPr>
    </w:p>
    <w:p w:rsidR="00E8421B" w:rsidRDefault="00E235A6" w:rsidP="00BE31C9">
      <w:pPr>
        <w:spacing w:after="0" w:line="240" w:lineRule="auto"/>
        <w:textAlignment w:val="baseline"/>
        <w:rPr>
          <w:rFonts w:ascii="Times New Roman" w:hAnsi="Times New Roman"/>
          <w:sz w:val="28"/>
          <w:szCs w:val="28"/>
          <w:lang w:val="uk-UA"/>
        </w:rPr>
        <w:sectPr w:rsidR="00E8421B" w:rsidSect="00BE31C9">
          <w:headerReference w:type="default" r:id="rId8"/>
          <w:headerReference w:type="first" r:id="rId9"/>
          <w:pgSz w:w="16838" w:h="11906" w:orient="landscape"/>
          <w:pgMar w:top="1137" w:right="674" w:bottom="567" w:left="1134" w:header="0" w:footer="0" w:gutter="0"/>
          <w:pgNumType w:start="1"/>
          <w:cols w:space="720"/>
          <w:formProt w:val="0"/>
          <w:docGrid w:linePitch="360"/>
        </w:sectPr>
      </w:pPr>
      <w:r>
        <w:rPr>
          <w:rFonts w:ascii="Times New Roman" w:hAnsi="Times New Roman"/>
          <w:bCs/>
          <w:sz w:val="24"/>
          <w:szCs w:val="24"/>
          <w:lang w:val="uk-UA"/>
        </w:rPr>
        <w:t xml:space="preserve">  Чіпак </w:t>
      </w:r>
      <w:bookmarkStart w:id="0" w:name="_GoBack"/>
      <w:bookmarkEnd w:id="0"/>
      <w:r>
        <w:rPr>
          <w:rFonts w:ascii="Times New Roman" w:hAnsi="Times New Roman"/>
          <w:bCs/>
          <w:sz w:val="24"/>
          <w:szCs w:val="24"/>
          <w:lang w:val="uk-UA"/>
        </w:rPr>
        <w:t>722 861</w:t>
      </w:r>
    </w:p>
    <w:p w:rsidR="00E8421B" w:rsidRDefault="00E235A6">
      <w:pPr>
        <w:tabs>
          <w:tab w:val="left" w:pos="10206"/>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ab/>
        <w:t xml:space="preserve">Додаток 2 </w:t>
      </w:r>
    </w:p>
    <w:p w:rsidR="00E8421B" w:rsidRDefault="00E235A6">
      <w:pPr>
        <w:tabs>
          <w:tab w:val="left" w:pos="10206"/>
        </w:tabs>
        <w:spacing w:after="0" w:line="240" w:lineRule="auto"/>
        <w:ind w:left="10206"/>
        <w:jc w:val="both"/>
        <w:rPr>
          <w:rFonts w:ascii="Times New Roman" w:hAnsi="Times New Roman"/>
          <w:sz w:val="28"/>
          <w:szCs w:val="28"/>
          <w:lang w:val="uk-UA"/>
        </w:rPr>
      </w:pPr>
      <w:r>
        <w:rPr>
          <w:rFonts w:ascii="Times New Roman" w:hAnsi="Times New Roman"/>
          <w:sz w:val="28"/>
          <w:szCs w:val="28"/>
          <w:lang w:val="uk-UA"/>
        </w:rPr>
        <w:t>до Комплексної програми «Безпечне</w:t>
      </w:r>
    </w:p>
    <w:p w:rsidR="00E8421B" w:rsidRDefault="00E235A6">
      <w:pPr>
        <w:tabs>
          <w:tab w:val="left" w:pos="10206"/>
        </w:tabs>
        <w:spacing w:after="0" w:line="240" w:lineRule="auto"/>
        <w:ind w:left="10206"/>
        <w:jc w:val="both"/>
        <w:rPr>
          <w:rFonts w:ascii="Times New Roman" w:hAnsi="Times New Roman"/>
          <w:sz w:val="28"/>
          <w:szCs w:val="28"/>
          <w:lang w:val="uk-UA"/>
        </w:rPr>
      </w:pPr>
      <w:r>
        <w:rPr>
          <w:rFonts w:ascii="Times New Roman" w:hAnsi="Times New Roman"/>
          <w:sz w:val="28"/>
          <w:szCs w:val="28"/>
          <w:lang w:val="uk-UA"/>
        </w:rPr>
        <w:t>місто Луцьк» на 2025–2029 роки</w:t>
      </w:r>
    </w:p>
    <w:p w:rsidR="00E8421B" w:rsidRDefault="00E8421B">
      <w:pPr>
        <w:tabs>
          <w:tab w:val="left" w:pos="10206"/>
        </w:tabs>
        <w:spacing w:after="0" w:line="240" w:lineRule="auto"/>
        <w:ind w:left="10206"/>
        <w:jc w:val="both"/>
        <w:rPr>
          <w:rFonts w:ascii="Times New Roman" w:hAnsi="Times New Roman"/>
          <w:sz w:val="10"/>
          <w:szCs w:val="10"/>
          <w:lang w:val="uk-UA"/>
        </w:rPr>
      </w:pPr>
    </w:p>
    <w:p w:rsidR="00E8421B" w:rsidRDefault="00E8421B">
      <w:pPr>
        <w:spacing w:after="0" w:line="240" w:lineRule="auto"/>
        <w:rPr>
          <w:rFonts w:ascii="Times New Roman" w:hAnsi="Times New Roman"/>
          <w:sz w:val="10"/>
          <w:szCs w:val="10"/>
          <w:lang w:val="uk-UA"/>
        </w:rPr>
      </w:pPr>
    </w:p>
    <w:p w:rsidR="00E8421B" w:rsidRDefault="00E235A6">
      <w:pPr>
        <w:tabs>
          <w:tab w:val="left" w:pos="10206"/>
        </w:tabs>
        <w:spacing w:after="0" w:line="240" w:lineRule="auto"/>
        <w:jc w:val="center"/>
        <w:rPr>
          <w:rFonts w:ascii="Times New Roman" w:hAnsi="Times New Roman"/>
          <w:bCs/>
          <w:sz w:val="28"/>
          <w:szCs w:val="28"/>
          <w:lang w:val="uk-UA"/>
        </w:rPr>
      </w:pPr>
      <w:r>
        <w:rPr>
          <w:rFonts w:ascii="Times New Roman" w:hAnsi="Times New Roman"/>
          <w:bCs/>
          <w:sz w:val="28"/>
          <w:szCs w:val="28"/>
          <w:lang w:val="uk-UA"/>
        </w:rPr>
        <w:t>Перелік завдань, заходів та результативні показники</w:t>
      </w:r>
    </w:p>
    <w:p w:rsidR="00E8421B" w:rsidRDefault="00E235A6">
      <w:pPr>
        <w:tabs>
          <w:tab w:val="left" w:pos="10206"/>
        </w:tabs>
        <w:spacing w:after="0" w:line="240" w:lineRule="auto"/>
        <w:jc w:val="center"/>
        <w:rPr>
          <w:rFonts w:ascii="Times New Roman" w:hAnsi="Times New Roman"/>
          <w:bCs/>
          <w:sz w:val="28"/>
          <w:szCs w:val="28"/>
          <w:lang w:val="uk-UA"/>
        </w:rPr>
      </w:pPr>
      <w:r>
        <w:rPr>
          <w:rFonts w:ascii="Times New Roman" w:hAnsi="Times New Roman"/>
          <w:bCs/>
          <w:sz w:val="28"/>
          <w:szCs w:val="28"/>
          <w:lang w:val="uk-UA"/>
        </w:rPr>
        <w:t>Комплексної програми «Безпечне місто Луцьк» на 2025–2029 роки</w:t>
      </w:r>
    </w:p>
    <w:p w:rsidR="00E8421B" w:rsidRDefault="00E8421B">
      <w:pPr>
        <w:tabs>
          <w:tab w:val="left" w:pos="10206"/>
        </w:tabs>
        <w:spacing w:after="0" w:line="240" w:lineRule="auto"/>
        <w:jc w:val="center"/>
        <w:rPr>
          <w:rFonts w:ascii="Times New Roman" w:hAnsi="Times New Roman"/>
          <w:bCs/>
          <w:sz w:val="28"/>
          <w:szCs w:val="28"/>
          <w:lang w:val="uk-UA"/>
        </w:rPr>
      </w:pPr>
    </w:p>
    <w:tbl>
      <w:tblPr>
        <w:tblW w:w="15060" w:type="dxa"/>
        <w:tblInd w:w="363" w:type="dxa"/>
        <w:tblLayout w:type="fixed"/>
        <w:tblCellMar>
          <w:left w:w="113" w:type="dxa"/>
        </w:tblCellMar>
        <w:tblLook w:val="0000" w:firstRow="0" w:lastRow="0" w:firstColumn="0" w:lastColumn="0" w:noHBand="0" w:noVBand="0"/>
      </w:tblPr>
      <w:tblGrid>
        <w:gridCol w:w="541"/>
        <w:gridCol w:w="1762"/>
        <w:gridCol w:w="4539"/>
        <w:gridCol w:w="1842"/>
        <w:gridCol w:w="1558"/>
        <w:gridCol w:w="1417"/>
        <w:gridCol w:w="1278"/>
        <w:gridCol w:w="2123"/>
      </w:tblGrid>
      <w:tr w:rsidR="00E8421B">
        <w:trPr>
          <w:cantSplit/>
          <w:trHeight w:val="708"/>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w:t>
            </w:r>
          </w:p>
          <w:p w:rsidR="00E8421B" w:rsidRDefault="00E235A6">
            <w:pPr>
              <w:spacing w:after="0" w:line="240" w:lineRule="auto"/>
              <w:ind w:left="-79" w:right="-169"/>
              <w:jc w:val="center"/>
            </w:pPr>
            <w:r>
              <w:rPr>
                <w:rFonts w:ascii="Times New Roman" w:hAnsi="Times New Roman"/>
                <w:b/>
                <w:bCs/>
                <w:sz w:val="24"/>
                <w:szCs w:val="24"/>
                <w:lang w:val="uk-UA" w:eastAsia="uk-UA"/>
              </w:rPr>
              <w:t>з/п</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pPr>
            <w:r>
              <w:rPr>
                <w:rFonts w:ascii="Times New Roman" w:hAnsi="Times New Roman"/>
                <w:b/>
                <w:bCs/>
                <w:sz w:val="24"/>
                <w:szCs w:val="24"/>
                <w:lang w:val="uk-UA" w:eastAsia="uk-UA"/>
              </w:rPr>
              <w:t>Назва завдання</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pPr>
            <w:r>
              <w:rPr>
                <w:rFonts w:ascii="Times New Roman" w:hAnsi="Times New Roman"/>
                <w:b/>
                <w:bCs/>
                <w:sz w:val="24"/>
                <w:szCs w:val="24"/>
                <w:lang w:val="uk-UA" w:eastAsia="uk-UA"/>
              </w:rPr>
              <w:t>Назва заходу</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ind w:left="72" w:hanging="72"/>
              <w:jc w:val="center"/>
            </w:pPr>
            <w:r>
              <w:rPr>
                <w:rFonts w:ascii="Times New Roman" w:hAnsi="Times New Roman"/>
                <w:b/>
                <w:bCs/>
                <w:sz w:val="24"/>
                <w:szCs w:val="24"/>
                <w:lang w:val="uk-UA" w:eastAsia="uk-UA"/>
              </w:rPr>
              <w:t>Виконавці</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pPr>
            <w:r>
              <w:rPr>
                <w:rFonts w:ascii="Times New Roman" w:hAnsi="Times New Roman"/>
                <w:b/>
                <w:bCs/>
                <w:sz w:val="24"/>
                <w:szCs w:val="24"/>
                <w:lang w:val="uk-UA"/>
              </w:rPr>
              <w:t>Терміни виконання</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pPr>
            <w:r>
              <w:rPr>
                <w:rFonts w:ascii="Times New Roman" w:hAnsi="Times New Roman"/>
                <w:b/>
                <w:bCs/>
                <w:sz w:val="24"/>
                <w:szCs w:val="24"/>
                <w:lang w:val="uk-UA" w:eastAsia="uk-UA"/>
              </w:rPr>
              <w:t>Фінансування</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rPr>
                <w:rFonts w:ascii="Times New Roman" w:hAnsi="Times New Roman"/>
                <w:b/>
                <w:bCs/>
                <w:sz w:val="24"/>
                <w:szCs w:val="24"/>
                <w:lang w:val="uk-UA" w:eastAsia="uk-UA"/>
              </w:rPr>
            </w:pPr>
            <w:r>
              <w:rPr>
                <w:rFonts w:ascii="Times New Roman" w:hAnsi="Times New Roman"/>
                <w:b/>
                <w:bCs/>
                <w:sz w:val="24"/>
                <w:szCs w:val="24"/>
                <w:lang w:val="uk-UA" w:eastAsia="uk-UA"/>
              </w:rPr>
              <w:t>Результативний показник (фактичні/</w:t>
            </w:r>
          </w:p>
          <w:p w:rsidR="00E8421B" w:rsidRDefault="00E235A6">
            <w:pPr>
              <w:spacing w:after="0" w:line="240" w:lineRule="auto"/>
              <w:jc w:val="center"/>
            </w:pPr>
            <w:r>
              <w:rPr>
                <w:rFonts w:ascii="Times New Roman" w:hAnsi="Times New Roman"/>
                <w:b/>
                <w:bCs/>
                <w:sz w:val="24"/>
                <w:szCs w:val="24"/>
                <w:lang w:val="uk-UA" w:eastAsia="uk-UA"/>
              </w:rPr>
              <w:t>планові)</w:t>
            </w:r>
          </w:p>
        </w:tc>
      </w:tr>
      <w:tr w:rsidR="00E8421B">
        <w:trPr>
          <w:cantSplit/>
          <w:trHeight w:val="409"/>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8421B">
            <w:pPr>
              <w:snapToGrid w:val="0"/>
              <w:spacing w:after="0" w:line="240" w:lineRule="auto"/>
              <w:jc w:val="center"/>
              <w:rPr>
                <w:rFonts w:ascii="Times New Roman" w:hAnsi="Times New Roman"/>
                <w:b/>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8421B">
            <w:pPr>
              <w:snapToGrid w:val="0"/>
              <w:spacing w:after="0" w:line="240" w:lineRule="auto"/>
              <w:jc w:val="center"/>
              <w:rPr>
                <w:rFonts w:ascii="Times New Roman" w:hAnsi="Times New Roman"/>
                <w:b/>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8421B">
            <w:pPr>
              <w:snapToGrid w:val="0"/>
              <w:spacing w:after="0" w:line="240" w:lineRule="auto"/>
              <w:jc w:val="center"/>
              <w:rPr>
                <w:rFonts w:ascii="Times New Roman" w:hAnsi="Times New Roman"/>
                <w:b/>
                <w:bCs/>
                <w:sz w:val="24"/>
                <w:szCs w:val="24"/>
                <w:lang w:val="uk-UA" w:eastAsia="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8421B">
            <w:pPr>
              <w:snapToGrid w:val="0"/>
              <w:spacing w:after="0" w:line="240" w:lineRule="auto"/>
              <w:ind w:left="72" w:hanging="72"/>
              <w:jc w:val="center"/>
              <w:rPr>
                <w:rFonts w:ascii="Times New Roman" w:hAnsi="Times New Roman"/>
                <w:b/>
                <w:bCs/>
                <w:sz w:val="24"/>
                <w:szCs w:val="24"/>
                <w:lang w:val="uk-UA" w:eastAsia="uk-UA"/>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8421B">
            <w:pPr>
              <w:snapToGrid w:val="0"/>
              <w:spacing w:after="0" w:line="240" w:lineRule="auto"/>
              <w:jc w:val="center"/>
              <w:rPr>
                <w:rFonts w:ascii="Times New Roman" w:hAnsi="Times New Roman"/>
                <w:b/>
                <w:bCs/>
                <w:sz w:val="24"/>
                <w:szCs w:val="24"/>
                <w:lang w:val="uk-UA"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pPr>
            <w:r>
              <w:rPr>
                <w:rFonts w:ascii="Times New Roman" w:hAnsi="Times New Roman"/>
                <w:b/>
                <w:bCs/>
                <w:sz w:val="24"/>
                <w:szCs w:val="24"/>
                <w:lang w:val="uk-UA" w:eastAsia="uk-UA"/>
              </w:rPr>
              <w:t>Джерела</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spacing w:after="0" w:line="240" w:lineRule="auto"/>
              <w:jc w:val="center"/>
            </w:pPr>
            <w:r>
              <w:rPr>
                <w:rFonts w:ascii="Times New Roman" w:hAnsi="Times New Roman"/>
                <w:b/>
                <w:bCs/>
                <w:sz w:val="24"/>
                <w:szCs w:val="24"/>
                <w:lang w:val="uk-UA" w:eastAsia="uk-UA"/>
              </w:rPr>
              <w:t>Обсяги, тис. грн</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8421B">
            <w:pPr>
              <w:snapToGrid w:val="0"/>
              <w:spacing w:after="0" w:line="240" w:lineRule="auto"/>
              <w:jc w:val="center"/>
              <w:rPr>
                <w:rFonts w:ascii="Times New Roman" w:hAnsi="Times New Roman"/>
                <w:b/>
                <w:bCs/>
                <w:sz w:val="24"/>
                <w:szCs w:val="24"/>
                <w:lang w:val="uk-UA" w:eastAsia="uk-UA"/>
              </w:rPr>
            </w:pPr>
          </w:p>
        </w:tc>
      </w:tr>
      <w:tr w:rsidR="00E8421B">
        <w:trPr>
          <w:trHeight w:val="110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Розроблення проєктної  документації для нових проєктів та коригування наявних проєктів</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t>1.1. Виготовлення проєктної документації для проєктів:</w:t>
            </w:r>
          </w:p>
          <w:p w:rsidR="00E8421B" w:rsidRDefault="00E235A6">
            <w:pPr>
              <w:spacing w:after="0" w:line="240" w:lineRule="auto"/>
              <w:jc w:val="both"/>
              <w:rPr>
                <w:rFonts w:ascii="Times New Roman" w:hAnsi="Times New Roman"/>
                <w:bCs/>
                <w:sz w:val="24"/>
                <w:szCs w:val="24"/>
                <w:lang w:val="uk-UA"/>
              </w:rPr>
            </w:pPr>
            <w:r>
              <w:rPr>
                <w:rFonts w:ascii="Times New Roman" w:hAnsi="Times New Roman"/>
                <w:bCs/>
                <w:sz w:val="24"/>
                <w:szCs w:val="24"/>
                <w:lang w:val="uk-UA" w:eastAsia="uk-UA"/>
              </w:rPr>
              <w:t>«Нове будівництво з  встановлення камер відеоспостереження у місті Луцьку»:</w:t>
            </w:r>
          </w:p>
          <w:p w:rsidR="00E8421B" w:rsidRPr="00BE31C9" w:rsidRDefault="00E235A6">
            <w:pPr>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t>1) на вулицях Ярослава Мудрого, Грабовського, Потебні, Гнідавській, Климчука Сергія, Магістральній та бульварі Івана Газюка</w:t>
            </w:r>
            <w:r w:rsidRPr="00BE31C9">
              <w:rPr>
                <w:rFonts w:ascii="Times New Roman" w:hAnsi="Times New Roman"/>
                <w:bCs/>
                <w:sz w:val="24"/>
                <w:szCs w:val="24"/>
                <w:lang w:val="uk-UA" w:eastAsia="uk-UA"/>
              </w:rPr>
              <w:t>;</w:t>
            </w:r>
          </w:p>
          <w:p w:rsidR="00E8421B" w:rsidRDefault="00E235A6">
            <w:pPr>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t>2) на території історико-культурного заповідника «Старе місто»;</w:t>
            </w:r>
          </w:p>
          <w:p w:rsidR="00E8421B" w:rsidRDefault="00E235A6">
            <w:pPr>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t xml:space="preserve">3) на вулицях:  Шопена, Івана Огієнка, Клима Савура, Задворецькій, Нестора Бурчака, Банковій, </w:t>
            </w:r>
            <w:r>
              <w:rPr>
                <w:rFonts w:ascii="Times New Roman" w:hAnsi="Times New Roman"/>
                <w:bCs/>
                <w:color w:val="000000" w:themeColor="text1"/>
                <w:sz w:val="24"/>
                <w:szCs w:val="24"/>
                <w:lang w:val="uk-UA" w:eastAsia="uk-UA"/>
              </w:rPr>
              <w:t>Сергія Тимошенка</w:t>
            </w:r>
            <w:r>
              <w:rPr>
                <w:rFonts w:ascii="Times New Roman" w:hAnsi="Times New Roman"/>
                <w:bCs/>
                <w:sz w:val="24"/>
                <w:szCs w:val="24"/>
                <w:lang w:val="uk-UA" w:eastAsia="uk-UA"/>
              </w:rPr>
              <w:t>, Степана Бандери, Коперника; проспектах:   Василя Мойсея та  Перемоги;</w:t>
            </w:r>
          </w:p>
          <w:p w:rsidR="00E8421B" w:rsidRDefault="00E235A6">
            <w:pPr>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t>4) камери в населених пунктах Луцької міської територіальної громади: Княгининок, Зміїнець, Рокині, Боголюби, Забороль, Жидичин, Кульчин, Прилуцьке та інші;</w:t>
            </w:r>
          </w:p>
          <w:p w:rsidR="00E8421B" w:rsidRDefault="00E235A6">
            <w:pPr>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lastRenderedPageBreak/>
              <w:t xml:space="preserve">5) встановлення камер відеоспостере-ження на світлофорних об'єктах та пішохідних переходах </w:t>
            </w:r>
            <w:r>
              <w:rPr>
                <w:rFonts w:ascii="Times New Roman" w:hAnsi="Times New Roman"/>
                <w:bCs/>
                <w:color w:val="000000" w:themeColor="text1"/>
                <w:sz w:val="24"/>
                <w:szCs w:val="24"/>
                <w:lang w:val="uk-UA" w:eastAsia="uk-UA"/>
              </w:rPr>
              <w:t>та</w:t>
            </w:r>
            <w:r>
              <w:rPr>
                <w:rFonts w:ascii="Times New Roman" w:hAnsi="Times New Roman"/>
                <w:bCs/>
                <w:sz w:val="24"/>
                <w:szCs w:val="24"/>
                <w:lang w:val="uk-UA" w:eastAsia="uk-UA"/>
              </w:rPr>
              <w:t xml:space="preserve"> біля них;</w:t>
            </w:r>
          </w:p>
          <w:p w:rsidR="00E8421B" w:rsidRPr="00BE31C9" w:rsidRDefault="00E235A6">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Pr>
                <w:lang w:val="uk-UA"/>
              </w:rPr>
              <w:t xml:space="preserve"> </w:t>
            </w:r>
            <w:r>
              <w:rPr>
                <w:rFonts w:ascii="Times New Roman" w:hAnsi="Times New Roman"/>
                <w:sz w:val="24"/>
                <w:szCs w:val="24"/>
                <w:lang w:val="uk-UA"/>
              </w:rPr>
              <w:t>б</w:t>
            </w:r>
            <w:r w:rsidRPr="00BE31C9">
              <w:rPr>
                <w:rFonts w:ascii="Times New Roman" w:hAnsi="Times New Roman"/>
                <w:sz w:val="24"/>
                <w:szCs w:val="24"/>
                <w:lang w:val="uk-UA"/>
              </w:rPr>
              <w:t xml:space="preserve">удівництво волоконно-оптичних ліній зв’язку для  систем відеоспостереження та </w:t>
            </w:r>
            <w:r>
              <w:rPr>
                <w:rFonts w:ascii="Times New Roman" w:hAnsi="Times New Roman"/>
                <w:sz w:val="24"/>
                <w:szCs w:val="24"/>
                <w:lang w:val="uk-UA"/>
              </w:rPr>
              <w:t xml:space="preserve">мовного </w:t>
            </w:r>
            <w:r w:rsidRPr="00BE31C9">
              <w:rPr>
                <w:rFonts w:ascii="Times New Roman" w:hAnsi="Times New Roman"/>
                <w:sz w:val="24"/>
                <w:szCs w:val="24"/>
                <w:lang w:val="uk-UA"/>
              </w:rPr>
              <w:t>оповіщення в парку 900-річчя м.</w:t>
            </w:r>
            <w:r>
              <w:rPr>
                <w:rFonts w:ascii="Times New Roman" w:hAnsi="Times New Roman"/>
                <w:sz w:val="24"/>
                <w:szCs w:val="24"/>
                <w:lang w:val="uk-UA"/>
              </w:rPr>
              <w:t> </w:t>
            </w:r>
            <w:r w:rsidRPr="00BE31C9">
              <w:rPr>
                <w:rFonts w:ascii="Times New Roman" w:hAnsi="Times New Roman"/>
                <w:sz w:val="24"/>
                <w:szCs w:val="24"/>
                <w:lang w:val="uk-UA"/>
              </w:rPr>
              <w:t>Луцька,  парках та скверах Луцької міської територіальної громади, на території меморіального комплексу «Меморіал Вічної Слави»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eastAsia="SimSun" w:hAnsi="Times New Roman"/>
                <w:bCs/>
                <w:kern w:val="2"/>
                <w:sz w:val="24"/>
                <w:szCs w:val="24"/>
                <w:lang w:val="uk-UA" w:eastAsia="ar-SA"/>
              </w:rPr>
              <w:lastRenderedPageBreak/>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right="-108"/>
              <w:jc w:val="center"/>
            </w:pPr>
            <w:r>
              <w:rPr>
                <w:rFonts w:ascii="Times New Roman" w:hAnsi="Times New Roman"/>
                <w:bCs/>
                <w:sz w:val="24"/>
                <w:szCs w:val="24"/>
                <w:lang w:val="uk-UA"/>
              </w:rPr>
              <w:t xml:space="preserve"> 202</w:t>
            </w:r>
            <w:r>
              <w:rPr>
                <w:rFonts w:ascii="Times New Roman" w:hAnsi="Times New Roman"/>
                <w:bCs/>
                <w:sz w:val="24"/>
                <w:szCs w:val="24"/>
                <w:lang w:val="en-US"/>
              </w:rPr>
              <w:t>5</w:t>
            </w:r>
            <w:r>
              <w:rPr>
                <w:rFonts w:ascii="Times New Roman" w:hAnsi="Times New Roman"/>
                <w:bCs/>
                <w:sz w:val="24"/>
                <w:szCs w:val="24"/>
                <w:lang w:val="uk-UA"/>
              </w:rPr>
              <w:t xml:space="preserve">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5</w:t>
            </w:r>
            <w:r>
              <w:rPr>
                <w:rFonts w:ascii="Times New Roman" w:hAnsi="Times New Roman"/>
                <w:bCs/>
                <w:sz w:val="24"/>
                <w:szCs w:val="24"/>
                <w:lang w:val="en-US" w:eastAsia="uk-UA"/>
              </w:rPr>
              <w:t>00</w:t>
            </w:r>
            <w:r>
              <w:rPr>
                <w:rFonts w:ascii="Times New Roman" w:hAnsi="Times New Roman"/>
                <w:bCs/>
                <w:sz w:val="24"/>
                <w:szCs w:val="24"/>
                <w:lang w:val="uk-UA" w:eastAsia="uk-UA"/>
              </w:rPr>
              <w:t>,00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Розробка проєктної документації для 5–7 проєктів</w:t>
            </w:r>
          </w:p>
          <w:p w:rsidR="00E8421B" w:rsidRDefault="00E8421B">
            <w:pPr>
              <w:spacing w:after="0" w:line="240" w:lineRule="auto"/>
              <w:rPr>
                <w:rFonts w:ascii="Times New Roman" w:hAnsi="Times New Roman"/>
                <w:bCs/>
                <w:sz w:val="24"/>
                <w:szCs w:val="24"/>
                <w:lang w:val="uk-UA" w:eastAsia="uk-UA"/>
              </w:rPr>
            </w:pPr>
          </w:p>
        </w:tc>
      </w:tr>
      <w:tr w:rsidR="00E8421B">
        <w:trPr>
          <w:trHeight w:val="825"/>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28" w:lineRule="auto"/>
              <w:jc w:val="both"/>
              <w:rPr>
                <w:rFonts w:ascii="Times New Roman" w:hAnsi="Times New Roman"/>
                <w:bCs/>
                <w:sz w:val="24"/>
                <w:szCs w:val="24"/>
                <w:lang w:val="uk-UA"/>
              </w:rPr>
            </w:pPr>
            <w:r>
              <w:rPr>
                <w:rFonts w:ascii="Times New Roman" w:hAnsi="Times New Roman"/>
                <w:bCs/>
                <w:sz w:val="24"/>
                <w:szCs w:val="24"/>
                <w:lang w:val="uk-UA"/>
              </w:rPr>
              <w:t>1.2. Коригування проєктної документації</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right="-108"/>
              <w:jc w:val="center"/>
            </w:pPr>
            <w:r>
              <w:rPr>
                <w:rFonts w:ascii="Times New Roman" w:hAnsi="Times New Roman"/>
                <w:bCs/>
                <w:sz w:val="24"/>
                <w:szCs w:val="24"/>
                <w:lang w:val="uk-UA"/>
              </w:rPr>
              <w:t xml:space="preserve"> 202</w:t>
            </w:r>
            <w:r>
              <w:rPr>
                <w:rFonts w:ascii="Times New Roman" w:hAnsi="Times New Roman"/>
                <w:bCs/>
                <w:sz w:val="24"/>
                <w:szCs w:val="24"/>
                <w:lang w:val="en-US"/>
              </w:rPr>
              <w:t>5</w:t>
            </w:r>
            <w:r>
              <w:rPr>
                <w:rFonts w:ascii="Times New Roman" w:hAnsi="Times New Roman"/>
                <w:bCs/>
                <w:sz w:val="24"/>
                <w:szCs w:val="24"/>
                <w:lang w:val="uk-UA"/>
              </w:rPr>
              <w:t xml:space="preserve">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300,00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Коригування проєктної документації для 3–4 проєктів</w:t>
            </w:r>
          </w:p>
        </w:tc>
      </w:tr>
      <w:tr w:rsidR="00E8421B">
        <w:trPr>
          <w:trHeight w:val="784"/>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en-US" w:eastAsia="uk-UA"/>
              </w:rPr>
            </w:pPr>
            <w:r>
              <w:rPr>
                <w:rFonts w:ascii="Times New Roman" w:hAnsi="Times New Roman"/>
                <w:bCs/>
                <w:sz w:val="24"/>
                <w:szCs w:val="24"/>
                <w:lang w:val="uk-UA" w:eastAsia="uk-UA"/>
              </w:rPr>
              <w:t>2</w:t>
            </w:r>
          </w:p>
          <w:p w:rsidR="00E8421B" w:rsidRDefault="00E8421B">
            <w:pPr>
              <w:spacing w:after="0" w:line="240" w:lineRule="auto"/>
              <w:jc w:val="center"/>
              <w:rPr>
                <w:rFonts w:ascii="Times New Roman" w:hAnsi="Times New Roman"/>
                <w:bCs/>
                <w:sz w:val="24"/>
                <w:szCs w:val="24"/>
                <w:lang w:val="en-US" w:eastAsia="uk-UA"/>
              </w:rPr>
            </w:pP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Будівництво нових сегментів міської комплексної системи  відеоспосте-реження</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28" w:lineRule="auto"/>
              <w:jc w:val="both"/>
            </w:pPr>
            <w:r>
              <w:rPr>
                <w:rFonts w:ascii="Times New Roman" w:hAnsi="Times New Roman"/>
                <w:bCs/>
                <w:sz w:val="24"/>
                <w:szCs w:val="24"/>
                <w:lang w:val="uk-UA"/>
              </w:rPr>
              <w:t>2.1. Нове будівництво волоконно-оптичних ліній зв'язку  зі встановленням камер відеоспостереження  на проспекті Волі та прилеглих до нього вулицях у місті Луцьку</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right="-108"/>
              <w:jc w:val="center"/>
            </w:pPr>
            <w:r>
              <w:rPr>
                <w:rFonts w:ascii="Times New Roman" w:hAnsi="Times New Roman"/>
                <w:bCs/>
                <w:sz w:val="24"/>
                <w:szCs w:val="24"/>
                <w:lang w:val="uk-UA"/>
              </w:rPr>
              <w:t>2025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en-US" w:eastAsia="uk-UA"/>
              </w:rPr>
            </w:pPr>
            <w:r>
              <w:rPr>
                <w:rFonts w:ascii="Times New Roman" w:hAnsi="Times New Roman"/>
                <w:bCs/>
                <w:sz w:val="24"/>
                <w:szCs w:val="24"/>
                <w:lang w:val="uk-UA" w:eastAsia="uk-UA"/>
              </w:rPr>
              <w:t>10 000,00</w:t>
            </w:r>
          </w:p>
          <w:p w:rsidR="00E8421B" w:rsidRDefault="00E8421B">
            <w:pPr>
              <w:spacing w:after="0" w:line="240" w:lineRule="auto"/>
              <w:jc w:val="center"/>
              <w:rPr>
                <w:rFonts w:ascii="Times New Roman" w:hAnsi="Times New Roman"/>
                <w:bCs/>
                <w:sz w:val="24"/>
                <w:szCs w:val="24"/>
                <w:lang w:val="en-US" w:eastAsia="uk-UA"/>
              </w:rPr>
            </w:pPr>
          </w:p>
          <w:p w:rsidR="00E8421B" w:rsidRDefault="00E8421B">
            <w:pPr>
              <w:spacing w:after="0" w:line="240" w:lineRule="auto"/>
              <w:jc w:val="center"/>
            </w:pP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220 камер відеоспостереже-ння</w:t>
            </w:r>
          </w:p>
        </w:tc>
      </w:tr>
      <w:tr w:rsidR="00E8421B">
        <w:trPr>
          <w:trHeight w:val="825"/>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28"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right="-108"/>
              <w:jc w:val="center"/>
              <w:rPr>
                <w:rFonts w:ascii="Times New Roman" w:hAnsi="Times New Roman"/>
                <w:bCs/>
                <w:sz w:val="24"/>
                <w:szCs w:val="24"/>
                <w:lang w:val="uk-UA"/>
              </w:rPr>
            </w:pPr>
            <w:r>
              <w:rPr>
                <w:rFonts w:ascii="Times New Roman" w:hAnsi="Times New Roman"/>
                <w:bCs/>
                <w:sz w:val="24"/>
                <w:szCs w:val="24"/>
                <w:lang w:val="uk-UA"/>
              </w:rPr>
              <w:t>2025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Кошти інших джерел</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5 000,00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rPr>
                <w:rFonts w:ascii="Times New Roman" w:hAnsi="Times New Roman"/>
                <w:bCs/>
                <w:sz w:val="24"/>
                <w:szCs w:val="24"/>
                <w:lang w:val="uk-UA" w:eastAsia="uk-UA"/>
              </w:rPr>
            </w:pPr>
          </w:p>
        </w:tc>
      </w:tr>
      <w:tr w:rsidR="00E8421B">
        <w:trPr>
          <w:trHeight w:val="112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pPr>
            <w:r>
              <w:rPr>
                <w:rFonts w:ascii="Times New Roman" w:hAnsi="Times New Roman"/>
                <w:bCs/>
                <w:sz w:val="24"/>
                <w:szCs w:val="24"/>
                <w:lang w:val="uk-UA" w:eastAsia="uk-UA"/>
              </w:rPr>
              <w:t>2.2. Нове будівництво з  встановлення камер відеоспостереження по проспектах Соборності та Молоді</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2025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5 200,00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83 камер відеоспостереже-ння</w:t>
            </w:r>
          </w:p>
        </w:tc>
      </w:tr>
      <w:tr w:rsidR="00E8421B">
        <w:trPr>
          <w:trHeight w:val="16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pPr>
            <w:r>
              <w:rPr>
                <w:rFonts w:ascii="Times New Roman" w:hAnsi="Times New Roman"/>
                <w:bCs/>
                <w:sz w:val="24"/>
                <w:szCs w:val="24"/>
                <w:lang w:val="uk-UA" w:eastAsia="uk-UA"/>
              </w:rPr>
              <w:t>2.3. Будівництво системи блискавко-захисту в Центральному парку культури та відпочинку ім. Лесі Українки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2025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1 500,00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5–7 мачт блискавкозахисту</w:t>
            </w:r>
          </w:p>
        </w:tc>
      </w:tr>
      <w:tr w:rsidR="00E8421B">
        <w:trPr>
          <w:trHeight w:val="16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pPr>
            <w:r>
              <w:rPr>
                <w:rFonts w:ascii="Times New Roman" w:hAnsi="Times New Roman"/>
                <w:bCs/>
                <w:sz w:val="24"/>
                <w:szCs w:val="24"/>
                <w:lang w:val="uk-UA" w:eastAsia="uk-UA"/>
              </w:rPr>
              <w:t>2.4. «Нове будівництво з встановлення камер відеоспостереження на вулицях Домни Гордіюк, Карбишева</w:t>
            </w:r>
            <w:r>
              <w:rPr>
                <w:rFonts w:ascii="Times New Roman" w:hAnsi="Times New Roman"/>
                <w:bCs/>
                <w:color w:val="000000" w:themeColor="text1"/>
                <w:sz w:val="24"/>
                <w:szCs w:val="24"/>
                <w:lang w:val="uk-UA" w:eastAsia="uk-UA"/>
              </w:rPr>
              <w:t>, Єршова»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w:t>
            </w:r>
            <w:r>
              <w:rPr>
                <w:rFonts w:ascii="Times New Roman" w:hAnsi="Times New Roman"/>
                <w:bCs/>
                <w:sz w:val="24"/>
                <w:szCs w:val="24"/>
                <w:lang w:val="en-US"/>
              </w:rPr>
              <w:t>5</w:t>
            </w:r>
            <w:r>
              <w:rPr>
                <w:rFonts w:ascii="Times New Roman" w:hAnsi="Times New Roman"/>
                <w:bCs/>
                <w:sz w:val="24"/>
                <w:szCs w:val="24"/>
                <w:lang w:val="uk-UA"/>
              </w:rPr>
              <w:t xml:space="preserve">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5 900,00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54 камер відеоспостереже-ння</w:t>
            </w:r>
          </w:p>
        </w:tc>
      </w:tr>
      <w:tr w:rsidR="00E8421B">
        <w:trPr>
          <w:trHeight w:val="139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Pr="00BE31C9" w:rsidRDefault="00E235A6">
            <w:pPr>
              <w:spacing w:after="0" w:line="240" w:lineRule="auto"/>
              <w:jc w:val="both"/>
              <w:rPr>
                <w:lang w:val="uk-UA"/>
              </w:rPr>
            </w:pPr>
            <w:r>
              <w:rPr>
                <w:rFonts w:ascii="Times New Roman" w:hAnsi="Times New Roman"/>
                <w:bCs/>
                <w:sz w:val="24"/>
                <w:szCs w:val="24"/>
                <w:lang w:val="uk-UA" w:eastAsia="uk-UA"/>
              </w:rPr>
              <w:t xml:space="preserve">2.5. Нове будівництво з встановлення камер відеоспостереження </w:t>
            </w:r>
            <w:r>
              <w:rPr>
                <w:rFonts w:ascii="Times New Roman" w:hAnsi="Times New Roman"/>
                <w:bCs/>
                <w:color w:val="000000" w:themeColor="text1"/>
                <w:sz w:val="24"/>
                <w:szCs w:val="24"/>
                <w:lang w:val="uk-UA" w:eastAsia="uk-UA"/>
              </w:rPr>
              <w:t xml:space="preserve">на вулицях  </w:t>
            </w:r>
            <w:r>
              <w:rPr>
                <w:rFonts w:ascii="Times New Roman" w:hAnsi="Times New Roman"/>
                <w:bCs/>
                <w:sz w:val="24"/>
                <w:szCs w:val="24"/>
                <w:lang w:val="uk-UA" w:eastAsia="uk-UA"/>
              </w:rPr>
              <w:t>Ярослава Мудрого, Грабовського, Потебні, Гнідавській, Климчука Сергія, Магістральній та бульварі Івана Газюка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2026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4 000,00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65 камер відеоспостереже-ння</w:t>
            </w:r>
          </w:p>
        </w:tc>
      </w:tr>
      <w:tr w:rsidR="00E8421B">
        <w:trPr>
          <w:trHeight w:val="16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pPr>
            <w:r>
              <w:rPr>
                <w:rFonts w:ascii="Times New Roman" w:hAnsi="Times New Roman"/>
                <w:bCs/>
                <w:sz w:val="24"/>
                <w:szCs w:val="24"/>
                <w:lang w:val="uk-UA" w:eastAsia="uk-UA"/>
              </w:rPr>
              <w:t>2.6. Нове будівництво волоконно-оптичних ліній зв'язку зі встановленням камер відеоспостереження на території  історико-культурномого заповідника «Старе місто»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2026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Кошти інших джерел</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3 100,00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43 камер відеоспостереже-ння</w:t>
            </w:r>
          </w:p>
        </w:tc>
      </w:tr>
      <w:tr w:rsidR="00E8421B">
        <w:trPr>
          <w:trHeight w:val="117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rPr>
                <w:rFonts w:ascii="Times New Roman" w:hAnsi="Times New Roman"/>
                <w:bCs/>
                <w:sz w:val="24"/>
                <w:szCs w:val="24"/>
                <w:lang w:val="uk-UA" w:eastAsia="uk-UA"/>
              </w:rPr>
            </w:pPr>
            <w:r>
              <w:rPr>
                <w:rFonts w:ascii="Times New Roman" w:hAnsi="Times New Roman"/>
                <w:bCs/>
                <w:sz w:val="24"/>
                <w:szCs w:val="24"/>
                <w:lang w:val="uk-UA" w:eastAsia="uk-UA"/>
              </w:rPr>
              <w:t>2.7. Нове будівництво з встановлення камер відеоспостереження на вулиці Рівненській та Київському майдані</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en-US"/>
              </w:rPr>
              <w:t>2025</w:t>
            </w:r>
            <w:r>
              <w:rPr>
                <w:rFonts w:ascii="Times New Roman" w:hAnsi="Times New Roman"/>
                <w:bCs/>
                <w:sz w:val="24"/>
                <w:szCs w:val="24"/>
                <w:lang w:val="uk-UA"/>
              </w:rPr>
              <w:t xml:space="preserve">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4 200,00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35 камер відеоспостереже-ння</w:t>
            </w:r>
          </w:p>
        </w:tc>
      </w:tr>
      <w:tr w:rsidR="00E8421B">
        <w:trPr>
          <w:trHeight w:val="113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pPr>
            <w:r>
              <w:rPr>
                <w:rFonts w:ascii="Times New Roman" w:hAnsi="Times New Roman"/>
                <w:bCs/>
                <w:sz w:val="24"/>
                <w:szCs w:val="24"/>
                <w:lang w:val="uk-UA" w:eastAsia="uk-UA"/>
              </w:rPr>
              <w:t>2.8. Нове будівництво волоконно-оптичних ліній зв'язку  з  встановленням камер відеоспостереження в мікрорайоні «Вересневе»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2027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Кошти інших джерел</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3 900,00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55 камер відеоспостереже-ння</w:t>
            </w:r>
          </w:p>
        </w:tc>
      </w:tr>
      <w:tr w:rsidR="00E8421B">
        <w:trPr>
          <w:trHeight w:val="16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pPr>
            <w:r>
              <w:rPr>
                <w:rFonts w:ascii="Times New Roman" w:hAnsi="Times New Roman"/>
                <w:bCs/>
                <w:sz w:val="24"/>
                <w:szCs w:val="24"/>
                <w:lang w:val="uk-UA" w:eastAsia="uk-UA"/>
              </w:rPr>
              <w:t>2.9. Нове будівництво з встановлення камер відеоспостереження на Театральному майдані, на вулиці Лесі Українки та прилеглих до неї вулицях</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2027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3 500,00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Встановлення 70 камер відеоспостереже-ння</w:t>
            </w:r>
          </w:p>
        </w:tc>
      </w:tr>
      <w:tr w:rsidR="00E8421B">
        <w:trPr>
          <w:trHeight w:val="16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pPr>
            <w:r>
              <w:rPr>
                <w:rFonts w:ascii="Times New Roman" w:hAnsi="Times New Roman"/>
                <w:bCs/>
                <w:sz w:val="24"/>
                <w:szCs w:val="24"/>
                <w:lang w:val="uk-UA" w:eastAsia="uk-UA"/>
              </w:rPr>
              <w:t>2.10. Нове будівництво волоконно-оптичних ліній зв'язку  зі встановленням камер відеоспостереження  в населених пунктах Луцької міської територіальної громади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2028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4 500,00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80–100 камер відеоспостереже-ння</w:t>
            </w:r>
          </w:p>
        </w:tc>
      </w:tr>
      <w:tr w:rsidR="00E8421B">
        <w:trPr>
          <w:trHeight w:val="16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Pr="00BE31C9" w:rsidRDefault="00E235A6">
            <w:pPr>
              <w:spacing w:after="0" w:line="240" w:lineRule="auto"/>
              <w:jc w:val="both"/>
              <w:rPr>
                <w:lang w:val="uk-UA"/>
              </w:rPr>
            </w:pPr>
            <w:r>
              <w:rPr>
                <w:rFonts w:ascii="Times New Roman" w:hAnsi="Times New Roman"/>
                <w:bCs/>
                <w:sz w:val="24"/>
                <w:szCs w:val="24"/>
                <w:lang w:val="uk-UA" w:eastAsia="uk-UA"/>
              </w:rPr>
              <w:t xml:space="preserve">2.11. Будівництво волоконно-оптичних ліній зв’язку для  систем відеоспостереження та мовного оповіщення в парку 900-річчя м. Луцька,  парках та скверах Луцької міської </w:t>
            </w:r>
            <w:r>
              <w:rPr>
                <w:rFonts w:ascii="Times New Roman" w:hAnsi="Times New Roman"/>
                <w:bCs/>
                <w:sz w:val="24"/>
                <w:szCs w:val="24"/>
                <w:lang w:val="uk-UA" w:eastAsia="uk-UA"/>
              </w:rPr>
              <w:lastRenderedPageBreak/>
              <w:t>територіальної громади, на території меморіального комплексу «Меморіал Вічної Слави»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lastRenderedPageBreak/>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t>2028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3 100,00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Встановлення  80–100 камер відеоспостереже-ння</w:t>
            </w:r>
          </w:p>
        </w:tc>
      </w:tr>
      <w:tr w:rsidR="00E8421B">
        <w:trPr>
          <w:trHeight w:val="69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rPr>
              <w:lastRenderedPageBreak/>
              <w:t>3</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Впровадження інтегрованої системи відеоспосте-реження та відеоаналітики для системи «Безпечне місто Луцьк»</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both"/>
            </w:pPr>
            <w:r>
              <w:rPr>
                <w:rFonts w:ascii="Times New Roman" w:hAnsi="Times New Roman"/>
                <w:bCs/>
                <w:sz w:val="24"/>
                <w:szCs w:val="24"/>
                <w:lang w:val="uk-UA"/>
              </w:rPr>
              <w:t>3.1. Створення «хмарної» платформи збору, аналітичної обробки та накопичення відеоданих системи відеоспостереження та відеоаналітики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rP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right="-108"/>
              <w:jc w:val="center"/>
            </w:pPr>
            <w:r>
              <w:rPr>
                <w:rFonts w:ascii="Times New Roman" w:hAnsi="Times New Roman"/>
                <w:bCs/>
                <w:sz w:val="24"/>
                <w:szCs w:val="24"/>
                <w:lang w:val="uk-UA"/>
              </w:rPr>
              <w:t>202</w:t>
            </w:r>
            <w:r>
              <w:rPr>
                <w:rFonts w:ascii="Times New Roman" w:hAnsi="Times New Roman"/>
                <w:bCs/>
                <w:sz w:val="24"/>
                <w:szCs w:val="24"/>
                <w:lang w:val="en-US"/>
              </w:rPr>
              <w:t>5</w:t>
            </w:r>
            <w:r>
              <w:rPr>
                <w:rFonts w:ascii="Times New Roman" w:hAnsi="Times New Roman"/>
                <w:bCs/>
                <w:sz w:val="24"/>
                <w:szCs w:val="24"/>
                <w:lang w:val="uk-UA"/>
              </w:rPr>
              <w:t xml:space="preserve">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11</w:t>
            </w:r>
            <w:r>
              <w:rPr>
                <w:rFonts w:ascii="Times New Roman" w:hAnsi="Times New Roman"/>
                <w:bCs/>
                <w:sz w:val="24"/>
                <w:szCs w:val="24"/>
                <w:lang w:val="en-US" w:eastAsia="uk-UA"/>
              </w:rPr>
              <w:t xml:space="preserve"> </w:t>
            </w:r>
            <w:r>
              <w:rPr>
                <w:rFonts w:ascii="Times New Roman" w:hAnsi="Times New Roman"/>
                <w:bCs/>
                <w:sz w:val="24"/>
                <w:szCs w:val="24"/>
                <w:lang w:val="uk-UA" w:eastAsia="uk-UA"/>
              </w:rPr>
              <w:t>100,00</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Інтеграція в «хмарну» платформу 600 камер та «SMART-пристроїв»</w:t>
            </w:r>
          </w:p>
        </w:tc>
      </w:tr>
      <w:tr w:rsidR="00E8421B">
        <w:trPr>
          <w:trHeight w:val="69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ind w:left="-108" w:right="-108"/>
              <w:jc w:val="center"/>
              <w:rPr>
                <w:rFonts w:ascii="Times New Roman" w:eastAsia="SimSun" w:hAnsi="Times New Roman"/>
                <w:bCs/>
                <w:kern w:val="2"/>
                <w:sz w:val="24"/>
                <w:szCs w:val="24"/>
                <w:lang w:val="uk-UA" w:eastAsia="ar-SA"/>
              </w:rPr>
            </w:pPr>
            <w:r>
              <w:rPr>
                <w:rFonts w:ascii="Times New Roman" w:eastAsia="SimSun" w:hAnsi="Times New Roman"/>
                <w:bCs/>
                <w:kern w:val="2"/>
                <w:sz w:val="24"/>
                <w:szCs w:val="24"/>
                <w:lang w:val="uk-UA" w:eastAsia="ar-SA"/>
              </w:rPr>
              <w:t xml:space="preserve">2026 </w:t>
            </w:r>
            <w:r>
              <w:rPr>
                <w:rFonts w:ascii="Times New Roman" w:hAnsi="Times New Roman"/>
                <w:bCs/>
                <w:sz w:val="24"/>
                <w:szCs w:val="24"/>
                <w:lang w:val="uk-UA"/>
              </w:rPr>
              <w:t>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Кошти інших джерел</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3</w:t>
            </w:r>
            <w:r>
              <w:rPr>
                <w:rFonts w:ascii="Times New Roman" w:hAnsi="Times New Roman"/>
                <w:bCs/>
                <w:sz w:val="24"/>
                <w:szCs w:val="24"/>
                <w:lang w:val="en-US" w:eastAsia="uk-UA"/>
              </w:rPr>
              <w:t xml:space="preserve"> </w:t>
            </w:r>
            <w:r>
              <w:rPr>
                <w:rFonts w:ascii="Times New Roman" w:hAnsi="Times New Roman"/>
                <w:bCs/>
                <w:sz w:val="24"/>
                <w:szCs w:val="24"/>
                <w:lang w:val="uk-UA" w:eastAsia="uk-UA"/>
              </w:rPr>
              <w:t>500,00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ind w:left="-108"/>
              <w:rPr>
                <w:rFonts w:ascii="Times New Roman" w:hAnsi="Times New Roman"/>
                <w:bCs/>
                <w:sz w:val="24"/>
                <w:szCs w:val="24"/>
                <w:lang w:val="uk-UA" w:eastAsia="uk-UA"/>
              </w:rPr>
            </w:pPr>
          </w:p>
        </w:tc>
      </w:tr>
      <w:tr w:rsidR="00E8421B">
        <w:trPr>
          <w:trHeight w:val="872"/>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28" w:lineRule="auto"/>
              <w:jc w:val="both"/>
            </w:pPr>
            <w:r>
              <w:rPr>
                <w:rFonts w:ascii="Times New Roman" w:hAnsi="Times New Roman"/>
                <w:bCs/>
                <w:sz w:val="24"/>
                <w:szCs w:val="24"/>
                <w:lang w:val="uk-UA"/>
              </w:rPr>
              <w:t>3.2. Придбання додаткових ліцензій для підключення нових камер до «хмарної» платформи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pPr>
            <w:r>
              <w:rPr>
                <w:rFonts w:ascii="Times New Roman" w:hAnsi="Times New Roman"/>
                <w:bCs/>
                <w:sz w:val="24"/>
                <w:szCs w:val="24"/>
                <w:lang w:val="uk-UA"/>
              </w:rPr>
              <w:t>2027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4</w:t>
            </w:r>
            <w:r>
              <w:rPr>
                <w:rFonts w:ascii="Times New Roman" w:hAnsi="Times New Roman"/>
                <w:bCs/>
                <w:sz w:val="24"/>
                <w:szCs w:val="24"/>
                <w:lang w:val="en-US" w:eastAsia="uk-UA"/>
              </w:rPr>
              <w:t xml:space="preserve"> </w:t>
            </w:r>
            <w:r>
              <w:rPr>
                <w:rFonts w:ascii="Times New Roman" w:hAnsi="Times New Roman"/>
                <w:bCs/>
                <w:sz w:val="24"/>
                <w:szCs w:val="24"/>
                <w:lang w:val="uk-UA" w:eastAsia="uk-UA"/>
              </w:rPr>
              <w:t>000,00</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Інтеграція в «хмарну» платформу</w:t>
            </w:r>
          </w:p>
          <w:p w:rsidR="00E8421B" w:rsidRDefault="00E235A6">
            <w:pPr>
              <w:spacing w:after="0" w:line="240" w:lineRule="auto"/>
            </w:pPr>
            <w:r>
              <w:rPr>
                <w:rFonts w:ascii="Times New Roman" w:hAnsi="Times New Roman"/>
                <w:bCs/>
                <w:sz w:val="24"/>
                <w:szCs w:val="24"/>
                <w:lang w:val="uk-UA" w:eastAsia="uk-UA"/>
              </w:rPr>
              <w:t>600 камер та «SMART-пристроїв»</w:t>
            </w:r>
          </w:p>
        </w:tc>
      </w:tr>
      <w:tr w:rsidR="00E8421B">
        <w:trPr>
          <w:trHeight w:val="882"/>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before="20" w:after="20" w:line="228" w:lineRule="auto"/>
              <w:jc w:val="both"/>
              <w:rPr>
                <w:rFonts w:ascii="Times New Roman" w:hAnsi="Times New Roman"/>
                <w:bCs/>
                <w:sz w:val="24"/>
                <w:szCs w:val="24"/>
                <w:lang w:val="uk-UA" w:eastAsia="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ind w:left="-108"/>
              <w:jc w:val="center"/>
              <w:rPr>
                <w:rFonts w:ascii="Times New Roman" w:hAnsi="Times New Roman"/>
                <w:bCs/>
                <w:sz w:val="24"/>
                <w:szCs w:val="24"/>
                <w:lang w:val="uk-UA" w:eastAsia="uk-UA"/>
              </w:rPr>
            </w:pPr>
            <w:r>
              <w:rPr>
                <w:rFonts w:ascii="Times New Roman" w:hAnsi="Times New Roman"/>
                <w:bCs/>
                <w:sz w:val="24"/>
                <w:szCs w:val="24"/>
                <w:lang w:val="uk-UA" w:eastAsia="uk-UA"/>
              </w:rPr>
              <w:t xml:space="preserve">2027 </w:t>
            </w:r>
            <w:r>
              <w:rPr>
                <w:rFonts w:ascii="Times New Roman" w:hAnsi="Times New Roman"/>
                <w:bCs/>
                <w:sz w:val="24"/>
                <w:szCs w:val="24"/>
                <w:lang w:val="uk-UA"/>
              </w:rPr>
              <w:t>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Кошти інших джерел</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2</w:t>
            </w:r>
            <w:r>
              <w:rPr>
                <w:rFonts w:ascii="Times New Roman" w:hAnsi="Times New Roman"/>
                <w:bCs/>
                <w:sz w:val="24"/>
                <w:szCs w:val="24"/>
                <w:lang w:val="en-US" w:eastAsia="uk-UA"/>
              </w:rPr>
              <w:t xml:space="preserve"> </w:t>
            </w:r>
            <w:r>
              <w:rPr>
                <w:rFonts w:ascii="Times New Roman" w:hAnsi="Times New Roman"/>
                <w:bCs/>
                <w:sz w:val="24"/>
                <w:szCs w:val="24"/>
                <w:lang w:val="uk-UA" w:eastAsia="uk-UA"/>
              </w:rPr>
              <w:t>000,00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1464"/>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4</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Розбудова системи  інтелектуаль-ного відеоспосте-реження «Безпечне місто» із застосуванням технологій  «SMART City»</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40" w:lineRule="auto"/>
              <w:jc w:val="both"/>
            </w:pPr>
            <w:r>
              <w:rPr>
                <w:rFonts w:ascii="Times New Roman" w:hAnsi="Times New Roman"/>
                <w:bCs/>
                <w:sz w:val="24"/>
                <w:szCs w:val="24"/>
                <w:lang w:val="uk-UA"/>
              </w:rPr>
              <w:t>4.1. Встановлення систем відеоспостереження у ЗЗСО, ЗДО, закладах охорони здоров’я Луцької міської територіальної громади  і підключення їх до системи «Безпечне місто Луцьк»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pPr>
            <w:r>
              <w:rPr>
                <w:rFonts w:ascii="Times New Roman" w:hAnsi="Times New Roman"/>
                <w:bCs/>
                <w:sz w:val="24"/>
                <w:szCs w:val="24"/>
                <w:lang w:val="uk-UA"/>
              </w:rPr>
              <w:t>2028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5 500,00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rPr>
                <w:rFonts w:ascii="Times New Roman" w:hAnsi="Times New Roman"/>
                <w:bCs/>
                <w:sz w:val="24"/>
                <w:szCs w:val="24"/>
                <w:lang w:val="uk-UA" w:eastAsia="uk-UA"/>
              </w:rPr>
            </w:pPr>
            <w:r>
              <w:rPr>
                <w:rFonts w:ascii="Times New Roman" w:hAnsi="Times New Roman"/>
                <w:bCs/>
                <w:sz w:val="24"/>
                <w:szCs w:val="24"/>
                <w:lang w:val="uk-UA" w:eastAsia="uk-UA"/>
              </w:rPr>
              <w:t>Встановлення</w:t>
            </w:r>
          </w:p>
          <w:p w:rsidR="00E8421B" w:rsidRDefault="00E235A6">
            <w:pPr>
              <w:spacing w:after="0" w:line="240" w:lineRule="auto"/>
            </w:pPr>
            <w:r>
              <w:rPr>
                <w:rFonts w:ascii="Times New Roman" w:hAnsi="Times New Roman"/>
                <w:bCs/>
                <w:sz w:val="24"/>
                <w:szCs w:val="24"/>
                <w:lang w:val="uk-UA" w:eastAsia="uk-UA"/>
              </w:rPr>
              <w:t>200 камер відеоспостереже-ння</w:t>
            </w:r>
          </w:p>
        </w:tc>
      </w:tr>
      <w:tr w:rsidR="00E8421B">
        <w:trPr>
          <w:trHeight w:val="1464"/>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Pr="00EE313C" w:rsidRDefault="00E235A6">
            <w:pPr>
              <w:spacing w:before="20" w:after="20" w:line="228" w:lineRule="auto"/>
              <w:jc w:val="both"/>
              <w:rPr>
                <w:rFonts w:ascii="Times New Roman" w:hAnsi="Times New Roman"/>
                <w:bCs/>
                <w:sz w:val="24"/>
                <w:szCs w:val="24"/>
                <w:lang w:val="uk-UA"/>
              </w:rPr>
            </w:pPr>
            <w:r w:rsidRPr="00EE313C">
              <w:rPr>
                <w:rFonts w:ascii="Times New Roman" w:hAnsi="Times New Roman"/>
                <w:bCs/>
                <w:sz w:val="24"/>
                <w:szCs w:val="24"/>
                <w:lang w:val="uk-UA"/>
              </w:rPr>
              <w:t>4.2. Переобладнання зупинок громадського транспорту із застосуванням технологій  «SMART City»: встановлення камер відеоспостереження, кнопок виклику поліції, інформаційних табло.</w:t>
            </w:r>
          </w:p>
          <w:p w:rsidR="00E8421B" w:rsidRDefault="00E235A6">
            <w:pPr>
              <w:spacing w:before="20" w:after="20" w:line="228" w:lineRule="auto"/>
              <w:jc w:val="both"/>
            </w:pPr>
            <w:r w:rsidRPr="00EE313C">
              <w:rPr>
                <w:rFonts w:ascii="Times New Roman" w:hAnsi="Times New Roman"/>
                <w:bCs/>
                <w:sz w:val="24"/>
                <w:szCs w:val="24"/>
                <w:lang w:val="uk-UA"/>
              </w:rPr>
              <w:t>Встановлення «Острівців безпеки» та Систем мовного оповіщення в парках та скверах</w:t>
            </w:r>
            <w:r w:rsidR="009F4260" w:rsidRPr="00EE313C">
              <w:rPr>
                <w:rFonts w:ascii="Times New Roman" w:hAnsi="Times New Roman"/>
                <w:bCs/>
                <w:sz w:val="24"/>
                <w:szCs w:val="24"/>
                <w:lang w:val="uk-UA"/>
              </w:rPr>
              <w:t>, основних проспектах та вулицях ОТГ; місцях масового скупчення людей.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pPr>
            <w:r>
              <w:rPr>
                <w:rFonts w:ascii="Times New Roman" w:hAnsi="Times New Roman"/>
                <w:bCs/>
                <w:sz w:val="24"/>
                <w:szCs w:val="24"/>
                <w:lang w:val="uk-UA"/>
              </w:rPr>
              <w:t>2028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Кошти інших джерел</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3</w:t>
            </w:r>
            <w:r>
              <w:rPr>
                <w:rFonts w:ascii="Times New Roman" w:hAnsi="Times New Roman"/>
                <w:bCs/>
                <w:sz w:val="24"/>
                <w:szCs w:val="24"/>
                <w:lang w:val="en-US" w:eastAsia="uk-UA"/>
              </w:rPr>
              <w:t xml:space="preserve"> </w:t>
            </w:r>
            <w:r>
              <w:rPr>
                <w:rFonts w:ascii="Times New Roman" w:hAnsi="Times New Roman"/>
                <w:bCs/>
                <w:sz w:val="24"/>
                <w:szCs w:val="24"/>
                <w:lang w:val="uk-UA" w:eastAsia="uk-UA"/>
              </w:rPr>
              <w:t>500,00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Встановлення 10 </w:t>
            </w:r>
            <w:r>
              <w:rPr>
                <w:rFonts w:ascii="Times New Roman" w:hAnsi="Times New Roman"/>
                <w:bCs/>
                <w:sz w:val="24"/>
                <w:szCs w:val="24"/>
                <w:lang w:val="uk-UA"/>
              </w:rPr>
              <w:t>«Острівків безпеки» та  30 «SMART» –зупинок / табло</w:t>
            </w:r>
          </w:p>
        </w:tc>
      </w:tr>
      <w:tr w:rsidR="00E8421B">
        <w:trPr>
          <w:trHeight w:val="393"/>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5</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pPr>
            <w:r>
              <w:rPr>
                <w:rFonts w:ascii="Times New Roman" w:hAnsi="Times New Roman"/>
                <w:bCs/>
                <w:sz w:val="24"/>
                <w:szCs w:val="24"/>
                <w:lang w:val="uk-UA" w:eastAsia="uk-UA"/>
              </w:rPr>
              <w:t xml:space="preserve">Забезпечення </w:t>
            </w:r>
            <w:r>
              <w:rPr>
                <w:rFonts w:ascii="Times New Roman" w:hAnsi="Times New Roman"/>
                <w:bCs/>
                <w:sz w:val="24"/>
                <w:szCs w:val="24"/>
                <w:lang w:val="uk-UA" w:eastAsia="uk-UA"/>
              </w:rPr>
              <w:lastRenderedPageBreak/>
              <w:t>функціювання комплексної системи відеоспосте-реження «Безпечне місто Луцьк»</w:t>
            </w: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40" w:lineRule="auto"/>
              <w:jc w:val="both"/>
              <w:rPr>
                <w:lang w:val="uk-UA"/>
              </w:rPr>
            </w:pPr>
            <w:r>
              <w:rPr>
                <w:rFonts w:ascii="Times New Roman" w:hAnsi="Times New Roman"/>
                <w:bCs/>
                <w:sz w:val="24"/>
                <w:szCs w:val="24"/>
                <w:lang w:val="uk-UA"/>
              </w:rPr>
              <w:lastRenderedPageBreak/>
              <w:t xml:space="preserve">5.1. Планове обслуговування камер </w:t>
            </w:r>
            <w:r>
              <w:rPr>
                <w:rFonts w:ascii="Times New Roman" w:hAnsi="Times New Roman"/>
                <w:bCs/>
                <w:sz w:val="24"/>
                <w:szCs w:val="24"/>
                <w:lang w:val="uk-UA"/>
              </w:rPr>
              <w:lastRenderedPageBreak/>
              <w:t>відеоспостереження та мережевого обладнання; відновлення каналів зв’язку та обладнання комплексної системи відеоспостереження  після аварій; підключення електроживлення; миття відеокамер; кронування дерев</w:t>
            </w:r>
            <w:r w:rsidRPr="00BE31C9">
              <w:rPr>
                <w:rFonts w:ascii="Times New Roman" w:hAnsi="Times New Roman"/>
                <w:bCs/>
                <w:sz w:val="24"/>
                <w:szCs w:val="24"/>
              </w:rPr>
              <w:t>;</w:t>
            </w:r>
            <w:r>
              <w:rPr>
                <w:rFonts w:ascii="Times New Roman" w:hAnsi="Times New Roman"/>
                <w:bCs/>
                <w:sz w:val="24"/>
                <w:szCs w:val="24"/>
                <w:lang w:val="uk-UA"/>
              </w:rPr>
              <w:t xml:space="preserve"> інші послуги.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lastRenderedPageBreak/>
              <w:t xml:space="preserve">Департамент </w:t>
            </w:r>
            <w:r>
              <w:rPr>
                <w:rFonts w:ascii="Times New Roman" w:eastAsia="SimSun" w:hAnsi="Times New Roman"/>
                <w:bCs/>
                <w:kern w:val="2"/>
                <w:sz w:val="24"/>
                <w:szCs w:val="24"/>
                <w:lang w:val="uk-UA" w:eastAsia="ar-SA"/>
              </w:rPr>
              <w:lastRenderedPageBreak/>
              <w:t>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pPr>
            <w:r>
              <w:rPr>
                <w:rFonts w:ascii="Times New Roman" w:hAnsi="Times New Roman"/>
                <w:bCs/>
                <w:sz w:val="24"/>
                <w:szCs w:val="24"/>
                <w:lang w:val="uk-UA"/>
              </w:rPr>
              <w:lastRenderedPageBreak/>
              <w:t>2025 рік</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 xml:space="preserve">Бюджет </w:t>
            </w:r>
            <w:r>
              <w:rPr>
                <w:rFonts w:ascii="Times New Roman" w:hAnsi="Times New Roman"/>
                <w:bCs/>
                <w:sz w:val="24"/>
                <w:szCs w:val="24"/>
                <w:lang w:val="uk-UA" w:eastAsia="uk-UA"/>
              </w:rPr>
              <w:lastRenderedPageBreak/>
              <w:t>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lastRenderedPageBreak/>
              <w:t>1 200,00</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9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2026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1 200,00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9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2027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1 200,00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9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2028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1 500,00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9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2029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1 500,00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3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40" w:lineRule="auto"/>
              <w:jc w:val="both"/>
            </w:pPr>
            <w:r>
              <w:rPr>
                <w:rFonts w:ascii="Times New Roman" w:hAnsi="Times New Roman"/>
                <w:bCs/>
                <w:sz w:val="24"/>
                <w:szCs w:val="24"/>
                <w:lang w:val="uk-UA"/>
              </w:rPr>
              <w:t>5.2. Надання послуг передачі даних провайдерами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pPr>
            <w:r>
              <w:rPr>
                <w:rFonts w:ascii="Times New Roman" w:hAnsi="Times New Roman"/>
                <w:bCs/>
                <w:sz w:val="24"/>
                <w:szCs w:val="24"/>
                <w:lang w:val="uk-UA"/>
              </w:rPr>
              <w:t>2025 рік</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350,00</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3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2026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400,00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3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2027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450,00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3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2028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500,00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30"/>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2029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550,00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87"/>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40" w:lineRule="auto"/>
              <w:jc w:val="both"/>
            </w:pPr>
            <w:r>
              <w:rPr>
                <w:rFonts w:ascii="Times New Roman" w:hAnsi="Times New Roman"/>
                <w:bCs/>
                <w:sz w:val="24"/>
                <w:szCs w:val="24"/>
                <w:lang w:val="uk-UA"/>
              </w:rPr>
              <w:t xml:space="preserve">5.3. Придбання обладнання і предметів довгострокового користування для забезпечення функціонування та обслуговування системи відеоспостереження </w:t>
            </w:r>
            <w:r>
              <w:rPr>
                <w:rFonts w:ascii="Times New Roman" w:hAnsi="Times New Roman"/>
                <w:bCs/>
                <w:sz w:val="24"/>
                <w:szCs w:val="24"/>
                <w:lang w:val="uk-UA" w:eastAsia="uk-UA"/>
              </w:rPr>
              <w:t>«Безпечне місто Луцьк»</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pPr>
            <w:r>
              <w:rPr>
                <w:rFonts w:ascii="Times New Roman" w:hAnsi="Times New Roman"/>
                <w:bCs/>
                <w:sz w:val="24"/>
                <w:szCs w:val="24"/>
                <w:lang w:val="uk-UA"/>
              </w:rPr>
              <w:t>2025 рік</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lang w:val="en-US"/>
              </w:rPr>
            </w:pPr>
            <w:r>
              <w:rPr>
                <w:rFonts w:ascii="Times New Roman" w:hAnsi="Times New Roman"/>
                <w:bCs/>
                <w:sz w:val="24"/>
                <w:szCs w:val="24"/>
                <w:lang w:val="uk-UA" w:eastAsia="uk-UA"/>
              </w:rPr>
              <w:t>1 250</w:t>
            </w:r>
            <w:r>
              <w:rPr>
                <w:rFonts w:ascii="Times New Roman" w:hAnsi="Times New Roman"/>
                <w:bCs/>
                <w:sz w:val="24"/>
                <w:szCs w:val="24"/>
                <w:lang w:val="en-US" w:eastAsia="uk-UA"/>
              </w:rPr>
              <w:t>,00</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87"/>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2026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1 400,00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87"/>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2027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1 400,00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87"/>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2028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1 400,00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387"/>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before="20" w:after="20" w:line="240" w:lineRule="auto"/>
              <w:jc w:val="both"/>
              <w:rPr>
                <w:rFonts w:ascii="Times New Roman" w:hAnsi="Times New Roman"/>
                <w:bCs/>
                <w:sz w:val="24"/>
                <w:szCs w:val="24"/>
                <w:lang w:val="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eastAsia="SimSun" w:hAnsi="Times New Roman"/>
                <w:bCs/>
                <w:kern w:val="2"/>
                <w:sz w:val="24"/>
                <w:szCs w:val="24"/>
                <w:lang w:val="uk-UA" w:eastAsia="ar-S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rPr>
                <w:rFonts w:ascii="Times New Roman" w:hAnsi="Times New Roman"/>
                <w:bCs/>
                <w:sz w:val="24"/>
                <w:szCs w:val="24"/>
                <w:lang w:val="uk-UA"/>
              </w:rPr>
            </w:pPr>
            <w:r>
              <w:rPr>
                <w:rFonts w:ascii="Times New Roman" w:hAnsi="Times New Roman"/>
                <w:bCs/>
                <w:sz w:val="24"/>
                <w:szCs w:val="24"/>
                <w:lang w:val="uk-UA"/>
              </w:rPr>
              <w:t>2029 рік</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1 400,00</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1263"/>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40" w:lineRule="auto"/>
              <w:jc w:val="both"/>
            </w:pPr>
            <w:r>
              <w:rPr>
                <w:rFonts w:ascii="Times New Roman" w:hAnsi="Times New Roman"/>
                <w:bCs/>
                <w:sz w:val="24"/>
                <w:szCs w:val="24"/>
                <w:lang w:val="uk-UA"/>
              </w:rPr>
              <w:t>5.4. Модернізація «Центру безпеки міста Луцьк»: створення нових робочих місць, заміна обладнання, перенесення відеостіни в нове приміщення.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pPr>
            <w:r>
              <w:rPr>
                <w:rFonts w:ascii="Times New Roman" w:hAnsi="Times New Roman"/>
                <w:bCs/>
                <w:sz w:val="24"/>
                <w:szCs w:val="24"/>
                <w:lang w:val="uk-UA"/>
              </w:rPr>
              <w:t>2027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3</w:t>
            </w:r>
            <w:r>
              <w:rPr>
                <w:rFonts w:ascii="Times New Roman" w:hAnsi="Times New Roman"/>
                <w:bCs/>
                <w:sz w:val="24"/>
                <w:szCs w:val="24"/>
                <w:lang w:val="en-US" w:eastAsia="uk-UA"/>
              </w:rPr>
              <w:t xml:space="preserve"> 0</w:t>
            </w:r>
            <w:r>
              <w:rPr>
                <w:rFonts w:ascii="Times New Roman" w:hAnsi="Times New Roman"/>
                <w:bCs/>
                <w:sz w:val="24"/>
                <w:szCs w:val="24"/>
                <w:lang w:val="uk-UA" w:eastAsia="uk-UA"/>
              </w:rPr>
              <w:t>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1464"/>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before="20" w:after="20" w:line="228" w:lineRule="auto"/>
              <w:jc w:val="both"/>
            </w:pPr>
            <w:r>
              <w:rPr>
                <w:rFonts w:ascii="Times New Roman" w:hAnsi="Times New Roman"/>
                <w:bCs/>
                <w:sz w:val="24"/>
                <w:szCs w:val="24"/>
                <w:lang w:val="uk-UA"/>
              </w:rPr>
              <w:t>5.5. Будівництво нового Центру управління кризовими ситуаціями в місті Луцьку</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eastAsia="SimSun" w:hAnsi="Times New Roman"/>
                <w:bCs/>
                <w:kern w:val="2"/>
                <w:sz w:val="24"/>
                <w:szCs w:val="24"/>
                <w:lang w:val="uk-UA" w:eastAsia="ar-SA"/>
              </w:rPr>
              <w:t>Департамент муніципальної варти, підрядна організація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ind w:left="-108"/>
              <w:jc w:val="center"/>
            </w:pPr>
            <w:r>
              <w:rPr>
                <w:rFonts w:ascii="Times New Roman" w:hAnsi="Times New Roman"/>
                <w:bCs/>
                <w:sz w:val="24"/>
                <w:szCs w:val="24"/>
                <w:lang w:val="uk-UA"/>
              </w:rPr>
              <w:t>2029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Бюджет Луцької МТГ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uk-UA" w:eastAsia="uk-UA"/>
              </w:rPr>
              <w:t>8 000,00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924"/>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4538"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before="20" w:after="20" w:line="228" w:lineRule="auto"/>
              <w:rPr>
                <w:rFonts w:ascii="Times New Roman" w:hAnsi="Times New Roman"/>
                <w:bCs/>
                <w:sz w:val="24"/>
                <w:szCs w:val="24"/>
                <w:lang w:val="uk-UA" w:eastAsia="uk-U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jc w:val="center"/>
              <w:rPr>
                <w:rFonts w:ascii="Times New Roman" w:hAnsi="Times New Roman"/>
                <w:bCs/>
                <w:sz w:val="24"/>
                <w:szCs w:val="24"/>
                <w:lang w:val="uk-UA" w:eastAsia="uk-UA"/>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ind w:left="-108"/>
              <w:jc w:val="center"/>
              <w:rPr>
                <w:rFonts w:ascii="Times New Roman" w:hAnsi="Times New Roman"/>
                <w:bCs/>
                <w:sz w:val="24"/>
                <w:szCs w:val="24"/>
                <w:lang w:val="uk-UA" w:eastAsia="uk-UA"/>
              </w:rPr>
            </w:pPr>
            <w:r>
              <w:rPr>
                <w:rFonts w:ascii="Times New Roman" w:hAnsi="Times New Roman"/>
                <w:bCs/>
                <w:sz w:val="24"/>
                <w:szCs w:val="24"/>
                <w:lang w:val="uk-UA" w:eastAsia="uk-UA"/>
              </w:rPr>
              <w:t xml:space="preserve">2029 </w:t>
            </w:r>
            <w:r>
              <w:rPr>
                <w:rFonts w:ascii="Times New Roman" w:hAnsi="Times New Roman"/>
                <w:bCs/>
                <w:sz w:val="24"/>
                <w:szCs w:val="24"/>
                <w:lang w:val="uk-UA"/>
              </w:rPr>
              <w:t>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Кошти інших джерел</w:t>
            </w:r>
          </w:p>
          <w:p w:rsidR="00E8421B" w:rsidRDefault="00E8421B">
            <w:pPr>
              <w:spacing w:after="0" w:line="240" w:lineRule="auto"/>
              <w:jc w:val="center"/>
              <w:rPr>
                <w:rFonts w:ascii="Times New Roman" w:hAnsi="Times New Roman"/>
                <w:bCs/>
                <w:sz w:val="24"/>
                <w:szCs w:val="24"/>
                <w:lang w:val="uk-UA" w:eastAsia="uk-UA"/>
              </w:rPr>
            </w:pPr>
          </w:p>
          <w:p w:rsidR="00E8421B" w:rsidRDefault="00E8421B">
            <w:pPr>
              <w:spacing w:after="0" w:line="240" w:lineRule="auto"/>
              <w:jc w:val="center"/>
              <w:rPr>
                <w:rFonts w:ascii="Times New Roman" w:hAnsi="Times New Roman"/>
                <w:bCs/>
                <w:sz w:val="24"/>
                <w:szCs w:val="24"/>
                <w:lang w:val="uk-UA" w:eastAsia="uk-UA"/>
              </w:rPr>
            </w:pPr>
          </w:p>
          <w:p w:rsidR="00E8421B" w:rsidRDefault="00E8421B">
            <w:pPr>
              <w:spacing w:after="0" w:line="240" w:lineRule="auto"/>
              <w:jc w:val="center"/>
              <w:rPr>
                <w:rFonts w:ascii="Times New Roman" w:hAnsi="Times New Roman"/>
                <w:bCs/>
                <w:sz w:val="24"/>
                <w:szCs w:val="24"/>
                <w:lang w:val="uk-UA" w:eastAsia="uk-UA"/>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pacing w:after="0" w:line="240" w:lineRule="auto"/>
              <w:jc w:val="center"/>
            </w:pPr>
            <w:r>
              <w:rPr>
                <w:rFonts w:ascii="Times New Roman" w:hAnsi="Times New Roman"/>
                <w:bCs/>
                <w:sz w:val="24"/>
                <w:szCs w:val="24"/>
                <w:lang w:val="en-US" w:eastAsia="uk-UA"/>
              </w:rPr>
              <w:t>7</w:t>
            </w:r>
            <w:r>
              <w:rPr>
                <w:rFonts w:ascii="Times New Roman" w:hAnsi="Times New Roman"/>
                <w:bCs/>
                <w:sz w:val="24"/>
                <w:szCs w:val="24"/>
                <w:lang w:val="uk-UA" w:eastAsia="uk-UA"/>
              </w:rPr>
              <w:t xml:space="preserve"> </w:t>
            </w:r>
            <w:r>
              <w:rPr>
                <w:rFonts w:ascii="Times New Roman" w:hAnsi="Times New Roman"/>
                <w:bCs/>
                <w:sz w:val="24"/>
                <w:szCs w:val="24"/>
                <w:lang w:val="en-US" w:eastAsia="uk-UA"/>
              </w:rPr>
              <w:t>0</w:t>
            </w:r>
            <w:r>
              <w:rPr>
                <w:rFonts w:ascii="Times New Roman" w:hAnsi="Times New Roman"/>
                <w:bCs/>
                <w:sz w:val="24"/>
                <w:szCs w:val="24"/>
                <w:lang w:val="uk-UA" w:eastAsia="uk-UA"/>
              </w:rPr>
              <w:t>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8421B">
            <w:pPr>
              <w:snapToGrid w:val="0"/>
              <w:spacing w:after="0" w:line="240" w:lineRule="auto"/>
              <w:rPr>
                <w:rFonts w:ascii="Times New Roman" w:hAnsi="Times New Roman"/>
                <w:bCs/>
                <w:sz w:val="28"/>
                <w:szCs w:val="28"/>
                <w:lang w:val="uk-UA" w:eastAsia="uk-UA"/>
              </w:rPr>
            </w:pPr>
          </w:p>
        </w:tc>
      </w:tr>
      <w:tr w:rsidR="00E8421B">
        <w:trPr>
          <w:trHeight w:val="1014"/>
        </w:trPr>
        <w:tc>
          <w:tcPr>
            <w:tcW w:w="11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pStyle w:val="af0"/>
            </w:pPr>
            <w:r>
              <w:rPr>
                <w:rFonts w:ascii="Times New Roman" w:hAnsi="Times New Roman"/>
                <w:b/>
                <w:bCs/>
                <w:sz w:val="24"/>
                <w:szCs w:val="24"/>
                <w:lang w:eastAsia="uk-UA"/>
              </w:rPr>
              <w:t>Всього за роками та джерелами фінансування, тис. грн:</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pStyle w:val="af0"/>
              <w:jc w:val="center"/>
            </w:pPr>
            <w:r>
              <w:rPr>
                <w:rFonts w:ascii="Times New Roman" w:hAnsi="Times New Roman"/>
                <w:sz w:val="24"/>
                <w:szCs w:val="24"/>
              </w:rPr>
              <w:t>Бюджет громади</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pStyle w:val="af0"/>
              <w:snapToGrid w:val="0"/>
              <w:jc w:val="center"/>
            </w:pPr>
            <w:r>
              <w:rPr>
                <w:rFonts w:ascii="Times New Roman" w:hAnsi="Times New Roman"/>
                <w:sz w:val="24"/>
                <w:szCs w:val="24"/>
              </w:rPr>
              <w:t>Кошти інших джерел</w:t>
            </w:r>
          </w:p>
        </w:tc>
      </w:tr>
      <w:tr w:rsidR="00E8421B">
        <w:trPr>
          <w:trHeight w:val="177"/>
        </w:trPr>
        <w:tc>
          <w:tcPr>
            <w:tcW w:w="11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pStyle w:val="af0"/>
              <w:snapToGrid w:val="0"/>
              <w:jc w:val="right"/>
              <w:rPr>
                <w:rFonts w:ascii="Times New Roman" w:hAnsi="Times New Roman"/>
                <w:sz w:val="24"/>
                <w:szCs w:val="24"/>
              </w:rPr>
            </w:pPr>
            <w:r>
              <w:rPr>
                <w:rFonts w:ascii="Times New Roman" w:hAnsi="Times New Roman"/>
                <w:b/>
                <w:bCs/>
                <w:sz w:val="24"/>
                <w:szCs w:val="24"/>
                <w:lang w:eastAsia="uk-UA"/>
              </w:rPr>
              <w:t>202</w:t>
            </w:r>
            <w:r>
              <w:rPr>
                <w:rFonts w:ascii="Times New Roman" w:hAnsi="Times New Roman"/>
                <w:b/>
                <w:bCs/>
                <w:sz w:val="24"/>
                <w:szCs w:val="24"/>
                <w:lang w:val="uk-UA" w:eastAsia="uk-UA"/>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uppressAutoHyphens w:val="0"/>
              <w:snapToGrid w:val="0"/>
              <w:jc w:val="right"/>
              <w:rPr>
                <w:rFonts w:ascii="Times New Roman" w:hAnsi="Times New Roman"/>
                <w:bCs/>
                <w:sz w:val="24"/>
                <w:szCs w:val="24"/>
                <w:lang w:val="uk-UA" w:eastAsia="uk-UA"/>
              </w:rPr>
            </w:pPr>
            <w:r>
              <w:rPr>
                <w:rFonts w:ascii="Times New Roman" w:hAnsi="Times New Roman"/>
                <w:bCs/>
                <w:sz w:val="24"/>
                <w:szCs w:val="24"/>
                <w:lang w:val="uk-UA" w:eastAsia="uk-UA"/>
              </w:rPr>
              <w:t>41500,00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5000,00</w:t>
            </w:r>
          </w:p>
        </w:tc>
      </w:tr>
      <w:tr w:rsidR="00E8421B">
        <w:trPr>
          <w:trHeight w:val="177"/>
        </w:trPr>
        <w:tc>
          <w:tcPr>
            <w:tcW w:w="11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pStyle w:val="af0"/>
              <w:snapToGrid w:val="0"/>
              <w:jc w:val="right"/>
              <w:rPr>
                <w:rFonts w:ascii="Times New Roman" w:hAnsi="Times New Roman"/>
                <w:sz w:val="24"/>
                <w:szCs w:val="24"/>
              </w:rPr>
            </w:pPr>
            <w:r>
              <w:rPr>
                <w:rFonts w:ascii="Times New Roman" w:hAnsi="Times New Roman"/>
                <w:b/>
                <w:bCs/>
                <w:sz w:val="24"/>
                <w:szCs w:val="24"/>
                <w:lang w:eastAsia="uk-UA"/>
              </w:rPr>
              <w:t>202</w:t>
            </w:r>
            <w:r>
              <w:rPr>
                <w:rFonts w:ascii="Times New Roman" w:hAnsi="Times New Roman"/>
                <w:b/>
                <w:bCs/>
                <w:sz w:val="24"/>
                <w:szCs w:val="24"/>
                <w:lang w:val="uk-UA" w:eastAsia="uk-UA"/>
              </w:rPr>
              <w:t>6</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uppressAutoHyphens w:val="0"/>
              <w:snapToGrid w:val="0"/>
              <w:jc w:val="right"/>
              <w:rPr>
                <w:rFonts w:ascii="Times New Roman" w:hAnsi="Times New Roman"/>
                <w:bCs/>
                <w:sz w:val="24"/>
                <w:szCs w:val="24"/>
                <w:lang w:val="uk-UA" w:eastAsia="uk-UA"/>
              </w:rPr>
            </w:pPr>
            <w:r>
              <w:rPr>
                <w:rFonts w:ascii="Times New Roman" w:hAnsi="Times New Roman"/>
                <w:bCs/>
                <w:sz w:val="24"/>
                <w:szCs w:val="24"/>
                <w:lang w:val="uk-UA" w:eastAsia="uk-UA"/>
              </w:rPr>
              <w:t>7000,00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6600,00</w:t>
            </w:r>
          </w:p>
        </w:tc>
      </w:tr>
      <w:tr w:rsidR="00E8421B">
        <w:trPr>
          <w:trHeight w:val="177"/>
        </w:trPr>
        <w:tc>
          <w:tcPr>
            <w:tcW w:w="11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pStyle w:val="af0"/>
              <w:snapToGrid w:val="0"/>
              <w:jc w:val="right"/>
              <w:rPr>
                <w:rFonts w:ascii="Times New Roman" w:hAnsi="Times New Roman"/>
                <w:sz w:val="24"/>
                <w:szCs w:val="24"/>
              </w:rPr>
            </w:pPr>
            <w:r>
              <w:rPr>
                <w:rFonts w:ascii="Times New Roman" w:hAnsi="Times New Roman"/>
                <w:b/>
                <w:bCs/>
                <w:sz w:val="24"/>
                <w:szCs w:val="24"/>
                <w:lang w:val="uk-UA" w:eastAsia="uk-UA"/>
              </w:rPr>
              <w:t>2027</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uppressAutoHyphens w:val="0"/>
              <w:snapToGrid w:val="0"/>
              <w:jc w:val="right"/>
              <w:rPr>
                <w:rFonts w:ascii="Times New Roman" w:hAnsi="Times New Roman"/>
                <w:bCs/>
                <w:sz w:val="24"/>
                <w:szCs w:val="24"/>
                <w:lang w:val="uk-UA" w:eastAsia="uk-UA"/>
              </w:rPr>
            </w:pPr>
            <w:r>
              <w:rPr>
                <w:rFonts w:ascii="Times New Roman" w:hAnsi="Times New Roman"/>
                <w:bCs/>
                <w:sz w:val="24"/>
                <w:szCs w:val="24"/>
                <w:lang w:val="uk-UA" w:eastAsia="uk-UA"/>
              </w:rPr>
              <w:t>13550,00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5900,00</w:t>
            </w:r>
          </w:p>
        </w:tc>
      </w:tr>
      <w:tr w:rsidR="00E8421B">
        <w:trPr>
          <w:trHeight w:val="177"/>
        </w:trPr>
        <w:tc>
          <w:tcPr>
            <w:tcW w:w="11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pStyle w:val="af0"/>
              <w:snapToGrid w:val="0"/>
              <w:jc w:val="right"/>
              <w:rPr>
                <w:rFonts w:ascii="Times New Roman" w:hAnsi="Times New Roman"/>
                <w:sz w:val="24"/>
                <w:szCs w:val="24"/>
              </w:rPr>
            </w:pPr>
            <w:r>
              <w:rPr>
                <w:rFonts w:ascii="Times New Roman" w:hAnsi="Times New Roman"/>
                <w:b/>
                <w:bCs/>
                <w:sz w:val="24"/>
                <w:szCs w:val="24"/>
                <w:lang w:val="uk-UA" w:eastAsia="uk-UA"/>
              </w:rPr>
              <w:t>2028</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uppressAutoHyphens w:val="0"/>
              <w:snapToGrid w:val="0"/>
              <w:jc w:val="right"/>
              <w:rPr>
                <w:rFonts w:ascii="Times New Roman" w:hAnsi="Times New Roman"/>
                <w:bCs/>
                <w:sz w:val="24"/>
                <w:szCs w:val="24"/>
                <w:lang w:val="uk-UA" w:eastAsia="uk-UA"/>
              </w:rPr>
            </w:pPr>
            <w:r>
              <w:rPr>
                <w:rFonts w:ascii="Times New Roman" w:hAnsi="Times New Roman"/>
                <w:bCs/>
                <w:sz w:val="24"/>
                <w:szCs w:val="24"/>
                <w:lang w:val="uk-UA" w:eastAsia="uk-UA"/>
              </w:rPr>
              <w:t>16500,00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3500,00</w:t>
            </w:r>
          </w:p>
        </w:tc>
      </w:tr>
      <w:tr w:rsidR="00E8421B">
        <w:trPr>
          <w:trHeight w:val="177"/>
        </w:trPr>
        <w:tc>
          <w:tcPr>
            <w:tcW w:w="116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pStyle w:val="af0"/>
              <w:snapToGrid w:val="0"/>
              <w:jc w:val="right"/>
              <w:rPr>
                <w:rFonts w:ascii="Times New Roman" w:hAnsi="Times New Roman"/>
                <w:sz w:val="24"/>
                <w:szCs w:val="24"/>
              </w:rPr>
            </w:pPr>
            <w:r>
              <w:rPr>
                <w:rFonts w:ascii="Times New Roman" w:hAnsi="Times New Roman"/>
                <w:b/>
                <w:bCs/>
                <w:sz w:val="24"/>
                <w:szCs w:val="24"/>
                <w:lang w:val="uk-UA" w:eastAsia="uk-UA"/>
              </w:rPr>
              <w:t>2029</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421B" w:rsidRDefault="00E235A6">
            <w:pPr>
              <w:widowControl w:val="0"/>
              <w:suppressAutoHyphens w:val="0"/>
              <w:snapToGrid w:val="0"/>
              <w:jc w:val="right"/>
              <w:rPr>
                <w:rFonts w:ascii="Times New Roman" w:hAnsi="Times New Roman"/>
                <w:bCs/>
                <w:sz w:val="24"/>
                <w:szCs w:val="24"/>
                <w:lang w:val="uk-UA" w:eastAsia="uk-UA"/>
              </w:rPr>
            </w:pPr>
            <w:r>
              <w:rPr>
                <w:rFonts w:ascii="Times New Roman" w:hAnsi="Times New Roman"/>
                <w:bCs/>
                <w:sz w:val="24"/>
                <w:szCs w:val="24"/>
                <w:lang w:val="uk-UA" w:eastAsia="uk-UA"/>
              </w:rPr>
              <w:t>11450,00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E8421B" w:rsidRDefault="00E235A6">
            <w:pPr>
              <w:snapToGrid w:val="0"/>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7000,00</w:t>
            </w:r>
          </w:p>
        </w:tc>
      </w:tr>
    </w:tbl>
    <w:p w:rsidR="00E8421B" w:rsidRDefault="00E8421B">
      <w:pPr>
        <w:spacing w:after="0" w:line="240" w:lineRule="auto"/>
        <w:ind w:left="284"/>
        <w:rPr>
          <w:rFonts w:ascii="Times New Roman" w:hAnsi="Times New Roman"/>
          <w:bCs/>
          <w:color w:val="000000"/>
          <w:sz w:val="24"/>
          <w:szCs w:val="24"/>
          <w:lang w:val="uk-UA"/>
        </w:rPr>
      </w:pPr>
    </w:p>
    <w:p w:rsidR="00E8421B" w:rsidRDefault="00E235A6">
      <w:pPr>
        <w:tabs>
          <w:tab w:val="left" w:pos="10206"/>
        </w:tabs>
        <w:spacing w:after="0" w:line="240" w:lineRule="auto"/>
      </w:pPr>
      <w:r>
        <w:rPr>
          <w:rFonts w:ascii="Times New Roman" w:hAnsi="Times New Roman"/>
          <w:bCs/>
          <w:sz w:val="24"/>
          <w:szCs w:val="24"/>
          <w:lang w:val="uk-UA"/>
        </w:rPr>
        <w:t xml:space="preserve">      Чіпак 722 861</w:t>
      </w:r>
    </w:p>
    <w:sectPr w:rsidR="00E8421B" w:rsidSect="00BE31C9">
      <w:headerReference w:type="even" r:id="rId10"/>
      <w:headerReference w:type="default" r:id="rId11"/>
      <w:headerReference w:type="first" r:id="rId12"/>
      <w:pgSz w:w="16838" w:h="11906" w:orient="landscape"/>
      <w:pgMar w:top="769" w:right="295" w:bottom="1418" w:left="992" w:header="306" w:footer="0" w:gutter="0"/>
      <w:pgNumType w:start="8"/>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83" w:rsidRDefault="001B7C83">
      <w:pPr>
        <w:spacing w:after="0" w:line="240" w:lineRule="auto"/>
      </w:pPr>
      <w:r>
        <w:separator/>
      </w:r>
    </w:p>
  </w:endnote>
  <w:endnote w:type="continuationSeparator" w:id="0">
    <w:p w:rsidR="001B7C83" w:rsidRDefault="001B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NewRomanPSMT">
    <w:altName w:val="Cambria"/>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83" w:rsidRDefault="001B7C83">
      <w:pPr>
        <w:spacing w:after="0" w:line="240" w:lineRule="auto"/>
      </w:pPr>
      <w:r>
        <w:separator/>
      </w:r>
    </w:p>
  </w:footnote>
  <w:footnote w:type="continuationSeparator" w:id="0">
    <w:p w:rsidR="001B7C83" w:rsidRDefault="001B7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369272"/>
      <w:docPartObj>
        <w:docPartGallery w:val="Page Numbers (Top of Page)"/>
        <w:docPartUnique/>
      </w:docPartObj>
    </w:sdtPr>
    <w:sdtEndPr/>
    <w:sdtContent>
      <w:p w:rsidR="00E8421B" w:rsidRDefault="00E235A6">
        <w:pPr>
          <w:pStyle w:val="a4"/>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BE31C9">
          <w:rPr>
            <w:rFonts w:ascii="Times New Roman" w:hAnsi="Times New Roman"/>
            <w:noProof/>
          </w:rPr>
          <w:t>6</w:t>
        </w:r>
        <w:r>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1B" w:rsidRDefault="00E842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1B" w:rsidRDefault="00E842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1B" w:rsidRDefault="00E8421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78684"/>
      <w:docPartObj>
        <w:docPartGallery w:val="Page Numbers (Top of Page)"/>
        <w:docPartUnique/>
      </w:docPartObj>
    </w:sdtPr>
    <w:sdtEndPr/>
    <w:sdtContent>
      <w:p w:rsidR="00E8421B" w:rsidRDefault="00E235A6">
        <w:pPr>
          <w:pStyle w:val="a4"/>
          <w:jc w:val="center"/>
        </w:pPr>
        <w:r>
          <w:fldChar w:fldCharType="begin"/>
        </w:r>
        <w:r>
          <w:instrText xml:space="preserve"> PAGE </w:instrText>
        </w:r>
        <w:r>
          <w:fldChar w:fldCharType="separate"/>
        </w:r>
        <w:r w:rsidR="00BE31C9">
          <w:rPr>
            <w:noProof/>
          </w:rPr>
          <w:t>13</w:t>
        </w:r>
        <w:r>
          <w:fldChar w:fldCharType="end"/>
        </w:r>
      </w:p>
    </w:sdtContent>
  </w:sdt>
  <w:p w:rsidR="00E8421B" w:rsidRDefault="00E8421B">
    <w:pPr>
      <w:pStyle w:val="a4"/>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909375"/>
      <w:docPartObj>
        <w:docPartGallery w:val="Page Numbers (Top of Page)"/>
        <w:docPartUnique/>
      </w:docPartObj>
    </w:sdtPr>
    <w:sdtEndPr/>
    <w:sdtContent>
      <w:p w:rsidR="00E8421B" w:rsidRDefault="00E235A6">
        <w:pPr>
          <w:pStyle w:val="a4"/>
          <w:jc w:val="center"/>
        </w:pPr>
        <w:r>
          <w:fldChar w:fldCharType="begin"/>
        </w:r>
        <w:r>
          <w:instrText xml:space="preserve"> PAGE </w:instrText>
        </w:r>
        <w:r>
          <w:fldChar w:fldCharType="separate"/>
        </w:r>
        <w:r>
          <w:t>13</w:t>
        </w:r>
        <w:r>
          <w:fldChar w:fldCharType="end"/>
        </w:r>
      </w:p>
    </w:sdtContent>
  </w:sdt>
  <w:p w:rsidR="00E8421B" w:rsidRDefault="00E8421B">
    <w:pPr>
      <w:pStyle w:val="a4"/>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1B"/>
    <w:rsid w:val="001B7C83"/>
    <w:rsid w:val="007F3512"/>
    <w:rsid w:val="009F4260"/>
    <w:rsid w:val="00BE31C9"/>
    <w:rsid w:val="00E235A6"/>
    <w:rsid w:val="00E8421B"/>
    <w:rsid w:val="00EE313C"/>
  </w:rsids>
  <m:mathPr>
    <m:mathFont m:val="Cambria Math"/>
    <m:brkBin m:val="before"/>
    <m:brkBinSub m:val="--"/>
    <m:smallFrac m:val="0"/>
    <m:dispDef/>
    <m:lMargin m:val="0"/>
    <m:rMargin m:val="0"/>
    <m:defJc m:val="centerGroup"/>
    <m:wrapIndent m:val="1440"/>
    <m:intLim m:val="subSup"/>
    <m:naryLim m:val="undOvr"/>
  </m:mathPr>
  <w:themeFontLang w:val="uk-UA" w:eastAsi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hAnsi="Calibri"/>
      <w:sz w:val="22"/>
      <w:szCs w:val="2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Times New Roman" w:hAnsi="Times New Roman" w:cs="Times New Roman"/>
    </w:rPr>
  </w:style>
  <w:style w:type="character" w:customStyle="1" w:styleId="WW8Num5z0">
    <w:name w:val="WW8Num5z0"/>
    <w:qFormat/>
    <w:rPr>
      <w:b/>
      <w:bCs/>
      <w:i w:val="0"/>
      <w:iCs w:val="0"/>
      <w:caps w:val="0"/>
      <w:smallCaps w:val="0"/>
      <w:strike w:val="0"/>
      <w:dstrike w:val="0"/>
      <w:color w:val="000000"/>
      <w:spacing w:val="0"/>
      <w:w w:val="100"/>
      <w:sz w:val="28"/>
      <w:szCs w:val="28"/>
      <w:u w:val="none"/>
    </w:rPr>
  </w:style>
  <w:style w:type="character" w:customStyle="1" w:styleId="WW8Num6z0">
    <w:name w:val="WW8Num6z0"/>
    <w:qFormat/>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8z0">
    <w:name w:val="WW8Num18z0"/>
    <w:qFormat/>
  </w:style>
  <w:style w:type="character" w:customStyle="1" w:styleId="WW8Num19z0">
    <w:name w:val="WW8Num19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HeaderChar">
    <w:name w:val="Header Char"/>
    <w:uiPriority w:val="99"/>
    <w:qFormat/>
    <w:rPr>
      <w:sz w:val="22"/>
      <w:szCs w:val="22"/>
      <w:lang w:val="ru-RU"/>
    </w:rPr>
  </w:style>
  <w:style w:type="character" w:customStyle="1" w:styleId="FooterChar">
    <w:name w:val="Footer Char"/>
    <w:qFormat/>
    <w:rPr>
      <w:sz w:val="22"/>
      <w:szCs w:val="22"/>
      <w:lang w:val="ru-RU"/>
    </w:rPr>
  </w:style>
  <w:style w:type="character" w:customStyle="1" w:styleId="BalloonTextChar">
    <w:name w:val="Balloon Text Char"/>
    <w:qFormat/>
    <w:rPr>
      <w:rFonts w:ascii="Segoe UI" w:hAnsi="Segoe UI" w:cs="Segoe UI"/>
      <w:sz w:val="18"/>
      <w:szCs w:val="18"/>
      <w:lang w:val="ru-RU"/>
    </w:rPr>
  </w:style>
  <w:style w:type="character" w:customStyle="1" w:styleId="fontstyle01">
    <w:name w:val="fontstyle01"/>
    <w:qFormat/>
    <w:rPr>
      <w:rFonts w:ascii="TimesNewRomanPSMT" w:hAnsi="TimesNewRomanPSMT" w:cs="TimesNewRomanPSMT"/>
      <w:b w:val="0"/>
      <w:bCs w:val="0"/>
      <w:i w:val="0"/>
      <w:iCs w:val="0"/>
      <w:color w:val="000000"/>
      <w:sz w:val="28"/>
      <w:szCs w:val="28"/>
    </w:rPr>
  </w:style>
  <w:style w:type="character" w:customStyle="1" w:styleId="a3">
    <w:name w:val="Верхний колонтитул Знак"/>
    <w:basedOn w:val="a0"/>
    <w:link w:val="a4"/>
    <w:uiPriority w:val="99"/>
    <w:qFormat/>
    <w:rsid w:val="002D52F5"/>
    <w:rPr>
      <w:rFonts w:ascii="Calibri" w:hAnsi="Calibri"/>
      <w:sz w:val="22"/>
      <w:szCs w:val="22"/>
      <w:lang w:val="ru-RU"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a9">
    <w:name w:val="Покажчик"/>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caption11">
    <w:name w:val="caption11"/>
    <w:basedOn w:val="a"/>
    <w:qFormat/>
    <w:pPr>
      <w:suppressLineNumbers/>
      <w:spacing w:before="120" w:after="120"/>
    </w:pPr>
    <w:rPr>
      <w:rFonts w:cs="Lucida Sans"/>
      <w:i/>
      <w:iCs/>
      <w:sz w:val="24"/>
      <w:szCs w:val="24"/>
    </w:rPr>
  </w:style>
  <w:style w:type="paragraph" w:customStyle="1" w:styleId="Caption111">
    <w:name w:val="Caption111"/>
    <w:basedOn w:val="a"/>
    <w:qFormat/>
    <w:pPr>
      <w:suppressLineNumbers/>
      <w:spacing w:before="120" w:after="120"/>
    </w:pPr>
    <w:rPr>
      <w:rFonts w:cs="Lucida Sans"/>
      <w:i/>
      <w:iCs/>
      <w:sz w:val="24"/>
      <w:szCs w:val="24"/>
    </w:rPr>
  </w:style>
  <w:style w:type="paragraph" w:customStyle="1" w:styleId="Caption1111">
    <w:name w:val="Caption1111"/>
    <w:basedOn w:val="a"/>
    <w:qFormat/>
    <w:pPr>
      <w:suppressLineNumbers/>
      <w:spacing w:before="120" w:after="120"/>
    </w:pPr>
    <w:rPr>
      <w:rFonts w:cs="Lucida Sans"/>
      <w:i/>
      <w:iCs/>
      <w:sz w:val="24"/>
      <w:szCs w:val="24"/>
    </w:rPr>
  </w:style>
  <w:style w:type="paragraph" w:customStyle="1" w:styleId="Caption11111">
    <w:name w:val="Caption11111"/>
    <w:basedOn w:val="a"/>
    <w:qFormat/>
    <w:pPr>
      <w:suppressLineNumbers/>
      <w:spacing w:before="120" w:after="120"/>
    </w:pPr>
    <w:rPr>
      <w:rFonts w:cs="Lucida Sans"/>
      <w:i/>
      <w:iCs/>
      <w:sz w:val="24"/>
      <w:szCs w:val="24"/>
    </w:rPr>
  </w:style>
  <w:style w:type="paragraph" w:customStyle="1" w:styleId="Caption111111">
    <w:name w:val="Caption111111"/>
    <w:basedOn w:val="a"/>
    <w:qFormat/>
    <w:pPr>
      <w:suppressLineNumbers/>
      <w:spacing w:before="120" w:after="120"/>
    </w:pPr>
    <w:rPr>
      <w:rFonts w:cs="Lucida Sans"/>
      <w:i/>
      <w:iCs/>
      <w:sz w:val="24"/>
      <w:szCs w:val="24"/>
    </w:rPr>
  </w:style>
  <w:style w:type="paragraph" w:styleId="aa">
    <w:name w:val="List Paragraph"/>
    <w:basedOn w:val="a"/>
    <w:qFormat/>
    <w:pPr>
      <w:ind w:left="720"/>
      <w:contextualSpacing/>
    </w:pPr>
  </w:style>
  <w:style w:type="paragraph" w:customStyle="1" w:styleId="ab">
    <w:name w:val="Верхній і нижній колонтитули"/>
    <w:basedOn w:val="a"/>
    <w:qFormat/>
    <w:pPr>
      <w:suppressLineNumbers/>
      <w:tabs>
        <w:tab w:val="center" w:pos="4819"/>
        <w:tab w:val="right" w:pos="9638"/>
      </w:tabs>
    </w:pPr>
  </w:style>
  <w:style w:type="paragraph" w:styleId="a4">
    <w:name w:val="header"/>
    <w:basedOn w:val="a"/>
    <w:link w:val="a3"/>
    <w:uiPriority w:val="99"/>
    <w:pPr>
      <w:tabs>
        <w:tab w:val="center" w:pos="4819"/>
        <w:tab w:val="right" w:pos="9639"/>
      </w:tabs>
    </w:pPr>
  </w:style>
  <w:style w:type="paragraph" w:styleId="ac">
    <w:name w:val="footer"/>
    <w:basedOn w:val="a"/>
    <w:pPr>
      <w:tabs>
        <w:tab w:val="center" w:pos="4819"/>
        <w:tab w:val="right" w:pos="9639"/>
      </w:tabs>
    </w:pPr>
  </w:style>
  <w:style w:type="paragraph" w:styleId="ad">
    <w:name w:val="Balloon Text"/>
    <w:basedOn w:val="a"/>
    <w:qFormat/>
    <w:pPr>
      <w:spacing w:after="0" w:line="240" w:lineRule="auto"/>
    </w:pPr>
    <w:rPr>
      <w:rFonts w:ascii="Segoe UI" w:hAnsi="Segoe UI" w:cs="Segoe UI"/>
      <w:sz w:val="18"/>
      <w:szCs w:val="18"/>
    </w:rPr>
  </w:style>
  <w:style w:type="paragraph" w:styleId="ae">
    <w:name w:val="No Spacing"/>
    <w:qFormat/>
    <w:rPr>
      <w:rFonts w:ascii="Calibri" w:hAnsi="Calibri"/>
      <w:sz w:val="22"/>
      <w:szCs w:val="22"/>
      <w:lang w:val="ru-RU" w:eastAsia="zh-CN"/>
    </w:rPr>
  </w:style>
  <w:style w:type="paragraph" w:customStyle="1" w:styleId="af">
    <w:name w:val="Вміст рамки"/>
    <w:basedOn w:val="a"/>
    <w:qFormat/>
  </w:style>
  <w:style w:type="paragraph" w:customStyle="1" w:styleId="af0">
    <w:name w:val="Вміст таблиці"/>
    <w:basedOn w:val="a"/>
    <w:qFormat/>
    <w:pPr>
      <w:widowControl w:val="0"/>
      <w:suppressLineNumbers/>
    </w:pPr>
  </w:style>
  <w:style w:type="paragraph" w:customStyle="1" w:styleId="af1">
    <w:name w:val="Заголовок таблиці"/>
    <w:basedOn w:val="af0"/>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13</Pages>
  <Words>14073</Words>
  <Characters>8023</Characters>
  <Application>Microsoft Office Word</Application>
  <DocSecurity>0</DocSecurity>
  <Lines>66</Lines>
  <Paragraphs>44</Paragraphs>
  <ScaleCrop>false</ScaleCrop>
  <Company/>
  <LinksUpToDate>false</LinksUpToDate>
  <CharactersWithSpaces>22052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Наталія Жгутова</cp:lastModifiedBy>
  <cp:revision>18</cp:revision>
  <cp:lastPrinted>2024-11-28T15:26:00Z</cp:lastPrinted>
  <dcterms:created xsi:type="dcterms:W3CDTF">2024-11-12T14:39:00Z</dcterms:created>
  <dcterms:modified xsi:type="dcterms:W3CDTF">2024-12-02T13:45:00Z</dcterms:modified>
  <dc:language>uk-UA</dc:language>
</cp:coreProperties>
</file>