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462" w:type="dxa"/>
        <w:tblInd w:w="541" w:type="dxa"/>
        <w:tblLayout w:type="fixed"/>
        <w:tblLook w:val="0000" w:firstRow="0" w:lastRow="0" w:firstColumn="0" w:lastColumn="0" w:noHBand="0" w:noVBand="0"/>
      </w:tblPr>
      <w:tblGrid>
        <w:gridCol w:w="4677"/>
        <w:gridCol w:w="4785"/>
      </w:tblGrid>
      <w:tr w:rsidR="00C85BC7">
        <w:tc>
          <w:tcPr>
            <w:tcW w:w="4677" w:type="dxa"/>
          </w:tcPr>
          <w:p w:rsidR="00C85BC7" w:rsidRDefault="005E5449">
            <w:pPr>
              <w:pStyle w:val="111"/>
              <w:widowControl w:val="0"/>
              <w:jc w:val="center"/>
              <w:rPr>
                <w:rFonts w:eastAsia="Times New Roman"/>
                <w:color w:val="000000"/>
                <w:spacing w:val="10"/>
                <w:sz w:val="28"/>
                <w:szCs w:val="28"/>
                <w:lang w:val="uk-UA"/>
              </w:rPr>
            </w:pPr>
            <w:r>
              <w:pict>
                <v:shape id="_x0000_tole_rId2" o:spid="_x0000_s1035" style="position:absolute;left:0;text-align:left;margin-left:-915.75pt;margin-top:-818.55pt;width:776.75pt;height:776.8pt;z-index:251653632;mso-wrap-style:none;v-text-anchor:middle" coordsize="27404,27406" o:allowincell="f" path="m27403,27405l,27405,,,27403,r,27405e" filled="f" stroked="f" strokecolor="#3465a4">
                  <v:fill o:detectmouseclick="t"/>
                </v:shape>
              </w:pict>
            </w:r>
            <w:r>
              <w:pict>
                <v:shape id="shape_0" o:spid="_x0000_s1034" style="position:absolute;left:0;text-align:left;margin-left:-908.55pt;margin-top:-811.35pt;width:769.55pt;height:769.6pt;z-index:251654656;mso-wrap-style:none;v-text-anchor:middle" coordsize="27150,27152" o:allowincell="f" path="m27149,27151l,27151,,,27149,r,27151e" filled="f" stroked="f" strokecolor="#3465a4">
                  <v:fill o:detectmouseclick="t"/>
                </v:shape>
              </w:pict>
            </w:r>
            <w:r>
              <w:pict>
                <v:shape id="Freeform 8" o:spid="_x0000_s1033" style="position:absolute;left:0;text-align:left;margin-left:-909.6pt;margin-top:-6350.25pt;width:775.95pt;height:776.15pt;z-index:251655680;mso-wrap-style:none;v-text-anchor:middle" coordsize="27376,27383" path="m27375,27382l,27382,,,27375,r,27382e" filled="f" stroked="f" strokecolor="#3465a4">
                  <v:fill o:detectmouseclick="t"/>
                </v:shape>
              </w:pict>
            </w:r>
            <w:r>
              <w:pict>
                <v:shape id="Freeform 7" o:spid="_x0000_s1032" style="position:absolute;left:0;text-align:left;margin-left:-909.4pt;margin-top:-6350.25pt;width:775.7pt;height:776.05pt;z-index:251656704;mso-wrap-style:none;v-text-anchor:middle" coordsize="27367,27379" path="m27366,27378l,27378,,,27366,r,27378e" filled="f" stroked="f" strokecolor="#3465a4">
                  <v:fill o:detectmouseclick="t"/>
                </v:shape>
              </w:pict>
            </w:r>
            <w:r>
              <w:pict>
                <v:shape id="Freeform 6" o:spid="_x0000_s1031" style="position:absolute;left:0;text-align:left;margin-left:-895.4pt;margin-top:-6335.85pt;width:761.7pt;height:762.05pt;z-index:251657728;mso-wrap-style:none;v-text-anchor:middle" coordsize="26873,26885" path="m26872,26884l,26884,,,26872,r,26884e" filled="f" stroked="f" strokecolor="#3465a4">
                  <v:fill o:detectmouseclick="t"/>
                </v:shape>
              </w:pict>
            </w:r>
            <w:r>
              <w:pict>
                <v:shape id="Freeform 5" o:spid="_x0000_s1030" style="position:absolute;left:0;text-align:left;margin-left:-917.45pt;margin-top:-6357.45pt;width:783.75pt;height:783.85pt;z-index:251658752;mso-wrap-style:none;v-text-anchor:middle" coordsize="27651,27654" path="m27650,27653l,27653,,,27650,r,27653e" filled="f" stroked="f" strokecolor="#3465a4">
                  <v:fill o:detectmouseclick="t"/>
                </v:shape>
              </w:pict>
            </w:r>
            <w:r>
              <w:pict>
                <v:shape id="Freeform 4" o:spid="_x0000_s1029" style="position:absolute;left:0;text-align:left;margin-left:-910.25pt;margin-top:-6350.25pt;width:776.55pt;height:776.65pt;z-index:251659776;mso-wrap-style:none;v-text-anchor:middle" coordsize="27397,27400" path="m27396,27399l,27399,,,27396,r,27399e" filled="f" stroked="f" strokecolor="#3465a4">
                  <v:fill o:detectmouseclick="t"/>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5pt;margin-top:0;width:49.95pt;height:49.95pt;z-index:251660800;mso-wrap-style:none;v-text-anchor:middle" strokecolor="#3465a4">
                  <v:fill o:detectmouseclick="t"/>
                  <v:stroke joinstyle="round"/>
                </v:shape>
              </w:pict>
            </w:r>
            <w:r w:rsidR="00C85BC7">
              <w:object w:dxaOrig="886" w:dyaOrig="1137">
                <v:shape id="ole_rId2" o:spid="_x0000_i1025" type="#_x0000_t75" style="width:33pt;height:44.25pt;visibility:visible;mso-wrap-distance-right:0" o:ole="">
                  <v:imagedata r:id="rId9" o:title=""/>
                </v:shape>
                <o:OLEObject Type="Embed" ProgID="Word.Picture.8" ShapeID="ole_rId2" DrawAspect="Content" ObjectID="_1796113469" r:id="rId10"/>
              </w:object>
            </w:r>
          </w:p>
          <w:p w:rsidR="00C85BC7" w:rsidRDefault="00016C24">
            <w:pPr>
              <w:widowControl w:val="0"/>
              <w:tabs>
                <w:tab w:val="left" w:pos="7201"/>
              </w:tabs>
              <w:ind w:right="-82"/>
              <w:jc w:val="center"/>
              <w:rPr>
                <w:b/>
                <w:bCs/>
                <w:color w:val="000000"/>
                <w:spacing w:val="10"/>
                <w:sz w:val="28"/>
                <w:szCs w:val="28"/>
                <w:lang w:val="uk-UA"/>
              </w:rPr>
            </w:pPr>
            <w:r>
              <w:rPr>
                <w:b/>
                <w:bCs/>
                <w:color w:val="000000"/>
                <w:spacing w:val="10"/>
                <w:sz w:val="28"/>
                <w:szCs w:val="28"/>
                <w:lang w:val="uk-UA"/>
              </w:rPr>
              <w:t>ЛУЦЬКА МІСЬКА РАДА</w:t>
            </w:r>
          </w:p>
          <w:p w:rsidR="00C85BC7" w:rsidRDefault="00016C24">
            <w:pPr>
              <w:widowControl w:val="0"/>
              <w:ind w:right="-82"/>
              <w:jc w:val="center"/>
              <w:rPr>
                <w:b/>
                <w:bCs/>
                <w:color w:val="000000"/>
                <w:spacing w:val="10"/>
                <w:sz w:val="28"/>
                <w:szCs w:val="28"/>
                <w:lang w:val="uk-UA"/>
              </w:rPr>
            </w:pPr>
            <w:r>
              <w:rPr>
                <w:b/>
                <w:bCs/>
                <w:color w:val="000000"/>
                <w:spacing w:val="10"/>
                <w:sz w:val="28"/>
                <w:szCs w:val="28"/>
                <w:lang w:val="uk-UA"/>
              </w:rPr>
              <w:t>ДЕПАРТАМЕНТ ФІНАНСІВ,  БЮДЖЕТУ ТА АУДИТУ</w:t>
            </w:r>
          </w:p>
          <w:p w:rsidR="00C85BC7" w:rsidRDefault="00016C24">
            <w:pPr>
              <w:widowControl w:val="0"/>
              <w:ind w:right="-82"/>
              <w:jc w:val="center"/>
              <w:rPr>
                <w:color w:val="000000"/>
                <w:sz w:val="28"/>
                <w:szCs w:val="28"/>
                <w:lang w:val="uk-UA"/>
              </w:rPr>
            </w:pPr>
            <w:r>
              <w:rPr>
                <w:color w:val="000000"/>
                <w:sz w:val="28"/>
                <w:szCs w:val="28"/>
                <w:lang w:val="uk-UA"/>
              </w:rPr>
              <w:t>вул. Богдана Хмельницького, 19,</w:t>
            </w:r>
          </w:p>
          <w:p w:rsidR="00C85BC7" w:rsidRDefault="00016C24">
            <w:pPr>
              <w:widowControl w:val="0"/>
              <w:ind w:right="-82"/>
              <w:jc w:val="center"/>
              <w:rPr>
                <w:color w:val="000000"/>
                <w:sz w:val="28"/>
                <w:szCs w:val="28"/>
                <w:lang w:val="uk-UA"/>
              </w:rPr>
            </w:pPr>
            <w:r>
              <w:rPr>
                <w:color w:val="000000"/>
                <w:sz w:val="28"/>
                <w:szCs w:val="28"/>
                <w:lang w:val="uk-UA"/>
              </w:rPr>
              <w:t>м. Луцьк, 43025</w:t>
            </w:r>
          </w:p>
          <w:p w:rsidR="00C85BC7" w:rsidRDefault="00016C24">
            <w:pPr>
              <w:widowControl w:val="0"/>
              <w:ind w:right="-82"/>
              <w:jc w:val="center"/>
              <w:rPr>
                <w:color w:val="000000"/>
                <w:sz w:val="28"/>
                <w:szCs w:val="28"/>
                <w:lang w:val="uk-UA"/>
              </w:rPr>
            </w:pPr>
            <w:r>
              <w:rPr>
                <w:color w:val="000000"/>
                <w:sz w:val="28"/>
                <w:szCs w:val="28"/>
                <w:lang w:val="uk-UA"/>
              </w:rPr>
              <w:t>Тел.(0332) 724885,</w:t>
            </w:r>
          </w:p>
          <w:p w:rsidR="00C85BC7" w:rsidRDefault="00016C24">
            <w:pPr>
              <w:widowControl w:val="0"/>
              <w:ind w:right="-82"/>
              <w:jc w:val="center"/>
              <w:rPr>
                <w:color w:val="000000"/>
                <w:sz w:val="28"/>
                <w:szCs w:val="28"/>
                <w:lang w:val="uk-UA"/>
              </w:rPr>
            </w:pPr>
            <w:r>
              <w:rPr>
                <w:color w:val="000000"/>
                <w:sz w:val="28"/>
                <w:szCs w:val="28"/>
                <w:lang w:val="uk-UA"/>
              </w:rPr>
              <w:t>е-mail: fin@lutskrada.gov.ua</w:t>
            </w:r>
          </w:p>
          <w:p w:rsidR="00C85BC7" w:rsidRDefault="00016C24">
            <w:pPr>
              <w:widowControl w:val="0"/>
              <w:ind w:right="-82"/>
              <w:jc w:val="center"/>
              <w:rPr>
                <w:color w:val="000000"/>
              </w:rPr>
            </w:pPr>
            <w:r>
              <w:rPr>
                <w:color w:val="000000"/>
                <w:sz w:val="28"/>
                <w:szCs w:val="28"/>
                <w:lang w:val="en-US"/>
              </w:rPr>
              <w:t>w</w:t>
            </w:r>
            <w:proofErr w:type="spellStart"/>
            <w:r>
              <w:rPr>
                <w:color w:val="000000"/>
                <w:sz w:val="28"/>
                <w:szCs w:val="28"/>
                <w:lang w:val="uk-UA"/>
              </w:rPr>
              <w:t>eb</w:t>
            </w:r>
            <w:proofErr w:type="spellEnd"/>
            <w:r>
              <w:rPr>
                <w:color w:val="000000"/>
                <w:sz w:val="28"/>
                <w:szCs w:val="28"/>
                <w:lang w:val="uk-UA"/>
              </w:rPr>
              <w:t xml:space="preserve">: http:// </w:t>
            </w:r>
            <w:hyperlink r:id="rId11">
              <w:r>
                <w:rPr>
                  <w:color w:val="000000"/>
                  <w:sz w:val="28"/>
                  <w:szCs w:val="28"/>
                  <w:lang w:val="uk-UA"/>
                </w:rPr>
                <w:t>www.lutskrada.gov.ua</w:t>
              </w:r>
            </w:hyperlink>
          </w:p>
          <w:p w:rsidR="00C85BC7" w:rsidRDefault="00016C24">
            <w:pPr>
              <w:widowControl w:val="0"/>
              <w:ind w:right="-82"/>
              <w:jc w:val="center"/>
              <w:rPr>
                <w:color w:val="000000"/>
                <w:lang w:val="uk-UA"/>
              </w:rPr>
            </w:pPr>
            <w:r>
              <w:rPr>
                <w:color w:val="000000"/>
                <w:lang w:val="uk-UA"/>
              </w:rPr>
              <w:t xml:space="preserve">________________ </w:t>
            </w:r>
            <w:r>
              <w:rPr>
                <w:color w:val="000000"/>
                <w:sz w:val="20"/>
                <w:szCs w:val="20"/>
                <w:lang w:val="uk-UA"/>
              </w:rPr>
              <w:t>№</w:t>
            </w:r>
            <w:r>
              <w:rPr>
                <w:color w:val="000000"/>
                <w:lang w:val="uk-UA"/>
              </w:rPr>
              <w:t xml:space="preserve"> _______________</w:t>
            </w:r>
          </w:p>
          <w:p w:rsidR="00C85BC7" w:rsidRDefault="00016C24">
            <w:pPr>
              <w:widowControl w:val="0"/>
              <w:ind w:right="-82"/>
              <w:jc w:val="center"/>
              <w:rPr>
                <w:color w:val="000000"/>
                <w:sz w:val="20"/>
                <w:szCs w:val="20"/>
                <w:lang w:val="uk-UA"/>
              </w:rPr>
            </w:pPr>
            <w:r>
              <w:rPr>
                <w:color w:val="000000"/>
                <w:sz w:val="20"/>
                <w:szCs w:val="20"/>
                <w:lang w:val="uk-UA"/>
              </w:rPr>
              <w:t>На № _____________ від _________________</w:t>
            </w:r>
          </w:p>
          <w:p w:rsidR="00C85BC7" w:rsidRDefault="00C85BC7">
            <w:pPr>
              <w:widowControl w:val="0"/>
              <w:tabs>
                <w:tab w:val="left" w:pos="7201"/>
              </w:tabs>
              <w:ind w:right="-82"/>
              <w:rPr>
                <w:color w:val="000000"/>
                <w:lang w:val="uk-UA"/>
              </w:rPr>
            </w:pPr>
          </w:p>
        </w:tc>
        <w:tc>
          <w:tcPr>
            <w:tcW w:w="4784" w:type="dxa"/>
          </w:tcPr>
          <w:p w:rsidR="00C85BC7" w:rsidRDefault="00C85BC7">
            <w:pPr>
              <w:widowControl w:val="0"/>
              <w:tabs>
                <w:tab w:val="left" w:pos="6954"/>
              </w:tabs>
              <w:snapToGrid w:val="0"/>
              <w:ind w:right="-82"/>
              <w:jc w:val="both"/>
              <w:rPr>
                <w:color w:val="000000"/>
                <w:sz w:val="28"/>
                <w:szCs w:val="28"/>
                <w:lang w:val="uk-UA"/>
              </w:rPr>
            </w:pPr>
          </w:p>
          <w:p w:rsidR="00C85BC7" w:rsidRDefault="00C85BC7">
            <w:pPr>
              <w:widowControl w:val="0"/>
              <w:tabs>
                <w:tab w:val="left" w:pos="6954"/>
              </w:tabs>
              <w:ind w:right="-82"/>
              <w:jc w:val="both"/>
              <w:rPr>
                <w:color w:val="000000"/>
                <w:sz w:val="28"/>
                <w:szCs w:val="28"/>
                <w:lang w:val="uk-UA"/>
              </w:rPr>
            </w:pPr>
          </w:p>
          <w:p w:rsidR="00C85BC7" w:rsidRDefault="00C85BC7">
            <w:pPr>
              <w:widowControl w:val="0"/>
              <w:tabs>
                <w:tab w:val="left" w:pos="6954"/>
              </w:tabs>
              <w:ind w:right="-82"/>
              <w:jc w:val="both"/>
              <w:rPr>
                <w:color w:val="000000"/>
                <w:sz w:val="28"/>
                <w:szCs w:val="28"/>
                <w:lang w:val="uk-UA"/>
              </w:rPr>
            </w:pPr>
          </w:p>
          <w:p w:rsidR="00C85BC7" w:rsidRDefault="00C85BC7">
            <w:pPr>
              <w:widowControl w:val="0"/>
              <w:tabs>
                <w:tab w:val="left" w:pos="6954"/>
              </w:tabs>
              <w:ind w:right="-82"/>
              <w:jc w:val="both"/>
              <w:rPr>
                <w:color w:val="000000"/>
                <w:sz w:val="28"/>
                <w:szCs w:val="28"/>
                <w:lang w:val="uk-UA"/>
              </w:rPr>
            </w:pPr>
          </w:p>
          <w:p w:rsidR="00C85BC7" w:rsidRDefault="00C85BC7">
            <w:pPr>
              <w:widowControl w:val="0"/>
              <w:tabs>
                <w:tab w:val="left" w:pos="6954"/>
              </w:tabs>
              <w:ind w:right="-82"/>
              <w:jc w:val="both"/>
              <w:rPr>
                <w:color w:val="000000"/>
                <w:sz w:val="28"/>
                <w:szCs w:val="28"/>
                <w:lang w:val="uk-UA"/>
              </w:rPr>
            </w:pPr>
          </w:p>
          <w:p w:rsidR="00C85BC7" w:rsidRDefault="00C85BC7">
            <w:pPr>
              <w:widowControl w:val="0"/>
              <w:ind w:right="-82"/>
              <w:rPr>
                <w:color w:val="000000"/>
                <w:sz w:val="28"/>
                <w:szCs w:val="28"/>
                <w:lang w:val="uk-UA"/>
              </w:rPr>
            </w:pPr>
          </w:p>
          <w:p w:rsidR="00C85BC7" w:rsidRDefault="00016C24">
            <w:pPr>
              <w:widowControl w:val="0"/>
              <w:ind w:right="-82"/>
              <w:jc w:val="center"/>
              <w:rPr>
                <w:color w:val="000000"/>
                <w:sz w:val="28"/>
                <w:szCs w:val="28"/>
                <w:lang w:val="uk-UA"/>
              </w:rPr>
            </w:pPr>
            <w:r>
              <w:rPr>
                <w:color w:val="000000"/>
                <w:sz w:val="28"/>
                <w:szCs w:val="28"/>
                <w:lang w:val="uk-UA"/>
              </w:rPr>
              <w:t>Луцька міська рада</w:t>
            </w:r>
          </w:p>
        </w:tc>
      </w:tr>
    </w:tbl>
    <w:p w:rsidR="00C85BC7" w:rsidRDefault="00016C24">
      <w:pPr>
        <w:pStyle w:val="af0"/>
        <w:ind w:right="-82"/>
        <w:jc w:val="left"/>
        <w:rPr>
          <w:b/>
          <w:bCs/>
          <w:szCs w:val="28"/>
        </w:rPr>
      </w:pPr>
      <w:r>
        <w:rPr>
          <w:b/>
          <w:bCs/>
          <w:szCs w:val="28"/>
        </w:rPr>
        <w:t>Пояснювальна записка</w:t>
      </w:r>
    </w:p>
    <w:p w:rsidR="00C85BC7" w:rsidRDefault="005E5449">
      <w:pPr>
        <w:pStyle w:val="af0"/>
        <w:ind w:right="-82"/>
        <w:jc w:val="left"/>
        <w:rPr>
          <w:bCs/>
          <w:szCs w:val="28"/>
        </w:rPr>
      </w:pPr>
      <w:r>
        <w:rPr>
          <w:bCs/>
          <w:szCs w:val="28"/>
        </w:rPr>
        <w:t>до</w:t>
      </w:r>
      <w:r w:rsidR="00016C24">
        <w:rPr>
          <w:bCs/>
          <w:szCs w:val="28"/>
        </w:rPr>
        <w:t xml:space="preserve"> рішення </w:t>
      </w:r>
      <w:r>
        <w:rPr>
          <w:bCs/>
          <w:szCs w:val="28"/>
        </w:rPr>
        <w:t xml:space="preserve">міської ради </w:t>
      </w:r>
      <w:r w:rsidR="00016C24">
        <w:rPr>
          <w:bCs/>
          <w:szCs w:val="28"/>
        </w:rPr>
        <w:t xml:space="preserve">«Про бюджет </w:t>
      </w:r>
    </w:p>
    <w:p w:rsidR="00C85BC7" w:rsidRDefault="00016C24">
      <w:pPr>
        <w:pStyle w:val="af0"/>
        <w:ind w:right="-82"/>
        <w:jc w:val="left"/>
        <w:rPr>
          <w:bCs/>
          <w:szCs w:val="28"/>
        </w:rPr>
      </w:pPr>
      <w:r>
        <w:rPr>
          <w:bCs/>
          <w:szCs w:val="28"/>
        </w:rPr>
        <w:t xml:space="preserve">Луцької міської територіальної </w:t>
      </w:r>
    </w:p>
    <w:p w:rsidR="00C85BC7" w:rsidRDefault="00016C24">
      <w:pPr>
        <w:pStyle w:val="af0"/>
        <w:ind w:right="-82"/>
        <w:jc w:val="left"/>
      </w:pPr>
      <w:r>
        <w:rPr>
          <w:bCs/>
          <w:szCs w:val="28"/>
        </w:rPr>
        <w:t xml:space="preserve">громади на 2025 рік» </w:t>
      </w:r>
    </w:p>
    <w:p w:rsidR="00C85BC7" w:rsidRDefault="00C85BC7">
      <w:pPr>
        <w:pStyle w:val="af0"/>
        <w:ind w:right="-82" w:firstLine="708"/>
        <w:jc w:val="both"/>
        <w:rPr>
          <w:b/>
          <w:bCs/>
          <w:szCs w:val="28"/>
        </w:rPr>
      </w:pPr>
    </w:p>
    <w:p w:rsidR="00C85BC7" w:rsidRDefault="00016C24">
      <w:pPr>
        <w:pStyle w:val="af0"/>
        <w:ind w:right="-82" w:firstLine="708"/>
        <w:jc w:val="both"/>
        <w:rPr>
          <w:b/>
          <w:bCs/>
          <w:szCs w:val="28"/>
        </w:rPr>
      </w:pPr>
      <w:r>
        <w:rPr>
          <w:b/>
          <w:bCs/>
          <w:szCs w:val="28"/>
        </w:rPr>
        <w:t>Потреба і мета прийняття рішення:</w:t>
      </w:r>
    </w:p>
    <w:p w:rsidR="00C85BC7" w:rsidRDefault="00016C24">
      <w:pPr>
        <w:pStyle w:val="af0"/>
        <w:widowControl w:val="0"/>
        <w:ind w:firstLine="720"/>
        <w:jc w:val="both"/>
        <w:rPr>
          <w:bCs/>
          <w:szCs w:val="28"/>
        </w:rPr>
      </w:pPr>
      <w:r>
        <w:rPr>
          <w:szCs w:val="28"/>
        </w:rPr>
        <w:t xml:space="preserve">Законодавчою основою формування бюджету Луцької міської територіальної громади є Конституція України, </w:t>
      </w:r>
      <w:r>
        <w:rPr>
          <w:szCs w:val="28"/>
          <w:lang w:eastAsia="uk-UA"/>
        </w:rPr>
        <w:t xml:space="preserve">Бюджетний та Податковий кодекси України, </w:t>
      </w:r>
      <w:r>
        <w:rPr>
          <w:szCs w:val="28"/>
        </w:rPr>
        <w:t xml:space="preserve">Закон України «Про місцеве самоврядування в Україні», </w:t>
      </w:r>
      <w:r>
        <w:rPr>
          <w:bCs/>
          <w:szCs w:val="28"/>
        </w:rPr>
        <w:t>Закон України «Про Державний бюджет України на 2025 рік».</w:t>
      </w:r>
    </w:p>
    <w:p w:rsidR="00C85BC7" w:rsidRDefault="005E5449">
      <w:pPr>
        <w:pStyle w:val="af0"/>
        <w:ind w:right="-2" w:firstLine="567"/>
        <w:jc w:val="both"/>
      </w:pPr>
      <w:r>
        <w:t>Р</w:t>
      </w:r>
      <w:r w:rsidR="00016C24">
        <w:t xml:space="preserve">ішення міської ради «Про </w:t>
      </w:r>
      <w:r w:rsidR="00016C24">
        <w:rPr>
          <w:bCs/>
          <w:szCs w:val="28"/>
        </w:rPr>
        <w:t xml:space="preserve">бюджет Луцької міської територіальної громади </w:t>
      </w:r>
      <w:r w:rsidR="00016C24">
        <w:t>на 2025 рік» підготовлено в умовах воєнного стану з урахуванням вимог постанови Кабінету Міністрів України від 11.02.2022 № 252 «Деякі питання формування та виконання місцевих бюджетів у період воєнного стану».</w:t>
      </w:r>
    </w:p>
    <w:p w:rsidR="00C85BC7" w:rsidRDefault="00016C24">
      <w:pPr>
        <w:pStyle w:val="ab"/>
        <w:tabs>
          <w:tab w:val="left" w:pos="567"/>
        </w:tabs>
        <w:rPr>
          <w:sz w:val="28"/>
          <w:szCs w:val="28"/>
          <w:lang w:val="uk-UA"/>
        </w:rPr>
      </w:pPr>
      <w:r>
        <w:rPr>
          <w:lang w:val="uk-UA"/>
        </w:rPr>
        <w:tab/>
      </w:r>
      <w:r>
        <w:rPr>
          <w:sz w:val="28"/>
          <w:szCs w:val="28"/>
          <w:lang w:val="uk-UA"/>
        </w:rPr>
        <w:t>Слід зазначити, що в умовах воєнного стану пріоритетом бюджету громади є сектор безпеки і оборони, а також забезпечення соціальних зобов'язань.</w:t>
      </w:r>
    </w:p>
    <w:p w:rsidR="00C85BC7" w:rsidRDefault="00016C24">
      <w:pPr>
        <w:ind w:right="-2" w:firstLine="567"/>
        <w:jc w:val="both"/>
        <w:rPr>
          <w:sz w:val="28"/>
          <w:szCs w:val="28"/>
          <w:lang w:val="uk-UA"/>
        </w:rPr>
      </w:pPr>
      <w:r>
        <w:rPr>
          <w:sz w:val="28"/>
          <w:szCs w:val="28"/>
          <w:lang w:val="uk-UA"/>
        </w:rPr>
        <w:t>При формуванні бюджету забезпечено фінансування пріоритетних напрямків економічного та соціального розвитку Луцької міської територіальної громади, покриття додаткових витрат, пов'язаних з впровадженням воєнного стану.</w:t>
      </w:r>
    </w:p>
    <w:p w:rsidR="00C85BC7" w:rsidRDefault="00016C24">
      <w:pPr>
        <w:ind w:right="-2" w:firstLine="567"/>
        <w:jc w:val="both"/>
        <w:rPr>
          <w:sz w:val="28"/>
          <w:szCs w:val="28"/>
          <w:lang w:val="uk-UA"/>
        </w:rPr>
      </w:pPr>
      <w:r>
        <w:rPr>
          <w:rFonts w:eastAsia="Times New Roman"/>
          <w:sz w:val="28"/>
          <w:szCs w:val="28"/>
          <w:lang w:val="uk-UA" w:eastAsia="ru-RU"/>
        </w:rPr>
        <w:t>Одночасно</w:t>
      </w:r>
      <w:r>
        <w:rPr>
          <w:rFonts w:eastAsia="Times New Roman"/>
          <w:sz w:val="28"/>
          <w:szCs w:val="28"/>
          <w:lang w:eastAsia="ru-RU"/>
        </w:rPr>
        <w:t> </w:t>
      </w:r>
      <w:r>
        <w:rPr>
          <w:rFonts w:eastAsia="Times New Roman"/>
          <w:sz w:val="28"/>
          <w:szCs w:val="28"/>
          <w:lang w:val="uk-UA" w:eastAsia="ru-RU"/>
        </w:rPr>
        <w:t>під час війни не менш важливими та актуальними після військових є соціальні питання – це</w:t>
      </w:r>
      <w:r>
        <w:rPr>
          <w:rFonts w:eastAsia="Times New Roman"/>
          <w:sz w:val="28"/>
          <w:szCs w:val="28"/>
          <w:lang w:eastAsia="ru-RU"/>
        </w:rPr>
        <w:t> </w:t>
      </w:r>
      <w:r>
        <w:rPr>
          <w:rFonts w:eastAsia="Times New Roman"/>
          <w:sz w:val="28"/>
          <w:szCs w:val="28"/>
          <w:lang w:val="uk-UA" w:eastAsia="ru-RU"/>
        </w:rPr>
        <w:t xml:space="preserve"> виконання соціальних програм, спрямованих на підтримку військових та членів сімей загиблих військовослужбовців, підтримка внутрішньо переміщених та/або евакуйованих осіб, проведення фінансування видатків на заробітну плату, енергоносії та інші захищені видатки. </w:t>
      </w:r>
    </w:p>
    <w:p w:rsidR="00C85BC7" w:rsidRDefault="005E5449">
      <w:pPr>
        <w:ind w:right="-2" w:firstLine="567"/>
        <w:jc w:val="both"/>
        <w:rPr>
          <w:sz w:val="28"/>
          <w:szCs w:val="28"/>
          <w:lang w:val="uk-UA"/>
        </w:rPr>
      </w:pPr>
      <w:r>
        <w:rPr>
          <w:sz w:val="28"/>
          <w:szCs w:val="28"/>
          <w:lang w:val="uk-UA"/>
        </w:rPr>
        <w:t>Р</w:t>
      </w:r>
      <w:r w:rsidR="00016C24">
        <w:rPr>
          <w:sz w:val="28"/>
          <w:szCs w:val="28"/>
          <w:lang w:val="uk-UA"/>
        </w:rPr>
        <w:t xml:space="preserve">ішення сформовано з урахуванням Типової форми рішення про місцевий бюджет, затвердженої наказом Міністерства фінансів України від 03.08.2018 № 668 (зі змінами), структури кодування бюджетних програм, визначених наказом Міністерства фінансів України від 31.08.2018 № 729 зі змінами. </w:t>
      </w:r>
    </w:p>
    <w:p w:rsidR="00C85BC7" w:rsidRDefault="00016C24">
      <w:pPr>
        <w:ind w:right="-2" w:firstLine="600"/>
        <w:jc w:val="center"/>
        <w:rPr>
          <w:b/>
          <w:sz w:val="28"/>
          <w:szCs w:val="28"/>
          <w:lang w:val="uk-UA"/>
        </w:rPr>
      </w:pPr>
      <w:r>
        <w:rPr>
          <w:b/>
          <w:sz w:val="28"/>
          <w:szCs w:val="28"/>
          <w:lang w:val="uk-UA"/>
        </w:rPr>
        <w:lastRenderedPageBreak/>
        <w:t xml:space="preserve">Соціально-економічний розвиток </w:t>
      </w:r>
      <w:r>
        <w:rPr>
          <w:b/>
          <w:sz w:val="28"/>
          <w:szCs w:val="28"/>
          <w:lang w:val="uk-UA" w:eastAsia="ru-RU"/>
        </w:rPr>
        <w:t xml:space="preserve">Луцької міської територіальної громади </w:t>
      </w:r>
    </w:p>
    <w:p w:rsidR="00C85BC7" w:rsidRDefault="00016C24">
      <w:pPr>
        <w:widowControl w:val="0"/>
        <w:ind w:firstLine="567"/>
        <w:jc w:val="both"/>
        <w:rPr>
          <w:rStyle w:val="fontstyle01"/>
          <w:rFonts w:ascii="Times New Roman" w:hAnsi="Times New Roman"/>
          <w:color w:val="auto"/>
          <w:shd w:val="clear" w:color="auto" w:fill="FFFFFF"/>
          <w:lang w:val="uk-UA" w:eastAsia="uk-UA"/>
        </w:rPr>
      </w:pPr>
      <w:r>
        <w:rPr>
          <w:sz w:val="28"/>
          <w:szCs w:val="28"/>
          <w:lang w:val="uk-UA"/>
        </w:rPr>
        <w:t>Згідно Програми економічного і соціального розвитку Луцької міської територіальної громади на 2024</w:t>
      </w:r>
      <w:r>
        <w:rPr>
          <w:sz w:val="28"/>
          <w:szCs w:val="28"/>
        </w:rPr>
        <w:t> </w:t>
      </w:r>
      <w:r>
        <w:rPr>
          <w:sz w:val="28"/>
          <w:szCs w:val="28"/>
          <w:lang w:val="uk-UA"/>
        </w:rPr>
        <w:t>рік, затвердженої рішенням</w:t>
      </w:r>
      <w:r>
        <w:rPr>
          <w:sz w:val="28"/>
          <w:szCs w:val="28"/>
          <w:shd w:val="clear" w:color="auto" w:fill="FFFFFF"/>
          <w:lang w:val="uk-UA"/>
        </w:rPr>
        <w:t xml:space="preserve"> </w:t>
      </w:r>
      <w:r>
        <w:rPr>
          <w:sz w:val="28"/>
          <w:szCs w:val="28"/>
          <w:lang w:val="uk-UA"/>
        </w:rPr>
        <w:t>міської ради від 20.12.2023 №</w:t>
      </w:r>
      <w:r>
        <w:rPr>
          <w:sz w:val="28"/>
          <w:szCs w:val="28"/>
        </w:rPr>
        <w:t> </w:t>
      </w:r>
      <w:r>
        <w:rPr>
          <w:sz w:val="28"/>
          <w:szCs w:val="28"/>
          <w:lang w:val="uk-UA"/>
        </w:rPr>
        <w:t xml:space="preserve">54/34», </w:t>
      </w:r>
      <w:r>
        <w:rPr>
          <w:sz w:val="28"/>
          <w:szCs w:val="28"/>
          <w:shd w:val="clear" w:color="auto" w:fill="FFFFFF"/>
          <w:lang w:val="uk-UA"/>
        </w:rPr>
        <w:t>головними завданнями міської ради та її виконавчих органів у 2024</w:t>
      </w:r>
      <w:r>
        <w:rPr>
          <w:sz w:val="28"/>
          <w:szCs w:val="28"/>
          <w:shd w:val="clear" w:color="auto" w:fill="FFFFFF"/>
        </w:rPr>
        <w:t> </w:t>
      </w:r>
      <w:r>
        <w:rPr>
          <w:sz w:val="28"/>
          <w:szCs w:val="28"/>
          <w:shd w:val="clear" w:color="auto" w:fill="FFFFFF"/>
          <w:lang w:val="uk-UA"/>
        </w:rPr>
        <w:t xml:space="preserve">році була </w:t>
      </w:r>
      <w:r>
        <w:rPr>
          <w:rStyle w:val="fontstyle01"/>
          <w:shd w:val="clear" w:color="auto" w:fill="FFFFFF"/>
          <w:lang w:val="uk-UA" w:eastAsia="uk-UA"/>
        </w:rPr>
        <w:t xml:space="preserve">допомога Збройним силам України для </w:t>
      </w:r>
      <w:r>
        <w:rPr>
          <w:spacing w:val="-1"/>
          <w:sz w:val="28"/>
          <w:szCs w:val="28"/>
          <w:shd w:val="clear" w:color="auto" w:fill="FFFFFF"/>
          <w:lang w:val="uk-UA" w:eastAsia="ru-RU"/>
        </w:rPr>
        <w:t xml:space="preserve">забезпечення захисту населення держави, </w:t>
      </w:r>
      <w:r>
        <w:rPr>
          <w:sz w:val="28"/>
          <w:szCs w:val="28"/>
          <w:shd w:val="clear" w:color="auto" w:fill="FFFFFF"/>
          <w:lang w:val="uk-UA" w:eastAsia="ru-RU"/>
        </w:rPr>
        <w:t xml:space="preserve">посилення охорони та безпеки об’єктів критичної інфраструктури, а також реалізація </w:t>
      </w:r>
      <w:r>
        <w:rPr>
          <w:sz w:val="28"/>
          <w:szCs w:val="28"/>
          <w:shd w:val="clear" w:color="auto" w:fill="FFFFFF"/>
          <w:lang w:val="uk-UA"/>
        </w:rPr>
        <w:t xml:space="preserve">заходів і </w:t>
      </w:r>
      <w:proofErr w:type="spellStart"/>
      <w:r>
        <w:rPr>
          <w:sz w:val="28"/>
          <w:szCs w:val="28"/>
          <w:shd w:val="clear" w:color="auto" w:fill="FFFFFF"/>
          <w:lang w:val="uk-UA"/>
        </w:rPr>
        <w:t>проєктів</w:t>
      </w:r>
      <w:proofErr w:type="spellEnd"/>
      <w:r>
        <w:rPr>
          <w:rStyle w:val="fontstyle01"/>
          <w:shd w:val="clear" w:color="auto" w:fill="FFFFFF"/>
          <w:lang w:val="uk-UA"/>
        </w:rPr>
        <w:t xml:space="preserve"> для </w:t>
      </w:r>
      <w:r>
        <w:rPr>
          <w:rStyle w:val="fontstyle01"/>
          <w:shd w:val="clear" w:color="auto" w:fill="FFFFFF"/>
          <w:lang w:val="uk-UA" w:eastAsia="uk-UA"/>
        </w:rPr>
        <w:t>підтримки розвитку підприємництва, агропромислового комплексу,</w:t>
      </w:r>
      <w:bookmarkStart w:id="0" w:name="_GoBack51"/>
      <w:bookmarkEnd w:id="0"/>
      <w:r>
        <w:rPr>
          <w:rStyle w:val="fontstyle01"/>
          <w:shd w:val="clear" w:color="auto" w:fill="FFFFFF"/>
          <w:lang w:val="uk-UA" w:eastAsia="uk-UA"/>
        </w:rPr>
        <w:t xml:space="preserve"> для сприяння </w:t>
      </w:r>
      <w:proofErr w:type="spellStart"/>
      <w:r>
        <w:rPr>
          <w:rStyle w:val="fontstyle01"/>
          <w:shd w:val="clear" w:color="auto" w:fill="FFFFFF"/>
          <w:lang w:val="uk-UA" w:eastAsia="uk-UA"/>
        </w:rPr>
        <w:t>релокації</w:t>
      </w:r>
      <w:proofErr w:type="spellEnd"/>
      <w:r>
        <w:rPr>
          <w:rStyle w:val="fontstyle01"/>
          <w:shd w:val="clear" w:color="auto" w:fill="FFFFFF"/>
          <w:lang w:val="uk-UA" w:eastAsia="uk-UA"/>
        </w:rPr>
        <w:t xml:space="preserve"> бізнесу із зони активних бойових дій, реалізації належної політики соціального захисту населення (в тому числі внутрішньо переміщених осіб), забезпечення стабільної роботи інженерно-транспортної інфраструктури громади.</w:t>
      </w:r>
    </w:p>
    <w:p w:rsidR="00C85BC7" w:rsidRDefault="00016C24">
      <w:pPr>
        <w:widowControl w:val="0"/>
        <w:ind w:firstLine="567"/>
        <w:jc w:val="both"/>
        <w:rPr>
          <w:sz w:val="28"/>
          <w:szCs w:val="28"/>
          <w:lang w:val="uk-UA" w:eastAsia="ru-RU"/>
        </w:rPr>
      </w:pPr>
      <w:r>
        <w:rPr>
          <w:sz w:val="28"/>
          <w:szCs w:val="28"/>
          <w:lang w:val="uk-UA"/>
        </w:rPr>
        <w:t xml:space="preserve">Підтримка сил безпеки та оборони здійснювалась відповідно до </w:t>
      </w:r>
      <w:r>
        <w:rPr>
          <w:sz w:val="28"/>
          <w:szCs w:val="28"/>
          <w:shd w:val="clear" w:color="auto" w:fill="FFFFFF"/>
          <w:lang w:val="uk-UA"/>
        </w:rPr>
        <w:t xml:space="preserve">Програми покращення матеріально-технічного забезпечення військових частин та інших військових формувань, проведення заходів територіальної оборони та мобілізаційної підготовки Луцької міської територіальної громади на </w:t>
      </w:r>
      <w:r>
        <w:rPr>
          <w:spacing w:val="-6"/>
          <w:sz w:val="28"/>
          <w:szCs w:val="28"/>
          <w:shd w:val="clear" w:color="auto" w:fill="FFFFFF"/>
          <w:lang w:val="uk-UA"/>
        </w:rPr>
        <w:t>2022-2024</w:t>
      </w:r>
      <w:r>
        <w:rPr>
          <w:spacing w:val="-6"/>
          <w:sz w:val="28"/>
          <w:szCs w:val="28"/>
          <w:shd w:val="clear" w:color="auto" w:fill="FFFFFF"/>
        </w:rPr>
        <w:t> </w:t>
      </w:r>
      <w:r>
        <w:rPr>
          <w:spacing w:val="-6"/>
          <w:sz w:val="28"/>
          <w:szCs w:val="28"/>
          <w:shd w:val="clear" w:color="auto" w:fill="FFFFFF"/>
          <w:lang w:val="uk-UA"/>
        </w:rPr>
        <w:t>роки</w:t>
      </w:r>
      <w:r>
        <w:rPr>
          <w:sz w:val="28"/>
          <w:szCs w:val="28"/>
          <w:shd w:val="clear" w:color="auto" w:fill="FFFFFF"/>
          <w:lang w:val="uk-UA"/>
        </w:rPr>
        <w:t xml:space="preserve">, а </w:t>
      </w:r>
      <w:r>
        <w:rPr>
          <w:sz w:val="28"/>
          <w:szCs w:val="28"/>
          <w:lang w:val="uk-UA"/>
        </w:rPr>
        <w:t xml:space="preserve">також завдяки реалізації </w:t>
      </w:r>
      <w:proofErr w:type="spellStart"/>
      <w:r>
        <w:rPr>
          <w:sz w:val="28"/>
          <w:szCs w:val="28"/>
          <w:lang w:val="uk-UA"/>
        </w:rPr>
        <w:t>проєктів-переможців</w:t>
      </w:r>
      <w:proofErr w:type="spellEnd"/>
      <w:r>
        <w:rPr>
          <w:sz w:val="28"/>
          <w:szCs w:val="28"/>
          <w:lang w:val="uk-UA"/>
        </w:rPr>
        <w:t xml:space="preserve"> </w:t>
      </w:r>
      <w:r>
        <w:rPr>
          <w:sz w:val="28"/>
          <w:szCs w:val="28"/>
          <w:lang w:val="uk-UA" w:eastAsia="ru-RU"/>
        </w:rPr>
        <w:t>Бюджету участі.</w:t>
      </w:r>
    </w:p>
    <w:p w:rsidR="00C85BC7" w:rsidRDefault="00016C24">
      <w:pPr>
        <w:shd w:val="clear" w:color="auto" w:fill="FFFFFF"/>
        <w:ind w:firstLine="567"/>
        <w:jc w:val="both"/>
        <w:rPr>
          <w:sz w:val="28"/>
          <w:szCs w:val="28"/>
          <w:lang w:val="uk-UA"/>
        </w:rPr>
      </w:pPr>
      <w:r>
        <w:rPr>
          <w:bCs/>
          <w:sz w:val="28"/>
          <w:szCs w:val="28"/>
          <w:lang w:val="uk-UA"/>
        </w:rPr>
        <w:t>Щодо сприятливого економічного середовища слід відмітити позитивну динаміку міграції суб’єктів господарської діяльності до нашої громади та кількість новостворених СГД, зокрема, п</w:t>
      </w:r>
      <w:r>
        <w:rPr>
          <w:sz w:val="28"/>
          <w:szCs w:val="28"/>
          <w:lang w:val="uk-UA"/>
        </w:rPr>
        <w:t>ротягом І</w:t>
      </w:r>
      <w:r>
        <w:rPr>
          <w:sz w:val="28"/>
          <w:szCs w:val="28"/>
        </w:rPr>
        <w:t> </w:t>
      </w:r>
      <w:r>
        <w:rPr>
          <w:sz w:val="28"/>
          <w:szCs w:val="28"/>
          <w:lang w:val="uk-UA"/>
        </w:rPr>
        <w:t>півріччя 2024</w:t>
      </w:r>
      <w:r>
        <w:rPr>
          <w:sz w:val="28"/>
          <w:szCs w:val="28"/>
        </w:rPr>
        <w:t> </w:t>
      </w:r>
      <w:r>
        <w:rPr>
          <w:sz w:val="28"/>
          <w:szCs w:val="28"/>
          <w:lang w:val="uk-UA"/>
        </w:rPr>
        <w:t>року</w:t>
      </w:r>
      <w:r>
        <w:rPr>
          <w:bCs/>
          <w:sz w:val="28"/>
          <w:szCs w:val="28"/>
          <w:lang w:val="uk-UA"/>
        </w:rPr>
        <w:t>: перереєстрацію юридичної адреси на Луцьку міську територіальну громаду здійснили 118</w:t>
      </w:r>
      <w:r>
        <w:rPr>
          <w:bCs/>
          <w:sz w:val="28"/>
          <w:szCs w:val="28"/>
        </w:rPr>
        <w:t> </w:t>
      </w:r>
      <w:r>
        <w:rPr>
          <w:bCs/>
          <w:sz w:val="28"/>
          <w:szCs w:val="28"/>
          <w:lang w:val="uk-UA"/>
        </w:rPr>
        <w:t>ФОП, вибули/змінили місце реєстрації – 113; кількість юридичних осіб, які прибули із інших регіонів до нашої громади склала – 160</w:t>
      </w:r>
      <w:r>
        <w:rPr>
          <w:bCs/>
          <w:sz w:val="28"/>
          <w:szCs w:val="28"/>
        </w:rPr>
        <w:t> </w:t>
      </w:r>
      <w:r>
        <w:rPr>
          <w:bCs/>
          <w:sz w:val="28"/>
          <w:szCs w:val="28"/>
          <w:lang w:val="uk-UA"/>
        </w:rPr>
        <w:t>од., змінили місце реєстрації</w:t>
      </w:r>
      <w:r>
        <w:rPr>
          <w:bCs/>
          <w:sz w:val="28"/>
          <w:szCs w:val="28"/>
        </w:rPr>
        <w:t> </w:t>
      </w:r>
      <w:r>
        <w:rPr>
          <w:bCs/>
          <w:sz w:val="28"/>
          <w:szCs w:val="28"/>
          <w:lang w:val="uk-UA"/>
        </w:rPr>
        <w:t>–</w:t>
      </w:r>
      <w:r>
        <w:rPr>
          <w:bCs/>
          <w:sz w:val="28"/>
          <w:szCs w:val="28"/>
        </w:rPr>
        <w:t> </w:t>
      </w:r>
      <w:r>
        <w:rPr>
          <w:bCs/>
          <w:sz w:val="28"/>
          <w:szCs w:val="28"/>
          <w:lang w:val="uk-UA"/>
        </w:rPr>
        <w:t>105</w:t>
      </w:r>
      <w:r>
        <w:rPr>
          <w:bCs/>
          <w:sz w:val="28"/>
          <w:szCs w:val="28"/>
        </w:rPr>
        <w:t> </w:t>
      </w:r>
      <w:r>
        <w:rPr>
          <w:bCs/>
          <w:sz w:val="28"/>
          <w:szCs w:val="28"/>
          <w:lang w:val="uk-UA"/>
        </w:rPr>
        <w:t xml:space="preserve">юридичних осіб; </w:t>
      </w:r>
      <w:r>
        <w:rPr>
          <w:sz w:val="28"/>
          <w:szCs w:val="28"/>
          <w:lang w:val="uk-UA"/>
        </w:rPr>
        <w:t>зареєстровано 1</w:t>
      </w:r>
      <w:r>
        <w:rPr>
          <w:sz w:val="28"/>
          <w:szCs w:val="28"/>
        </w:rPr>
        <w:t> </w:t>
      </w:r>
      <w:r>
        <w:rPr>
          <w:sz w:val="28"/>
          <w:szCs w:val="28"/>
          <w:lang w:val="uk-UA"/>
        </w:rPr>
        <w:t>498</w:t>
      </w:r>
      <w:r>
        <w:rPr>
          <w:sz w:val="28"/>
          <w:szCs w:val="28"/>
        </w:rPr>
        <w:t> </w:t>
      </w:r>
      <w:r>
        <w:rPr>
          <w:sz w:val="28"/>
          <w:szCs w:val="28"/>
          <w:lang w:val="uk-UA"/>
        </w:rPr>
        <w:t>фізичних-осіб підприємців, припинили діяльність</w:t>
      </w:r>
      <w:r>
        <w:rPr>
          <w:sz w:val="28"/>
          <w:szCs w:val="28"/>
        </w:rPr>
        <w:t> </w:t>
      </w:r>
      <w:bookmarkStart w:id="1" w:name="_GoBack1"/>
      <w:bookmarkEnd w:id="1"/>
      <w:r>
        <w:rPr>
          <w:sz w:val="28"/>
          <w:szCs w:val="28"/>
          <w:lang w:val="uk-UA"/>
        </w:rPr>
        <w:t>–</w:t>
      </w:r>
      <w:r>
        <w:rPr>
          <w:sz w:val="28"/>
          <w:szCs w:val="28"/>
        </w:rPr>
        <w:t> </w:t>
      </w:r>
      <w:r>
        <w:rPr>
          <w:sz w:val="28"/>
          <w:szCs w:val="28"/>
          <w:lang w:val="uk-UA"/>
        </w:rPr>
        <w:t>609; у статусі юридичної особи зареєстровано 261</w:t>
      </w:r>
      <w:r>
        <w:rPr>
          <w:sz w:val="28"/>
          <w:szCs w:val="28"/>
        </w:rPr>
        <w:t> </w:t>
      </w:r>
      <w:r>
        <w:rPr>
          <w:sz w:val="28"/>
          <w:szCs w:val="28"/>
          <w:lang w:val="uk-UA"/>
        </w:rPr>
        <w:t>суб’єкт господарської діяльності, 107</w:t>
      </w:r>
      <w:r>
        <w:rPr>
          <w:sz w:val="28"/>
          <w:szCs w:val="28"/>
        </w:rPr>
        <w:t> </w:t>
      </w:r>
      <w:r>
        <w:rPr>
          <w:sz w:val="28"/>
          <w:szCs w:val="28"/>
          <w:lang w:val="uk-UA"/>
        </w:rPr>
        <w:t>юридичних осіб було припинено.</w:t>
      </w:r>
    </w:p>
    <w:p w:rsidR="00C85BC7" w:rsidRDefault="00016C24">
      <w:pPr>
        <w:ind w:firstLine="567"/>
        <w:jc w:val="both"/>
      </w:pPr>
      <w:r>
        <w:rPr>
          <w:sz w:val="28"/>
          <w:szCs w:val="28"/>
          <w:lang w:val="uk-UA" w:eastAsia="ru-RU"/>
        </w:rPr>
        <w:t xml:space="preserve">Результатом зусиль, спрямованих на розвиток та покращення соціальної політики та інфраструктури, стали дані дев’ятого всеукраїнського </w:t>
      </w:r>
      <w:proofErr w:type="spellStart"/>
      <w:r>
        <w:rPr>
          <w:sz w:val="28"/>
          <w:szCs w:val="28"/>
          <w:lang w:val="uk-UA" w:eastAsia="ru-RU"/>
        </w:rPr>
        <w:t>мініципального</w:t>
      </w:r>
      <w:proofErr w:type="spellEnd"/>
      <w:r>
        <w:rPr>
          <w:sz w:val="28"/>
          <w:szCs w:val="28"/>
          <w:lang w:val="uk-UA" w:eastAsia="ru-RU"/>
        </w:rPr>
        <w:t xml:space="preserve"> опитування, проведеного Міжнародним республіканським інститутом (МРІ) в Україні спільно з Соціологічною групою «Рейтинг». У 2024 році було проведено дев’яте всеукраїнське муніципальне опитування (поглиблене дослідження у сфері місцевого самоврядування в Україні, яке дає </w:t>
      </w:r>
      <w:proofErr w:type="spellStart"/>
      <w:r>
        <w:rPr>
          <w:sz w:val="28"/>
          <w:szCs w:val="28"/>
          <w:lang w:val="uk-UA" w:eastAsia="ru-RU"/>
        </w:rPr>
        <w:t>всесторонній</w:t>
      </w:r>
      <w:proofErr w:type="spellEnd"/>
      <w:r>
        <w:rPr>
          <w:sz w:val="28"/>
          <w:szCs w:val="28"/>
          <w:lang w:val="uk-UA" w:eastAsia="ru-RU"/>
        </w:rPr>
        <w:t xml:space="preserve"> аналіз ставлення громадян до органів місцевого самоврядування та надання комунальних послуг). </w:t>
      </w:r>
      <w:r>
        <w:rPr>
          <w:spacing w:val="-6"/>
          <w:w w:val="105"/>
          <w:sz w:val="28"/>
          <w:szCs w:val="28"/>
          <w:lang w:val="uk-UA" w:eastAsia="ru-RU"/>
        </w:rPr>
        <w:t xml:space="preserve">Луцьк у цьому рейтингу вчергове зайняв перше місце в Україні з індексу якості обслуговування та послуг, що визначений на основі 19 показників. Також наше місто стало абсолютним лідером з оцінки якості водопостачання (86,0 % схвалення), опалення (80,0 % схвалення), вуличного освітлення (84,0 % схвалення), діяльності шкіл та садочків (72,0 % та 70 % схвалення відповідно). Високо оцінили лучани послуги зі збору сміття (78,0 % схвалення), транспортної інфраструктури та громадського транспорту (71,0 % схвалення) та роботи </w:t>
      </w:r>
      <w:proofErr w:type="spellStart"/>
      <w:r>
        <w:rPr>
          <w:spacing w:val="-6"/>
          <w:w w:val="105"/>
          <w:sz w:val="28"/>
          <w:szCs w:val="28"/>
          <w:lang w:val="uk-UA" w:eastAsia="ru-RU"/>
        </w:rPr>
        <w:t>ЦНАПу</w:t>
      </w:r>
      <w:proofErr w:type="spellEnd"/>
      <w:r>
        <w:rPr>
          <w:spacing w:val="-6"/>
          <w:w w:val="105"/>
          <w:sz w:val="28"/>
          <w:szCs w:val="28"/>
          <w:lang w:val="uk-UA" w:eastAsia="ru-RU"/>
        </w:rPr>
        <w:t xml:space="preserve"> (70,0 % схвалення).</w:t>
      </w:r>
    </w:p>
    <w:p w:rsidR="00C85BC7" w:rsidRDefault="00C85BC7">
      <w:pPr>
        <w:shd w:val="clear" w:color="auto" w:fill="FFFFFF"/>
        <w:ind w:firstLine="567"/>
        <w:jc w:val="both"/>
      </w:pPr>
    </w:p>
    <w:p w:rsidR="00C85BC7" w:rsidRDefault="00016C24">
      <w:pPr>
        <w:ind w:right="-2"/>
        <w:jc w:val="center"/>
        <w:rPr>
          <w:b/>
          <w:bCs/>
          <w:sz w:val="28"/>
          <w:szCs w:val="28"/>
          <w:lang w:val="uk-UA" w:eastAsia="uk-UA"/>
        </w:rPr>
      </w:pPr>
      <w:r>
        <w:rPr>
          <w:b/>
          <w:bCs/>
          <w:sz w:val="28"/>
          <w:szCs w:val="28"/>
          <w:lang w:val="uk-UA" w:eastAsia="uk-UA"/>
        </w:rPr>
        <w:lastRenderedPageBreak/>
        <w:t xml:space="preserve">Інформація про виконання бюджету Луцької територіальної громади </w:t>
      </w:r>
    </w:p>
    <w:p w:rsidR="00C85BC7" w:rsidRDefault="00016C24">
      <w:pPr>
        <w:ind w:right="-2"/>
        <w:jc w:val="center"/>
      </w:pPr>
      <w:r>
        <w:rPr>
          <w:b/>
          <w:bCs/>
          <w:sz w:val="28"/>
          <w:szCs w:val="28"/>
          <w:lang w:val="uk-UA" w:eastAsia="uk-UA"/>
        </w:rPr>
        <w:t xml:space="preserve">за 9 місяців </w:t>
      </w:r>
      <w:r>
        <w:rPr>
          <w:b/>
          <w:bCs/>
          <w:sz w:val="28"/>
          <w:szCs w:val="28"/>
          <w:lang w:val="uk-UA"/>
        </w:rPr>
        <w:t>2024 року</w:t>
      </w:r>
    </w:p>
    <w:p w:rsidR="00C85BC7" w:rsidRDefault="00016C24">
      <w:pPr>
        <w:numPr>
          <w:ilvl w:val="8"/>
          <w:numId w:val="5"/>
        </w:numPr>
        <w:ind w:firstLine="567"/>
        <w:jc w:val="both"/>
      </w:pPr>
      <w:r>
        <w:rPr>
          <w:sz w:val="28"/>
          <w:szCs w:val="28"/>
          <w:lang w:val="uk-UA"/>
        </w:rPr>
        <w:t xml:space="preserve">До бюджету громади за 9 місяців 2024 року мобілізовано </w:t>
      </w:r>
      <w:r>
        <w:rPr>
          <w:b/>
          <w:sz w:val="28"/>
          <w:szCs w:val="28"/>
          <w:lang w:val="uk-UA"/>
        </w:rPr>
        <w:t>доходів</w:t>
      </w:r>
      <w:r>
        <w:rPr>
          <w:sz w:val="28"/>
          <w:szCs w:val="28"/>
          <w:lang w:val="uk-UA"/>
        </w:rPr>
        <w:t xml:space="preserve"> в сумі  2 961 248,6 тис. грн. Виконання бюджету забезпечено на 99,1 %. В порівнянні з аналогічним періодом 2023 року надходження збільшились на 280 549,9 тис. грн.</w:t>
      </w:r>
    </w:p>
    <w:p w:rsidR="00C85BC7" w:rsidRDefault="00016C24">
      <w:pPr>
        <w:numPr>
          <w:ilvl w:val="0"/>
          <w:numId w:val="6"/>
        </w:numPr>
        <w:ind w:firstLine="567"/>
        <w:jc w:val="both"/>
      </w:pPr>
      <w:r>
        <w:rPr>
          <w:sz w:val="28"/>
          <w:szCs w:val="28"/>
          <w:lang w:val="uk-UA"/>
        </w:rPr>
        <w:t xml:space="preserve">До загального фонду бюджету надійшло доходів, без врахування трансфертів, в сумі 2 243 835,3 тис. </w:t>
      </w:r>
      <w:proofErr w:type="spellStart"/>
      <w:r>
        <w:rPr>
          <w:sz w:val="28"/>
          <w:szCs w:val="28"/>
          <w:lang w:val="uk-UA"/>
        </w:rPr>
        <w:t>грн</w:t>
      </w:r>
      <w:proofErr w:type="spellEnd"/>
      <w:r>
        <w:rPr>
          <w:sz w:val="28"/>
          <w:szCs w:val="28"/>
          <w:lang w:val="uk-UA"/>
        </w:rPr>
        <w:t xml:space="preserve">, що становить 100,6 % від уточнених призначень, отримано додатково 14 445,8 тис. </w:t>
      </w:r>
      <w:proofErr w:type="spellStart"/>
      <w:r>
        <w:rPr>
          <w:sz w:val="28"/>
          <w:szCs w:val="28"/>
          <w:lang w:val="uk-UA"/>
        </w:rPr>
        <w:t>грн</w:t>
      </w:r>
      <w:proofErr w:type="spellEnd"/>
      <w:r>
        <w:rPr>
          <w:sz w:val="28"/>
          <w:szCs w:val="28"/>
          <w:lang w:val="uk-UA"/>
        </w:rPr>
        <w:t xml:space="preserve">  у порівнянні з попереднім роком доходи зросли на 149 903,6 тис. грн.</w:t>
      </w:r>
    </w:p>
    <w:p w:rsidR="00C85BC7" w:rsidRDefault="00016C24">
      <w:pPr>
        <w:numPr>
          <w:ilvl w:val="0"/>
          <w:numId w:val="7"/>
        </w:numPr>
        <w:ind w:firstLine="567"/>
        <w:jc w:val="both"/>
      </w:pPr>
      <w:r>
        <w:rPr>
          <w:sz w:val="28"/>
          <w:szCs w:val="28"/>
          <w:lang w:val="uk-UA"/>
        </w:rPr>
        <w:t>Податок на доходи фізичних осіб залишається одним із найбільш вагомих джерел наповнення бюджету, питома вага якого в надходженнях загального фонду за звітний період склала 62,5 %. До бюджету надійшло 1 402 705,2 тис. </w:t>
      </w:r>
      <w:proofErr w:type="spellStart"/>
      <w:r>
        <w:rPr>
          <w:sz w:val="28"/>
          <w:szCs w:val="28"/>
          <w:lang w:val="uk-UA"/>
        </w:rPr>
        <w:t>грн</w:t>
      </w:r>
      <w:proofErr w:type="spellEnd"/>
      <w:r>
        <w:rPr>
          <w:sz w:val="28"/>
          <w:szCs w:val="28"/>
          <w:lang w:val="uk-UA"/>
        </w:rPr>
        <w:t xml:space="preserve">, що становить 97,2 % від уточнених призначень, </w:t>
      </w:r>
      <w:proofErr w:type="spellStart"/>
      <w:r>
        <w:rPr>
          <w:sz w:val="28"/>
          <w:szCs w:val="28"/>
          <w:lang w:val="uk-UA"/>
        </w:rPr>
        <w:t>недоотримано</w:t>
      </w:r>
      <w:proofErr w:type="spellEnd"/>
      <w:r>
        <w:rPr>
          <w:sz w:val="28"/>
          <w:szCs w:val="28"/>
          <w:lang w:val="uk-UA"/>
        </w:rPr>
        <w:t xml:space="preserve"> 39 729,8 </w:t>
      </w:r>
      <w:proofErr w:type="spellStart"/>
      <w:r>
        <w:rPr>
          <w:sz w:val="28"/>
          <w:szCs w:val="28"/>
          <w:lang w:val="uk-UA"/>
        </w:rPr>
        <w:t>тис</w:t>
      </w:r>
      <w:proofErr w:type="spellEnd"/>
      <w:r>
        <w:rPr>
          <w:sz w:val="28"/>
          <w:szCs w:val="28"/>
          <w:lang w:val="uk-UA"/>
        </w:rPr>
        <w:t>. грн, та на 4 846,6 тис. </w:t>
      </w:r>
      <w:proofErr w:type="spellStart"/>
      <w:r>
        <w:rPr>
          <w:sz w:val="28"/>
          <w:szCs w:val="28"/>
          <w:lang w:val="uk-UA"/>
        </w:rPr>
        <w:t>грн</w:t>
      </w:r>
      <w:proofErr w:type="spellEnd"/>
      <w:r>
        <w:rPr>
          <w:sz w:val="28"/>
          <w:szCs w:val="28"/>
          <w:lang w:val="uk-UA"/>
        </w:rPr>
        <w:t xml:space="preserve"> більше за аналогічний період минулого року.</w:t>
      </w:r>
    </w:p>
    <w:p w:rsidR="00C85BC7" w:rsidRDefault="00016C24">
      <w:pPr>
        <w:numPr>
          <w:ilvl w:val="0"/>
          <w:numId w:val="8"/>
        </w:numPr>
        <w:ind w:firstLine="567"/>
        <w:jc w:val="both"/>
        <w:rPr>
          <w:lang w:val="uk-UA"/>
        </w:rPr>
      </w:pPr>
      <w:r>
        <w:rPr>
          <w:sz w:val="28"/>
          <w:szCs w:val="28"/>
          <w:lang w:val="uk-UA"/>
        </w:rPr>
        <w:t>Акцизного податку з виробленого в Україні та з ввезеного на митну територію України пального зараховується до бюджету 13,44 % у порядку, визначеному Кабінетом Міністрів України. За звітний період акцизного податку з пального (виробленого в Україні) до бюджету надійшло 9 107,8 тис. грн., (ввезеного в Україну) – 57 742,5 тис. грн. Загальне виконання склало 136,7 %, понад план одержано 17 950,3 тис. грн.</w:t>
      </w:r>
    </w:p>
    <w:p w:rsidR="00C85BC7" w:rsidRDefault="00016C24">
      <w:pPr>
        <w:ind w:firstLine="567"/>
        <w:jc w:val="both"/>
        <w:rPr>
          <w:lang w:val="uk-UA"/>
        </w:rPr>
      </w:pPr>
      <w:r>
        <w:rPr>
          <w:sz w:val="28"/>
          <w:szCs w:val="28"/>
          <w:lang w:val="uk-UA"/>
        </w:rPr>
        <w:t>Акцизного податку з реалізації виробниками та/або імпортерами, у т. ч. в роздрібній торгівлі тютюнових виробів, тютюну та промислових замінників тютюну, а також рідин, що використовуються в електронних сигаретах, надійшло 52 955,0 тис. грн. Виконання склало 71,1 %.</w:t>
      </w:r>
    </w:p>
    <w:p w:rsidR="00C85BC7" w:rsidRDefault="00016C24">
      <w:pPr>
        <w:ind w:firstLine="567"/>
        <w:jc w:val="both"/>
      </w:pPr>
      <w:r>
        <w:rPr>
          <w:sz w:val="28"/>
          <w:szCs w:val="28"/>
          <w:lang w:val="uk-UA"/>
        </w:rPr>
        <w:t>Акцизного податку з роздрібної торгівлі підакцизних товарів (крім тютюнових виробів) одержано 57 395,1 тис. грн. Виконання склало 113,4 %, понад план надійшло 6 795,1 тис. грн.</w:t>
      </w:r>
    </w:p>
    <w:p w:rsidR="00C85BC7" w:rsidRDefault="00016C24">
      <w:pPr>
        <w:ind w:firstLine="567"/>
        <w:jc w:val="both"/>
      </w:pPr>
      <w:r>
        <w:rPr>
          <w:sz w:val="28"/>
          <w:szCs w:val="28"/>
          <w:lang w:val="uk-UA"/>
        </w:rPr>
        <w:t>Вагомим джерелом надходжень до бюджету громади є місцеві податки та збори, які в загальному обсязі доходів загального фонду складають 26,4 %. До бюджету надійшло 592 183,5 тис. </w:t>
      </w:r>
      <w:proofErr w:type="spellStart"/>
      <w:r>
        <w:rPr>
          <w:sz w:val="28"/>
          <w:szCs w:val="28"/>
          <w:lang w:val="uk-UA"/>
        </w:rPr>
        <w:t>грн</w:t>
      </w:r>
      <w:proofErr w:type="spellEnd"/>
      <w:r>
        <w:rPr>
          <w:sz w:val="28"/>
          <w:szCs w:val="28"/>
          <w:lang w:val="uk-UA"/>
        </w:rPr>
        <w:t>, що становить 105,1 % від уточнених призначень. Порівняно з минулим роком приріст надходжень склав 110 107,4 тис. грн.</w:t>
      </w:r>
    </w:p>
    <w:p w:rsidR="00C85BC7" w:rsidRDefault="00016C24">
      <w:pPr>
        <w:numPr>
          <w:ilvl w:val="0"/>
          <w:numId w:val="9"/>
        </w:numPr>
        <w:ind w:firstLine="567"/>
        <w:jc w:val="both"/>
      </w:pPr>
      <w:r>
        <w:rPr>
          <w:sz w:val="28"/>
          <w:szCs w:val="28"/>
          <w:lang w:val="uk-UA"/>
        </w:rPr>
        <w:t>Найбільшу питому вагу у складі місцевих податків і зборів займає єдиний податок (66,0 %) та плата за землю (22,0 %).</w:t>
      </w:r>
    </w:p>
    <w:p w:rsidR="00C85BC7" w:rsidRDefault="00016C24">
      <w:pPr>
        <w:numPr>
          <w:ilvl w:val="0"/>
          <w:numId w:val="10"/>
        </w:numPr>
        <w:ind w:firstLine="567"/>
        <w:jc w:val="both"/>
      </w:pPr>
      <w:r>
        <w:rPr>
          <w:sz w:val="28"/>
          <w:szCs w:val="28"/>
          <w:lang w:val="uk-UA"/>
        </w:rPr>
        <w:t>Обсяг надходжень єдиного податку склав 390 947,9 тис. </w:t>
      </w:r>
      <w:proofErr w:type="spellStart"/>
      <w:r>
        <w:rPr>
          <w:sz w:val="28"/>
          <w:szCs w:val="28"/>
          <w:lang w:val="uk-UA"/>
        </w:rPr>
        <w:t>грн</w:t>
      </w:r>
      <w:proofErr w:type="spellEnd"/>
      <w:r>
        <w:rPr>
          <w:sz w:val="28"/>
          <w:szCs w:val="28"/>
          <w:lang w:val="uk-UA"/>
        </w:rPr>
        <w:t>, що становить 103,1 % запланованого. У порівнянні з аналогічним періодом 2023 року доходи зросли на 80 059,9 тис. грн.</w:t>
      </w:r>
    </w:p>
    <w:p w:rsidR="00C85BC7" w:rsidRDefault="00016C24">
      <w:pPr>
        <w:numPr>
          <w:ilvl w:val="0"/>
          <w:numId w:val="11"/>
        </w:numPr>
        <w:ind w:firstLine="567"/>
        <w:jc w:val="both"/>
      </w:pPr>
      <w:r>
        <w:rPr>
          <w:sz w:val="28"/>
          <w:szCs w:val="28"/>
          <w:lang w:val="uk-UA"/>
        </w:rPr>
        <w:t>Обсяг надходжень плати за землю склав 130 568,2 тис. </w:t>
      </w:r>
      <w:proofErr w:type="spellStart"/>
      <w:r>
        <w:rPr>
          <w:sz w:val="28"/>
          <w:szCs w:val="28"/>
          <w:lang w:val="uk-UA"/>
        </w:rPr>
        <w:t>грн</w:t>
      </w:r>
      <w:proofErr w:type="spellEnd"/>
      <w:r>
        <w:rPr>
          <w:sz w:val="28"/>
          <w:szCs w:val="28"/>
          <w:lang w:val="uk-UA"/>
        </w:rPr>
        <w:t>, що становить 104,7 % запланованого. У порівнянні з 9 місяцями 2023 року надходження збільшилися на 12 330,2 тис. грн.</w:t>
      </w:r>
    </w:p>
    <w:p w:rsidR="00C85BC7" w:rsidRDefault="00016C24">
      <w:pPr>
        <w:numPr>
          <w:ilvl w:val="0"/>
          <w:numId w:val="12"/>
        </w:numPr>
        <w:ind w:firstLine="567"/>
        <w:jc w:val="both"/>
      </w:pPr>
      <w:r>
        <w:rPr>
          <w:sz w:val="28"/>
          <w:szCs w:val="28"/>
          <w:lang w:val="uk-UA"/>
        </w:rPr>
        <w:lastRenderedPageBreak/>
        <w:t xml:space="preserve">Податку на прибуток підприємств комунальної власності надійшло 6 410,2 тис. </w:t>
      </w:r>
      <w:proofErr w:type="spellStart"/>
      <w:r>
        <w:rPr>
          <w:sz w:val="28"/>
          <w:szCs w:val="28"/>
          <w:lang w:val="uk-UA"/>
        </w:rPr>
        <w:t>грн</w:t>
      </w:r>
      <w:proofErr w:type="spellEnd"/>
      <w:r>
        <w:rPr>
          <w:sz w:val="28"/>
          <w:szCs w:val="28"/>
          <w:lang w:val="uk-UA"/>
        </w:rPr>
        <w:t>, що більше в 12,3 рази від запланованих призначень.</w:t>
      </w:r>
    </w:p>
    <w:p w:rsidR="00C85BC7" w:rsidRDefault="00016C24">
      <w:pPr>
        <w:numPr>
          <w:ilvl w:val="0"/>
          <w:numId w:val="13"/>
        </w:numPr>
        <w:ind w:firstLine="567"/>
        <w:jc w:val="both"/>
      </w:pPr>
      <w:r>
        <w:rPr>
          <w:sz w:val="28"/>
          <w:szCs w:val="28"/>
          <w:lang w:val="uk-UA"/>
        </w:rPr>
        <w:t>Плати за надання адміністративних послуг надійшло 14 167,0 тис. грн. Виконання склало 82,8 %.</w:t>
      </w:r>
    </w:p>
    <w:p w:rsidR="00C85BC7" w:rsidRDefault="00016C24">
      <w:pPr>
        <w:numPr>
          <w:ilvl w:val="3"/>
          <w:numId w:val="14"/>
        </w:numPr>
        <w:ind w:firstLine="567"/>
        <w:jc w:val="both"/>
      </w:pPr>
      <w:r>
        <w:rPr>
          <w:sz w:val="28"/>
          <w:szCs w:val="28"/>
          <w:lang w:val="uk-UA"/>
        </w:rPr>
        <w:t>По адміністративних штрафах та інших санкціях надійшло 17 799,1 тис. грн. Виконання склало 182,6 %.</w:t>
      </w:r>
    </w:p>
    <w:p w:rsidR="00C85BC7" w:rsidRDefault="00016C24">
      <w:pPr>
        <w:numPr>
          <w:ilvl w:val="0"/>
          <w:numId w:val="15"/>
        </w:numPr>
        <w:ind w:firstLine="567"/>
        <w:jc w:val="both"/>
      </w:pPr>
      <w:r>
        <w:rPr>
          <w:sz w:val="28"/>
          <w:szCs w:val="28"/>
          <w:lang w:val="uk-UA"/>
        </w:rPr>
        <w:t>По надходженнях від орендної плати за користування майном надійшло 6 000,4 тис. грн. Виконання склало 145,6 %.</w:t>
      </w:r>
    </w:p>
    <w:p w:rsidR="00C85BC7" w:rsidRDefault="00016C24">
      <w:pPr>
        <w:numPr>
          <w:ilvl w:val="0"/>
          <w:numId w:val="16"/>
        </w:numPr>
        <w:ind w:firstLine="567"/>
        <w:jc w:val="both"/>
      </w:pPr>
      <w:r>
        <w:rPr>
          <w:sz w:val="28"/>
          <w:szCs w:val="28"/>
          <w:lang w:val="uk-UA"/>
        </w:rPr>
        <w:t>Інших надходжень одержано 21 541,5 тис. </w:t>
      </w:r>
      <w:proofErr w:type="spellStart"/>
      <w:r>
        <w:rPr>
          <w:sz w:val="28"/>
          <w:szCs w:val="28"/>
          <w:lang w:val="uk-UA"/>
        </w:rPr>
        <w:t>грн</w:t>
      </w:r>
      <w:proofErr w:type="spellEnd"/>
      <w:r>
        <w:rPr>
          <w:sz w:val="28"/>
          <w:szCs w:val="28"/>
          <w:lang w:val="uk-UA"/>
        </w:rPr>
        <w:t>, що становить 137,2 % запланованого.</w:t>
      </w:r>
    </w:p>
    <w:p w:rsidR="00C85BC7" w:rsidRDefault="00016C24">
      <w:pPr>
        <w:numPr>
          <w:ilvl w:val="0"/>
          <w:numId w:val="17"/>
        </w:numPr>
        <w:tabs>
          <w:tab w:val="left" w:pos="567"/>
        </w:tabs>
        <w:ind w:firstLine="567"/>
        <w:jc w:val="both"/>
      </w:pPr>
      <w:r>
        <w:rPr>
          <w:sz w:val="28"/>
          <w:szCs w:val="28"/>
          <w:lang w:val="uk-UA"/>
        </w:rPr>
        <w:t>До спеціального фонду бюджету одержано 171 548,7 тис. </w:t>
      </w:r>
      <w:proofErr w:type="spellStart"/>
      <w:r>
        <w:rPr>
          <w:sz w:val="28"/>
          <w:szCs w:val="28"/>
          <w:lang w:val="uk-UA"/>
        </w:rPr>
        <w:t>грн</w:t>
      </w:r>
      <w:proofErr w:type="spellEnd"/>
      <w:r>
        <w:rPr>
          <w:sz w:val="28"/>
          <w:szCs w:val="28"/>
          <w:lang w:val="uk-UA"/>
        </w:rPr>
        <w:t xml:space="preserve">, що становить 88,2 % планових показників, у тому числі до бюджету розвитку – 67 282,3 тис. </w:t>
      </w:r>
      <w:proofErr w:type="spellStart"/>
      <w:r>
        <w:rPr>
          <w:sz w:val="28"/>
          <w:szCs w:val="28"/>
          <w:lang w:val="uk-UA"/>
        </w:rPr>
        <w:t>грн</w:t>
      </w:r>
      <w:proofErr w:type="spellEnd"/>
      <w:r>
        <w:rPr>
          <w:sz w:val="28"/>
          <w:szCs w:val="28"/>
          <w:lang w:val="uk-UA"/>
        </w:rPr>
        <w:t>, або 111,4% планових показників.</w:t>
      </w:r>
    </w:p>
    <w:p w:rsidR="00C85BC7" w:rsidRDefault="00016C24">
      <w:pPr>
        <w:numPr>
          <w:ilvl w:val="0"/>
          <w:numId w:val="18"/>
        </w:numPr>
        <w:ind w:firstLine="567"/>
        <w:jc w:val="both"/>
      </w:pPr>
      <w:r>
        <w:rPr>
          <w:sz w:val="28"/>
          <w:szCs w:val="28"/>
          <w:lang w:val="uk-UA"/>
        </w:rPr>
        <w:t>Від продажу земельних ділянок надійшло 55 987,6 тис. </w:t>
      </w:r>
      <w:proofErr w:type="spellStart"/>
      <w:r>
        <w:rPr>
          <w:sz w:val="28"/>
          <w:szCs w:val="28"/>
          <w:lang w:val="uk-UA"/>
        </w:rPr>
        <w:t>грн</w:t>
      </w:r>
      <w:proofErr w:type="spellEnd"/>
      <w:r>
        <w:rPr>
          <w:sz w:val="28"/>
          <w:szCs w:val="28"/>
          <w:lang w:val="uk-UA"/>
        </w:rPr>
        <w:t>, що становить 113,3 % плану. Надходження від відчуження майна комунальної власності склали 8 682,1 тис. грн.</w:t>
      </w:r>
    </w:p>
    <w:p w:rsidR="00C85BC7" w:rsidRDefault="00016C24">
      <w:pPr>
        <w:ind w:firstLine="567"/>
        <w:jc w:val="both"/>
        <w:rPr>
          <w:sz w:val="28"/>
          <w:szCs w:val="28"/>
          <w:lang w:val="uk-UA"/>
        </w:rPr>
      </w:pPr>
      <w:r>
        <w:rPr>
          <w:sz w:val="28"/>
          <w:szCs w:val="28"/>
          <w:lang w:val="uk-UA"/>
        </w:rPr>
        <w:t xml:space="preserve">За 9 місяців 2024 року з бюджету територіальної громади проведено </w:t>
      </w:r>
      <w:r>
        <w:rPr>
          <w:b/>
          <w:sz w:val="28"/>
          <w:szCs w:val="28"/>
          <w:lang w:val="uk-UA"/>
        </w:rPr>
        <w:t xml:space="preserve">видатки </w:t>
      </w:r>
      <w:r>
        <w:rPr>
          <w:sz w:val="28"/>
          <w:szCs w:val="28"/>
          <w:lang w:val="uk-UA"/>
        </w:rPr>
        <w:t>на суму 2 821 937,0 тис грн, з них видатків загального фонду – 2 161 749,9 тис. </w:t>
      </w:r>
      <w:proofErr w:type="spellStart"/>
      <w:r>
        <w:rPr>
          <w:sz w:val="28"/>
          <w:szCs w:val="28"/>
          <w:lang w:val="uk-UA"/>
        </w:rPr>
        <w:t>грн</w:t>
      </w:r>
      <w:proofErr w:type="spellEnd"/>
      <w:r>
        <w:rPr>
          <w:sz w:val="28"/>
          <w:szCs w:val="28"/>
          <w:lang w:val="uk-UA"/>
        </w:rPr>
        <w:t>, спеціального фонду – 660 187,1 тис. грн.</w:t>
      </w:r>
    </w:p>
    <w:p w:rsidR="00C85BC7" w:rsidRDefault="00016C24">
      <w:pPr>
        <w:ind w:firstLine="567"/>
        <w:jc w:val="both"/>
        <w:rPr>
          <w:sz w:val="28"/>
          <w:szCs w:val="28"/>
          <w:lang w:val="uk-UA"/>
        </w:rPr>
      </w:pPr>
      <w:r>
        <w:rPr>
          <w:sz w:val="28"/>
          <w:szCs w:val="28"/>
          <w:lang w:val="uk-UA"/>
        </w:rPr>
        <w:t>За звітний період субвенцій використано в сумі 458 848,4 тис. </w:t>
      </w:r>
      <w:proofErr w:type="spellStart"/>
      <w:r>
        <w:rPr>
          <w:sz w:val="28"/>
          <w:szCs w:val="28"/>
          <w:lang w:val="uk-UA"/>
        </w:rPr>
        <w:t>грн</w:t>
      </w:r>
      <w:proofErr w:type="spellEnd"/>
      <w:r>
        <w:rPr>
          <w:sz w:val="28"/>
          <w:szCs w:val="28"/>
          <w:lang w:val="uk-UA"/>
        </w:rPr>
        <w:t>, з них на освіту використано 457 420,7 тис. </w:t>
      </w:r>
      <w:proofErr w:type="spellStart"/>
      <w:r>
        <w:rPr>
          <w:sz w:val="28"/>
          <w:szCs w:val="28"/>
          <w:lang w:val="uk-UA"/>
        </w:rPr>
        <w:t>грн</w:t>
      </w:r>
      <w:proofErr w:type="spellEnd"/>
      <w:r>
        <w:rPr>
          <w:sz w:val="28"/>
          <w:szCs w:val="28"/>
          <w:lang w:val="uk-UA"/>
        </w:rPr>
        <w:t>, на підтримку найуразливіших верств населення – 1 151,0 тис. </w:t>
      </w:r>
      <w:proofErr w:type="spellStart"/>
      <w:r>
        <w:rPr>
          <w:sz w:val="28"/>
          <w:szCs w:val="28"/>
          <w:lang w:val="uk-UA"/>
        </w:rPr>
        <w:t>грн</w:t>
      </w:r>
      <w:proofErr w:type="spellEnd"/>
      <w:r>
        <w:rPr>
          <w:sz w:val="28"/>
          <w:szCs w:val="28"/>
          <w:lang w:val="uk-UA"/>
        </w:rPr>
        <w:t>, інше – 276,7 тис. грн.</w:t>
      </w:r>
    </w:p>
    <w:p w:rsidR="00C85BC7" w:rsidRDefault="00016C24">
      <w:pPr>
        <w:ind w:firstLine="567"/>
        <w:jc w:val="both"/>
        <w:rPr>
          <w:sz w:val="28"/>
          <w:szCs w:val="28"/>
          <w:lang w:val="uk-UA"/>
        </w:rPr>
      </w:pPr>
      <w:r>
        <w:rPr>
          <w:sz w:val="28"/>
          <w:szCs w:val="28"/>
          <w:lang w:val="uk-UA"/>
        </w:rPr>
        <w:t>Власні доходи бюджету спрямовувались в першу чергу на забезпечення якісного функціонування закладів бюджетної сфери.</w:t>
      </w:r>
    </w:p>
    <w:p w:rsidR="00C85BC7" w:rsidRDefault="00016C24">
      <w:pPr>
        <w:ind w:firstLine="567"/>
        <w:jc w:val="both"/>
        <w:rPr>
          <w:sz w:val="28"/>
          <w:szCs w:val="28"/>
          <w:lang w:val="uk-UA"/>
        </w:rPr>
      </w:pPr>
      <w:r>
        <w:rPr>
          <w:sz w:val="28"/>
          <w:szCs w:val="28"/>
          <w:lang w:val="uk-UA"/>
        </w:rPr>
        <w:t>З загального фонду (без субвенцій) на фінансування установ соціально-культурної сфери спрямовано 1 010 119,9 тис. </w:t>
      </w:r>
      <w:proofErr w:type="spellStart"/>
      <w:r>
        <w:rPr>
          <w:sz w:val="28"/>
          <w:szCs w:val="28"/>
          <w:lang w:val="uk-UA"/>
        </w:rPr>
        <w:t>грн</w:t>
      </w:r>
      <w:proofErr w:type="spellEnd"/>
      <w:r>
        <w:rPr>
          <w:sz w:val="28"/>
          <w:szCs w:val="28"/>
          <w:lang w:val="uk-UA"/>
        </w:rPr>
        <w:t xml:space="preserve"> з них: на заклади та заходи освіти – 788 023,9 тис. </w:t>
      </w:r>
      <w:proofErr w:type="spellStart"/>
      <w:r>
        <w:rPr>
          <w:sz w:val="28"/>
          <w:szCs w:val="28"/>
          <w:lang w:val="uk-UA"/>
        </w:rPr>
        <w:t>грн</w:t>
      </w:r>
      <w:proofErr w:type="spellEnd"/>
      <w:r>
        <w:rPr>
          <w:sz w:val="28"/>
          <w:szCs w:val="28"/>
          <w:lang w:val="uk-UA"/>
        </w:rPr>
        <w:t>, на охорону здоров’я – 49 719,2 тис. </w:t>
      </w:r>
      <w:proofErr w:type="spellStart"/>
      <w:r>
        <w:rPr>
          <w:sz w:val="28"/>
          <w:szCs w:val="28"/>
          <w:lang w:val="uk-UA"/>
        </w:rPr>
        <w:t>грн</w:t>
      </w:r>
      <w:proofErr w:type="spellEnd"/>
      <w:r>
        <w:rPr>
          <w:sz w:val="28"/>
          <w:szCs w:val="28"/>
          <w:lang w:val="uk-UA"/>
        </w:rPr>
        <w:t>, на соціальний захист – 77 839,2 тис. </w:t>
      </w:r>
      <w:proofErr w:type="spellStart"/>
      <w:r>
        <w:rPr>
          <w:sz w:val="28"/>
          <w:szCs w:val="28"/>
          <w:lang w:val="uk-UA"/>
        </w:rPr>
        <w:t>грн</w:t>
      </w:r>
      <w:proofErr w:type="spellEnd"/>
      <w:r>
        <w:rPr>
          <w:sz w:val="28"/>
          <w:szCs w:val="28"/>
          <w:lang w:val="uk-UA"/>
        </w:rPr>
        <w:t>, заклади і заходи культури – 53 305,0 тис. </w:t>
      </w:r>
      <w:proofErr w:type="spellStart"/>
      <w:r>
        <w:rPr>
          <w:sz w:val="28"/>
          <w:szCs w:val="28"/>
          <w:lang w:val="uk-UA"/>
        </w:rPr>
        <w:t>грн</w:t>
      </w:r>
      <w:proofErr w:type="spellEnd"/>
      <w:r>
        <w:rPr>
          <w:sz w:val="28"/>
          <w:szCs w:val="28"/>
          <w:lang w:val="uk-UA"/>
        </w:rPr>
        <w:t>, фізичної культури і спорту – 41 232,6 тис. грн.</w:t>
      </w:r>
    </w:p>
    <w:p w:rsidR="00C85BC7" w:rsidRDefault="00016C24">
      <w:pPr>
        <w:ind w:firstLine="567"/>
        <w:jc w:val="both"/>
        <w:rPr>
          <w:sz w:val="28"/>
          <w:szCs w:val="28"/>
          <w:lang w:val="uk-UA"/>
        </w:rPr>
      </w:pPr>
      <w:r>
        <w:rPr>
          <w:sz w:val="28"/>
          <w:szCs w:val="28"/>
          <w:lang w:val="uk-UA"/>
        </w:rPr>
        <w:t>Виконання бюджету в умовах воєнного стану зумовлює необхідність спрямування фінансових ресурсів не лише на найбільш пріоритетні напрямки соціально-економічного розвитку громади, а і для посилення територіальної оборони, функціонування бюджетних установ в умовах війни, здійснення підтримки військових частин.</w:t>
      </w:r>
    </w:p>
    <w:p w:rsidR="00C85BC7" w:rsidRDefault="00016C24">
      <w:pPr>
        <w:ind w:firstLine="567"/>
        <w:jc w:val="both"/>
        <w:rPr>
          <w:sz w:val="28"/>
          <w:szCs w:val="28"/>
          <w:lang w:val="uk-UA"/>
        </w:rPr>
      </w:pPr>
      <w:r>
        <w:rPr>
          <w:sz w:val="28"/>
          <w:szCs w:val="28"/>
          <w:lang w:val="uk-UA"/>
        </w:rPr>
        <w:t>На підтримку сил безпеки та оборони з бюджету громади за 9 місяців 2024 року використано 424 432,0 тис. </w:t>
      </w:r>
      <w:proofErr w:type="spellStart"/>
      <w:r>
        <w:rPr>
          <w:sz w:val="28"/>
          <w:szCs w:val="28"/>
          <w:lang w:val="uk-UA"/>
        </w:rPr>
        <w:t>грн</w:t>
      </w:r>
      <w:proofErr w:type="spellEnd"/>
      <w:r>
        <w:rPr>
          <w:sz w:val="28"/>
          <w:szCs w:val="28"/>
          <w:lang w:val="uk-UA"/>
        </w:rPr>
        <w:t>, або 18,5% з отриманих власних доходів бюджету.</w:t>
      </w:r>
    </w:p>
    <w:p w:rsidR="00C85BC7" w:rsidRDefault="00016C24">
      <w:pPr>
        <w:ind w:firstLine="567"/>
        <w:jc w:val="both"/>
        <w:rPr>
          <w:sz w:val="28"/>
          <w:szCs w:val="28"/>
          <w:lang w:val="uk-UA"/>
        </w:rPr>
      </w:pPr>
      <w:r>
        <w:rPr>
          <w:sz w:val="28"/>
          <w:szCs w:val="28"/>
          <w:lang w:val="uk-UA"/>
        </w:rPr>
        <w:t>Реверсна дотація, як виняток з положень абзацу п'ятого частини третьої статті 98 та абзацу п'ятого частини третьої статті 99 Бюджетного кодексу України, у 2024 році до державного бюджету не перераховується.</w:t>
      </w:r>
    </w:p>
    <w:p w:rsidR="00C85BC7" w:rsidRDefault="00016C24">
      <w:pPr>
        <w:tabs>
          <w:tab w:val="left" w:pos="2410"/>
        </w:tabs>
        <w:ind w:firstLine="567"/>
        <w:jc w:val="both"/>
        <w:rPr>
          <w:sz w:val="28"/>
          <w:szCs w:val="28"/>
          <w:lang w:val="uk-UA"/>
        </w:rPr>
      </w:pPr>
      <w:r>
        <w:rPr>
          <w:sz w:val="28"/>
          <w:szCs w:val="28"/>
          <w:lang w:val="uk-UA"/>
        </w:rPr>
        <w:t>Економічна структура видатків: переважна частина усіх власних доходів загального фонду бюджету – 63,9% була спрямована на захищені статті.</w:t>
      </w:r>
    </w:p>
    <w:p w:rsidR="00C85BC7" w:rsidRDefault="00016C24">
      <w:pPr>
        <w:ind w:firstLine="567"/>
        <w:jc w:val="both"/>
        <w:rPr>
          <w:sz w:val="28"/>
          <w:szCs w:val="28"/>
          <w:lang w:val="uk-UA"/>
        </w:rPr>
      </w:pPr>
      <w:r>
        <w:rPr>
          <w:sz w:val="28"/>
          <w:szCs w:val="28"/>
          <w:lang w:val="uk-UA"/>
        </w:rPr>
        <w:t xml:space="preserve">Видатки з бюджету розвитку (без субвенцій) склали 543 246,6 тис. грн. </w:t>
      </w:r>
    </w:p>
    <w:p w:rsidR="00C85BC7" w:rsidRDefault="00016C24">
      <w:pPr>
        <w:pStyle w:val="af5"/>
        <w:spacing w:after="0"/>
        <w:ind w:right="-2" w:firstLine="567"/>
        <w:jc w:val="center"/>
        <w:rPr>
          <w:lang w:val="uk-UA"/>
        </w:rPr>
      </w:pPr>
      <w:r>
        <w:rPr>
          <w:b/>
          <w:spacing w:val="-4"/>
          <w:sz w:val="28"/>
          <w:szCs w:val="28"/>
          <w:lang w:val="uk-UA"/>
        </w:rPr>
        <w:lastRenderedPageBreak/>
        <w:t xml:space="preserve">ПРОЄКТ БЮДЖЕТУ </w:t>
      </w:r>
    </w:p>
    <w:p w:rsidR="00C85BC7" w:rsidRDefault="00016C24">
      <w:pPr>
        <w:pStyle w:val="af5"/>
        <w:spacing w:after="0"/>
        <w:ind w:right="-2" w:firstLine="567"/>
        <w:jc w:val="center"/>
        <w:rPr>
          <w:lang w:val="uk-UA"/>
        </w:rPr>
      </w:pPr>
      <w:r>
        <w:rPr>
          <w:b/>
          <w:spacing w:val="-4"/>
          <w:sz w:val="28"/>
          <w:szCs w:val="28"/>
          <w:lang w:val="uk-UA"/>
        </w:rPr>
        <w:t>Луцької міської територіальної громади 2025 рік</w:t>
      </w:r>
    </w:p>
    <w:p w:rsidR="00C85BC7" w:rsidRDefault="00016C24">
      <w:pPr>
        <w:ind w:right="-2" w:firstLine="567"/>
        <w:jc w:val="both"/>
      </w:pPr>
      <w:r w:rsidRPr="000B5973">
        <w:rPr>
          <w:sz w:val="28"/>
          <w:szCs w:val="28"/>
          <w:lang w:val="uk-UA"/>
        </w:rPr>
        <w:t>Обсяг доходів бюджету міської територіальної громади на 2025 рік обраховано в сумі 3</w:t>
      </w:r>
      <w:r w:rsidR="000B5973" w:rsidRPr="000B5973">
        <w:rPr>
          <w:sz w:val="28"/>
          <w:szCs w:val="28"/>
          <w:lang w:val="uk-UA"/>
        </w:rPr>
        <w:t> 685 072</w:t>
      </w:r>
      <w:r w:rsidRPr="000B5973">
        <w:rPr>
          <w:sz w:val="28"/>
          <w:szCs w:val="28"/>
          <w:lang w:val="uk-UA"/>
        </w:rPr>
        <w:t xml:space="preserve">,1 тис. </w:t>
      </w:r>
      <w:proofErr w:type="spellStart"/>
      <w:r w:rsidRPr="000B5973">
        <w:rPr>
          <w:sz w:val="28"/>
          <w:szCs w:val="28"/>
          <w:lang w:val="uk-UA"/>
        </w:rPr>
        <w:t>грн</w:t>
      </w:r>
      <w:proofErr w:type="spellEnd"/>
      <w:r w:rsidRPr="000B5973">
        <w:rPr>
          <w:sz w:val="28"/>
          <w:szCs w:val="28"/>
          <w:lang w:val="uk-UA"/>
        </w:rPr>
        <w:t>, у тому числі: загального фонду 3 </w:t>
      </w:r>
      <w:r w:rsidR="000B5973" w:rsidRPr="000B5973">
        <w:rPr>
          <w:sz w:val="28"/>
          <w:szCs w:val="28"/>
          <w:lang w:val="uk-UA"/>
        </w:rPr>
        <w:t>580</w:t>
      </w:r>
      <w:r w:rsidRPr="000B5973">
        <w:rPr>
          <w:sz w:val="28"/>
          <w:szCs w:val="28"/>
          <w:lang w:val="uk-UA"/>
        </w:rPr>
        <w:t> </w:t>
      </w:r>
      <w:r w:rsidR="000B5973" w:rsidRPr="000B5973">
        <w:rPr>
          <w:sz w:val="28"/>
          <w:szCs w:val="28"/>
          <w:lang w:val="uk-UA"/>
        </w:rPr>
        <w:t>098</w:t>
      </w:r>
      <w:r w:rsidRPr="000B5973">
        <w:rPr>
          <w:sz w:val="28"/>
          <w:szCs w:val="28"/>
          <w:lang w:val="uk-UA"/>
        </w:rPr>
        <w:t xml:space="preserve">,0 тис. </w:t>
      </w:r>
      <w:proofErr w:type="spellStart"/>
      <w:r w:rsidRPr="000B5973">
        <w:rPr>
          <w:sz w:val="28"/>
          <w:szCs w:val="28"/>
          <w:lang w:val="uk-UA"/>
        </w:rPr>
        <w:t>грн</w:t>
      </w:r>
      <w:proofErr w:type="spellEnd"/>
      <w:r w:rsidRPr="000B5973">
        <w:rPr>
          <w:sz w:val="28"/>
          <w:szCs w:val="28"/>
          <w:lang w:val="uk-UA"/>
        </w:rPr>
        <w:t>,</w:t>
      </w:r>
      <w:r w:rsidRPr="00F41B17">
        <w:rPr>
          <w:color w:val="FF0000"/>
          <w:sz w:val="28"/>
          <w:szCs w:val="28"/>
          <w:lang w:val="uk-UA"/>
        </w:rPr>
        <w:t xml:space="preserve"> </w:t>
      </w:r>
      <w:r>
        <w:rPr>
          <w:sz w:val="28"/>
          <w:szCs w:val="28"/>
          <w:lang w:val="uk-UA"/>
        </w:rPr>
        <w:t xml:space="preserve">спеціального фонду 104 974,1 тис. </w:t>
      </w:r>
      <w:proofErr w:type="spellStart"/>
      <w:r>
        <w:rPr>
          <w:sz w:val="28"/>
          <w:szCs w:val="28"/>
          <w:lang w:val="uk-UA"/>
        </w:rPr>
        <w:t>грн</w:t>
      </w:r>
      <w:proofErr w:type="spellEnd"/>
      <w:r>
        <w:rPr>
          <w:sz w:val="28"/>
          <w:szCs w:val="28"/>
          <w:lang w:val="uk-UA"/>
        </w:rPr>
        <w:t>, з них бюджет розвитку 15 100,0 тис. гривень.</w:t>
      </w:r>
    </w:p>
    <w:p w:rsidR="00C85BC7" w:rsidRDefault="00016C24">
      <w:pPr>
        <w:pStyle w:val="ab"/>
        <w:ind w:right="-2" w:firstLine="567"/>
        <w:jc w:val="center"/>
      </w:pPr>
      <w:r>
        <w:rPr>
          <w:b/>
          <w:bCs/>
          <w:spacing w:val="-4"/>
          <w:sz w:val="28"/>
          <w:szCs w:val="28"/>
          <w:lang w:val="uk-UA"/>
        </w:rPr>
        <w:t>Доходи загального фонду</w:t>
      </w:r>
    </w:p>
    <w:p w:rsidR="00C85BC7" w:rsidRDefault="00016C24">
      <w:pPr>
        <w:ind w:right="-2" w:firstLine="567"/>
        <w:jc w:val="both"/>
      </w:pPr>
      <w:r>
        <w:rPr>
          <w:b/>
          <w:bCs/>
          <w:sz w:val="28"/>
          <w:szCs w:val="28"/>
          <w:lang w:val="uk-UA"/>
        </w:rPr>
        <w:t>Податок на доходи фізичних осіб</w:t>
      </w:r>
    </w:p>
    <w:p w:rsidR="00C85BC7" w:rsidRDefault="00016C24">
      <w:pPr>
        <w:ind w:right="-2" w:firstLine="567"/>
        <w:jc w:val="both"/>
      </w:pPr>
      <w:r>
        <w:rPr>
          <w:sz w:val="28"/>
          <w:szCs w:val="28"/>
          <w:lang w:val="uk-UA"/>
        </w:rPr>
        <w:t>Основним джерелом надходжень загального фонду є податок на доходи фізичних осіб,</w:t>
      </w:r>
      <w:r>
        <w:rPr>
          <w:b/>
          <w:sz w:val="28"/>
          <w:szCs w:val="28"/>
          <w:lang w:val="uk-UA"/>
        </w:rPr>
        <w:t xml:space="preserve"> </w:t>
      </w:r>
      <w:r>
        <w:rPr>
          <w:sz w:val="28"/>
          <w:szCs w:val="28"/>
          <w:lang w:val="uk-UA"/>
        </w:rPr>
        <w:t>питома вага якого становить 62,8 %</w:t>
      </w:r>
      <w:r>
        <w:rPr>
          <w:b/>
          <w:sz w:val="28"/>
          <w:szCs w:val="28"/>
          <w:lang w:val="uk-UA"/>
        </w:rPr>
        <w:t xml:space="preserve"> </w:t>
      </w:r>
      <w:r>
        <w:rPr>
          <w:sz w:val="28"/>
          <w:szCs w:val="28"/>
          <w:lang w:val="uk-UA"/>
        </w:rPr>
        <w:t>від заплановано обсягу доходів загального фонду 2025 року.</w:t>
      </w:r>
    </w:p>
    <w:p w:rsidR="00C85BC7" w:rsidRDefault="00016C24">
      <w:pPr>
        <w:pStyle w:val="ab"/>
        <w:ind w:right="-2" w:firstLine="567"/>
      </w:pPr>
      <w:r>
        <w:rPr>
          <w:sz w:val="28"/>
          <w:szCs w:val="28"/>
          <w:lang w:val="uk-UA"/>
        </w:rPr>
        <w:t>Розрахунок прогнозу надходжень податку на доходи фізичних осіб на 2025 рік здійснений з врахуванням розміру</w:t>
      </w:r>
      <w:r>
        <w:rPr>
          <w:spacing w:val="45"/>
          <w:sz w:val="28"/>
          <w:szCs w:val="28"/>
          <w:lang w:val="uk-UA"/>
        </w:rPr>
        <w:t xml:space="preserve"> </w:t>
      </w:r>
      <w:r>
        <w:rPr>
          <w:sz w:val="28"/>
          <w:szCs w:val="28"/>
          <w:lang w:val="uk-UA"/>
        </w:rPr>
        <w:t xml:space="preserve">мінімальної заробітної плати  -  8 000 </w:t>
      </w:r>
      <w:proofErr w:type="spellStart"/>
      <w:r>
        <w:rPr>
          <w:sz w:val="28"/>
          <w:szCs w:val="28"/>
          <w:lang w:val="uk-UA"/>
        </w:rPr>
        <w:t>грн</w:t>
      </w:r>
      <w:proofErr w:type="spellEnd"/>
      <w:r>
        <w:rPr>
          <w:sz w:val="28"/>
          <w:szCs w:val="28"/>
          <w:lang w:val="uk-UA"/>
        </w:rPr>
        <w:t>; розміру посадового окладу працівника1-го тарифного розряду -</w:t>
      </w:r>
      <w:r>
        <w:rPr>
          <w:b/>
          <w:sz w:val="28"/>
          <w:szCs w:val="28"/>
          <w:lang w:val="uk-UA"/>
        </w:rPr>
        <w:t xml:space="preserve"> </w:t>
      </w:r>
      <w:r>
        <w:rPr>
          <w:sz w:val="28"/>
          <w:szCs w:val="28"/>
          <w:lang w:val="uk-UA"/>
        </w:rPr>
        <w:t xml:space="preserve">3 195 </w:t>
      </w:r>
      <w:proofErr w:type="spellStart"/>
      <w:r>
        <w:rPr>
          <w:sz w:val="28"/>
          <w:szCs w:val="28"/>
          <w:lang w:val="uk-UA"/>
        </w:rPr>
        <w:t>грн</w:t>
      </w:r>
      <w:proofErr w:type="spellEnd"/>
      <w:r>
        <w:rPr>
          <w:sz w:val="28"/>
          <w:szCs w:val="28"/>
          <w:lang w:val="uk-UA"/>
        </w:rPr>
        <w:t xml:space="preserve">; бази та ставок оподаткування доходів фізичних осіб, передбачених нормами  Податкового кодексу України. </w:t>
      </w:r>
    </w:p>
    <w:p w:rsidR="00C85BC7" w:rsidRDefault="00016C24">
      <w:pPr>
        <w:ind w:right="-2" w:firstLine="567"/>
        <w:jc w:val="both"/>
      </w:pPr>
      <w:r>
        <w:rPr>
          <w:spacing w:val="9"/>
          <w:sz w:val="28"/>
          <w:szCs w:val="28"/>
          <w:lang w:val="uk-UA"/>
        </w:rPr>
        <w:t>Відповідно</w:t>
      </w:r>
      <w:r>
        <w:rPr>
          <w:sz w:val="28"/>
          <w:szCs w:val="28"/>
          <w:lang w:val="uk-UA"/>
        </w:rPr>
        <w:t xml:space="preserve"> до Закону України «Про Державний бюджет України на 2025 рік» продовжено зарахування в 2025 році податку на доходи фізичних осіб до бюджетів територіальних громад за нормативом 64 %.</w:t>
      </w:r>
    </w:p>
    <w:p w:rsidR="00C85BC7" w:rsidRDefault="00016C24">
      <w:pPr>
        <w:ind w:firstLine="567"/>
        <w:jc w:val="both"/>
        <w:rPr>
          <w:sz w:val="28"/>
          <w:szCs w:val="28"/>
          <w:lang w:val="uk-UA"/>
        </w:rPr>
      </w:pPr>
      <w:r>
        <w:rPr>
          <w:sz w:val="28"/>
          <w:szCs w:val="28"/>
          <w:lang w:val="uk-UA"/>
        </w:rPr>
        <w:t xml:space="preserve">Враховуючи динаміку фонду оплати праці за останні роки, а також прогнозних обсягів доходів фізичних осіб від підприємницької діяльності, незалежної професійної діяльності та інших видів доходів, прогнозний обсяг надходжень податку на доходи фізичних осіб на 2025 рік до бюджету визначено у сумі 1 980 000,0 тис. </w:t>
      </w:r>
      <w:proofErr w:type="spellStart"/>
      <w:r>
        <w:rPr>
          <w:sz w:val="28"/>
          <w:szCs w:val="28"/>
          <w:lang w:val="uk-UA"/>
        </w:rPr>
        <w:t>грн</w:t>
      </w:r>
      <w:proofErr w:type="spellEnd"/>
      <w:r>
        <w:rPr>
          <w:sz w:val="28"/>
          <w:szCs w:val="28"/>
          <w:lang w:val="uk-UA"/>
        </w:rPr>
        <w:t xml:space="preserve">, приріст до очікуваних  надходжень до 2024 року складе 1,7 відсотка, або 33 550,0 тис. грн.  </w:t>
      </w:r>
    </w:p>
    <w:p w:rsidR="00C85BC7" w:rsidRDefault="00016C24">
      <w:pPr>
        <w:ind w:right="-2" w:firstLine="567"/>
        <w:jc w:val="both"/>
      </w:pPr>
      <w:r>
        <w:rPr>
          <w:b/>
          <w:bCs/>
          <w:sz w:val="28"/>
          <w:szCs w:val="28"/>
          <w:lang w:val="uk-UA"/>
        </w:rPr>
        <w:t xml:space="preserve">Податок на прибуток підприємств комунальної  власності </w:t>
      </w:r>
    </w:p>
    <w:p w:rsidR="00C85BC7" w:rsidRDefault="00016C24">
      <w:pPr>
        <w:ind w:right="-2" w:firstLine="567"/>
        <w:jc w:val="both"/>
      </w:pPr>
      <w:r>
        <w:rPr>
          <w:sz w:val="28"/>
          <w:szCs w:val="28"/>
          <w:lang w:val="uk-UA" w:eastAsia="en-US"/>
        </w:rPr>
        <w:t>Податок на прибуток підприємств комунальної власності у розмірі 100 % зараховується до загального фонду бюджету.</w:t>
      </w:r>
    </w:p>
    <w:p w:rsidR="00C85BC7" w:rsidRDefault="00016C24">
      <w:pPr>
        <w:ind w:right="-2" w:firstLine="567"/>
        <w:jc w:val="both"/>
      </w:pPr>
      <w:r>
        <w:rPr>
          <w:sz w:val="28"/>
          <w:szCs w:val="28"/>
          <w:lang w:val="uk-UA"/>
        </w:rPr>
        <w:t>Відповідно до Податкового кодексу України базова (основна) ставка податку на прибуток становить 18 %.</w:t>
      </w:r>
    </w:p>
    <w:p w:rsidR="00C85BC7" w:rsidRDefault="00016C24">
      <w:pPr>
        <w:ind w:right="-2" w:firstLine="567"/>
        <w:jc w:val="both"/>
      </w:pPr>
      <w:r>
        <w:rPr>
          <w:sz w:val="28"/>
          <w:szCs w:val="28"/>
          <w:lang w:val="uk-UA"/>
        </w:rPr>
        <w:t xml:space="preserve">Плановий обсяг </w:t>
      </w:r>
      <w:r>
        <w:rPr>
          <w:bCs/>
          <w:iCs/>
          <w:sz w:val="28"/>
          <w:szCs w:val="28"/>
          <w:lang w:val="uk-UA"/>
        </w:rPr>
        <w:t>податку на прибуток підприємств та установ комунальної власності на 2025 рік визначено в сумі 1 500 тис. грн.</w:t>
      </w:r>
    </w:p>
    <w:p w:rsidR="00C85BC7" w:rsidRDefault="00016C24">
      <w:pPr>
        <w:pStyle w:val="2f2"/>
        <w:suppressAutoHyphens/>
        <w:spacing w:after="0" w:line="240" w:lineRule="auto"/>
        <w:ind w:left="0" w:right="-2" w:firstLine="567"/>
        <w:jc w:val="both"/>
        <w:rPr>
          <w:sz w:val="28"/>
          <w:szCs w:val="28"/>
          <w:lang w:val="uk-UA"/>
        </w:rPr>
      </w:pPr>
      <w:r>
        <w:rPr>
          <w:sz w:val="28"/>
          <w:szCs w:val="28"/>
          <w:lang w:val="uk-UA"/>
        </w:rPr>
        <w:t xml:space="preserve">Розрахунок цього дохідного джерела здійснювався на підставі прогнозних показників прибутку прибуткових підприємств. </w:t>
      </w:r>
    </w:p>
    <w:p w:rsidR="00C85BC7" w:rsidRDefault="00016C24">
      <w:pPr>
        <w:ind w:right="-2" w:firstLine="567"/>
        <w:jc w:val="both"/>
      </w:pPr>
      <w:r>
        <w:rPr>
          <w:b/>
          <w:sz w:val="28"/>
          <w:szCs w:val="28"/>
          <w:lang w:val="uk-UA"/>
        </w:rPr>
        <w:t>Н</w:t>
      </w:r>
      <w:r>
        <w:rPr>
          <w:b/>
          <w:bCs/>
          <w:sz w:val="28"/>
          <w:szCs w:val="28"/>
          <w:lang w:val="uk-UA"/>
        </w:rPr>
        <w:t>адходження частини прибутку підприємств комунальної власності</w:t>
      </w:r>
    </w:p>
    <w:p w:rsidR="00C85BC7" w:rsidRDefault="00016C24">
      <w:pPr>
        <w:ind w:right="-2" w:firstLine="567"/>
        <w:jc w:val="both"/>
      </w:pPr>
      <w:r>
        <w:rPr>
          <w:sz w:val="28"/>
          <w:szCs w:val="28"/>
          <w:lang w:val="uk-UA"/>
        </w:rPr>
        <w:t>Норматив відрахувань від чистого прибутку комунальних підприємств встановлено на рівні 25 %.</w:t>
      </w:r>
    </w:p>
    <w:p w:rsidR="00C85BC7" w:rsidRDefault="00016C24">
      <w:pPr>
        <w:ind w:right="-2" w:firstLine="567"/>
        <w:jc w:val="both"/>
      </w:pPr>
      <w:r>
        <w:rPr>
          <w:sz w:val="28"/>
          <w:szCs w:val="28"/>
          <w:lang w:val="uk-UA"/>
        </w:rPr>
        <w:t xml:space="preserve">Надходження частини чистого прибутку (доходу) комунальних унітарних підприємств на 2025 рік в сумі 700,0 тис. </w:t>
      </w:r>
      <w:proofErr w:type="spellStart"/>
      <w:r>
        <w:rPr>
          <w:sz w:val="28"/>
          <w:szCs w:val="28"/>
          <w:lang w:val="uk-UA"/>
        </w:rPr>
        <w:t>грн</w:t>
      </w:r>
      <w:proofErr w:type="spellEnd"/>
      <w:r>
        <w:rPr>
          <w:sz w:val="28"/>
          <w:szCs w:val="28"/>
          <w:lang w:val="uk-UA"/>
        </w:rPr>
        <w:t xml:space="preserve"> обраховано відповідно до </w:t>
      </w:r>
      <w:proofErr w:type="spellStart"/>
      <w:r>
        <w:rPr>
          <w:sz w:val="28"/>
          <w:szCs w:val="28"/>
          <w:lang w:val="uk-UA"/>
        </w:rPr>
        <w:t>проєктів</w:t>
      </w:r>
      <w:proofErr w:type="spellEnd"/>
      <w:r>
        <w:rPr>
          <w:sz w:val="28"/>
          <w:szCs w:val="28"/>
          <w:lang w:val="uk-UA"/>
        </w:rPr>
        <w:t xml:space="preserve"> фінансових планів на 2025 рік. </w:t>
      </w:r>
    </w:p>
    <w:p w:rsidR="00C85BC7" w:rsidRDefault="00016C24">
      <w:pPr>
        <w:pStyle w:val="1fe"/>
        <w:ind w:right="-2" w:firstLine="567"/>
        <w:jc w:val="both"/>
      </w:pPr>
      <w:r>
        <w:rPr>
          <w:b/>
          <w:i/>
          <w:sz w:val="28"/>
          <w:szCs w:val="28"/>
          <w:lang w:val="uk-UA"/>
        </w:rPr>
        <w:t>Акцизний податок</w:t>
      </w:r>
    </w:p>
    <w:p w:rsidR="00C85BC7" w:rsidRDefault="00016C24">
      <w:pPr>
        <w:ind w:right="-2" w:firstLine="567"/>
        <w:jc w:val="both"/>
        <w:rPr>
          <w:sz w:val="28"/>
          <w:szCs w:val="28"/>
          <w:lang w:val="uk-UA"/>
        </w:rPr>
      </w:pPr>
      <w:r>
        <w:rPr>
          <w:sz w:val="28"/>
          <w:szCs w:val="28"/>
          <w:lang w:val="uk-UA"/>
        </w:rPr>
        <w:t xml:space="preserve">У 2025 році планується отримати надходжень від </w:t>
      </w:r>
      <w:r>
        <w:rPr>
          <w:rFonts w:eastAsia="Times New Roman"/>
          <w:sz w:val="28"/>
          <w:szCs w:val="28"/>
          <w:lang w:val="uk-UA" w:eastAsia="en-US"/>
        </w:rPr>
        <w:t>акцизного податку 248</w:t>
      </w:r>
      <w:r>
        <w:rPr>
          <w:rFonts w:eastAsia="Times New Roman"/>
          <w:sz w:val="28"/>
          <w:szCs w:val="28"/>
          <w:lang w:val="uk-UA"/>
        </w:rPr>
        <w:t> 360,7</w:t>
      </w:r>
      <w:r>
        <w:rPr>
          <w:sz w:val="28"/>
          <w:szCs w:val="28"/>
          <w:lang w:val="uk-UA"/>
        </w:rPr>
        <w:t xml:space="preserve"> тис. грн. , в тому числі:</w:t>
      </w:r>
    </w:p>
    <w:p w:rsidR="00C85BC7" w:rsidRDefault="00016C24">
      <w:pPr>
        <w:ind w:right="-2" w:firstLine="567"/>
        <w:jc w:val="both"/>
        <w:rPr>
          <w:sz w:val="28"/>
          <w:szCs w:val="28"/>
          <w:lang w:val="uk-UA"/>
        </w:rPr>
      </w:pPr>
      <w:r>
        <w:rPr>
          <w:sz w:val="28"/>
          <w:szCs w:val="28"/>
          <w:lang w:val="uk-UA"/>
        </w:rPr>
        <w:lastRenderedPageBreak/>
        <w:t>- Акцизний податок з вироблених в Україні підакцизних товарів (пальне) - 13 000,0 тис. грн.;</w:t>
      </w:r>
    </w:p>
    <w:p w:rsidR="00C85BC7" w:rsidRDefault="00016C24">
      <w:pPr>
        <w:ind w:right="-2" w:firstLine="567"/>
        <w:jc w:val="both"/>
        <w:rPr>
          <w:sz w:val="28"/>
          <w:szCs w:val="28"/>
          <w:lang w:val="uk-UA"/>
        </w:rPr>
      </w:pPr>
      <w:r>
        <w:rPr>
          <w:sz w:val="28"/>
          <w:szCs w:val="28"/>
          <w:lang w:val="uk-UA"/>
        </w:rPr>
        <w:t>-  Акцизний податок з ввезених на митну територію України підакцизних товарів (пальне) - 82 860,7 тис. грн.;</w:t>
      </w:r>
    </w:p>
    <w:p w:rsidR="00C85BC7" w:rsidRDefault="00016C24">
      <w:pPr>
        <w:ind w:right="-2" w:firstLine="567"/>
        <w:contextualSpacing/>
        <w:jc w:val="both"/>
        <w:rPr>
          <w:rFonts w:eastAsia="Times New Roman"/>
          <w:sz w:val="28"/>
          <w:szCs w:val="28"/>
          <w:lang w:val="uk-UA" w:eastAsia="en-US"/>
        </w:rPr>
      </w:pPr>
      <w:r>
        <w:rPr>
          <w:sz w:val="28"/>
          <w:szCs w:val="28"/>
          <w:lang w:val="uk-UA"/>
        </w:rPr>
        <w:t xml:space="preserve">- </w:t>
      </w:r>
      <w:r>
        <w:rPr>
          <w:rFonts w:eastAsia="Times New Roman"/>
          <w:sz w:val="28"/>
          <w:szCs w:val="28"/>
          <w:lang w:val="uk-UA" w:eastAsia="en-US"/>
        </w:rPr>
        <w:t xml:space="preserve"> 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213.1.14 пункту 213.1 статті 213 Податкового кодексу України - 75 500,0 тис. грн.;</w:t>
      </w:r>
    </w:p>
    <w:p w:rsidR="00C85BC7" w:rsidRDefault="00016C24">
      <w:pPr>
        <w:ind w:right="-2" w:firstLine="567"/>
        <w:contextualSpacing/>
        <w:jc w:val="both"/>
        <w:rPr>
          <w:sz w:val="28"/>
          <w:szCs w:val="28"/>
          <w:lang w:val="uk-UA"/>
        </w:rPr>
      </w:pPr>
      <w:r>
        <w:rPr>
          <w:rFonts w:eastAsia="Times New Roman"/>
          <w:sz w:val="28"/>
          <w:szCs w:val="28"/>
          <w:lang w:val="uk-UA" w:eastAsia="en-US"/>
        </w:rPr>
        <w:t>-  Акцизний податок з реалізації суб’єктами господарювання роздрібної торгівлі підакцизних товарів (крім тих, що оподатковуються згідно з підпунктом 213.1.14 пункту 213.1 статті 213 Податкового кодексу України) - 77 000,0 тис.  грн.</w:t>
      </w:r>
    </w:p>
    <w:p w:rsidR="00C85BC7" w:rsidRDefault="00016C24">
      <w:pPr>
        <w:ind w:right="-2" w:firstLine="567"/>
        <w:jc w:val="both"/>
        <w:rPr>
          <w:lang w:val="uk-UA"/>
        </w:rPr>
      </w:pPr>
      <w:r>
        <w:rPr>
          <w:b/>
          <w:bCs/>
          <w:sz w:val="28"/>
          <w:szCs w:val="28"/>
          <w:lang w:val="uk-UA"/>
        </w:rPr>
        <w:t>Місцеві податки і збори</w:t>
      </w:r>
    </w:p>
    <w:p w:rsidR="00C85BC7" w:rsidRDefault="00016C24">
      <w:pPr>
        <w:pStyle w:val="af5"/>
        <w:spacing w:after="0"/>
        <w:ind w:right="-2" w:firstLine="567"/>
        <w:jc w:val="both"/>
      </w:pPr>
      <w:r>
        <w:rPr>
          <w:sz w:val="28"/>
          <w:szCs w:val="28"/>
          <w:lang w:val="uk-UA"/>
        </w:rPr>
        <w:t>Розрахунок надходжень місцевих податків і зборів на 2025 рік здійснено за видами податків і зборів відповідно до норм Податкового кодексу України. Запланована сума місцевих податків і зборів становить 838 967,3 тис. </w:t>
      </w:r>
      <w:proofErr w:type="spellStart"/>
      <w:r>
        <w:rPr>
          <w:sz w:val="28"/>
          <w:szCs w:val="28"/>
          <w:lang w:val="uk-UA"/>
        </w:rPr>
        <w:t>грн</w:t>
      </w:r>
      <w:proofErr w:type="spellEnd"/>
      <w:r>
        <w:rPr>
          <w:sz w:val="28"/>
          <w:szCs w:val="28"/>
          <w:lang w:val="uk-UA"/>
        </w:rPr>
        <w:t>, що складає 26,6 % загального фонду бюджету.</w:t>
      </w:r>
    </w:p>
    <w:p w:rsidR="00C85BC7" w:rsidRDefault="00016C24">
      <w:pPr>
        <w:pStyle w:val="af9"/>
        <w:spacing w:before="0"/>
        <w:ind w:right="-2"/>
        <w:jc w:val="both"/>
      </w:pPr>
      <w:r>
        <w:rPr>
          <w:b/>
          <w:bCs/>
          <w:sz w:val="28"/>
          <w:szCs w:val="28"/>
        </w:rPr>
        <w:t>Податок на майно</w:t>
      </w:r>
    </w:p>
    <w:p w:rsidR="00C85BC7" w:rsidRDefault="00016C24">
      <w:pPr>
        <w:pStyle w:val="af9"/>
        <w:spacing w:before="0"/>
        <w:ind w:right="-2"/>
        <w:jc w:val="both"/>
      </w:pPr>
      <w:r>
        <w:rPr>
          <w:sz w:val="28"/>
          <w:szCs w:val="28"/>
        </w:rPr>
        <w:t>Очікувана сума податку на майно складає 277 025,0 тис. грн.</w:t>
      </w:r>
    </w:p>
    <w:p w:rsidR="00C85BC7" w:rsidRDefault="00016C24">
      <w:pPr>
        <w:tabs>
          <w:tab w:val="left" w:pos="-6946"/>
          <w:tab w:val="left" w:pos="0"/>
        </w:tabs>
        <w:ind w:right="-2" w:firstLine="567"/>
        <w:jc w:val="both"/>
      </w:pPr>
      <w:r>
        <w:rPr>
          <w:sz w:val="28"/>
          <w:szCs w:val="28"/>
          <w:u w:val="single"/>
          <w:lang w:val="uk-UA"/>
        </w:rPr>
        <w:t>Податок на нерухоме майно, відмінне від земельної ділянки.</w:t>
      </w:r>
    </w:p>
    <w:p w:rsidR="00C85BC7" w:rsidRDefault="00016C24">
      <w:pPr>
        <w:ind w:firstLine="720"/>
        <w:jc w:val="both"/>
        <w:rPr>
          <w:sz w:val="28"/>
          <w:szCs w:val="28"/>
          <w:lang w:val="uk-UA" w:eastAsia="uk-UA"/>
        </w:rPr>
      </w:pPr>
      <w:r>
        <w:rPr>
          <w:sz w:val="28"/>
          <w:szCs w:val="28"/>
          <w:lang w:val="uk-UA" w:eastAsia="uk-UA"/>
        </w:rPr>
        <w:t>Платниками податку є фізичні та юридичні особи. </w:t>
      </w:r>
    </w:p>
    <w:p w:rsidR="00C85BC7" w:rsidRDefault="00016C24">
      <w:pPr>
        <w:ind w:firstLine="720"/>
        <w:jc w:val="both"/>
        <w:rPr>
          <w:sz w:val="28"/>
          <w:szCs w:val="28"/>
          <w:lang w:val="uk-UA" w:eastAsia="uk-UA"/>
        </w:rPr>
      </w:pPr>
      <w:r>
        <w:rPr>
          <w:sz w:val="28"/>
          <w:szCs w:val="28"/>
          <w:lang w:val="uk-UA" w:eastAsia="en-US"/>
        </w:rPr>
        <w:t xml:space="preserve">Об'єктом оподаткування </w:t>
      </w:r>
      <w:r>
        <w:rPr>
          <w:sz w:val="28"/>
          <w:szCs w:val="28"/>
          <w:lang w:val="uk-UA" w:eastAsia="uk-UA"/>
        </w:rPr>
        <w:t>податком на нерухоме майно, відмінне від земельної ділянки</w:t>
      </w:r>
      <w:r>
        <w:rPr>
          <w:sz w:val="28"/>
          <w:szCs w:val="28"/>
          <w:lang w:val="uk-UA" w:eastAsia="en-US"/>
        </w:rPr>
        <w:t xml:space="preserve"> є </w:t>
      </w:r>
      <w:r>
        <w:rPr>
          <w:sz w:val="28"/>
          <w:szCs w:val="28"/>
          <w:u w:val="single"/>
          <w:lang w:val="uk-UA" w:eastAsia="en-US"/>
        </w:rPr>
        <w:t xml:space="preserve">об'єкт житлової та/або нежитлової нерухомості, в тому числі його частка. </w:t>
      </w:r>
    </w:p>
    <w:p w:rsidR="00C85BC7" w:rsidRDefault="00016C24">
      <w:pPr>
        <w:ind w:firstLine="720"/>
        <w:jc w:val="both"/>
        <w:rPr>
          <w:sz w:val="28"/>
          <w:szCs w:val="28"/>
          <w:lang w:val="uk-UA" w:eastAsia="uk-UA"/>
        </w:rPr>
      </w:pPr>
      <w:r>
        <w:rPr>
          <w:b/>
          <w:sz w:val="28"/>
          <w:szCs w:val="28"/>
          <w:u w:val="single"/>
          <w:lang w:val="uk-UA" w:eastAsia="uk-UA"/>
        </w:rPr>
        <w:t>Фізичні особи</w:t>
      </w:r>
      <w:r>
        <w:rPr>
          <w:sz w:val="28"/>
          <w:szCs w:val="28"/>
          <w:lang w:val="uk-UA" w:eastAsia="uk-UA"/>
        </w:rPr>
        <w:t xml:space="preserve"> сплачують податок протягом 60 днів з дня вручення податкового повідомлення-рішення, яке вручається до 1 липня року, що настає за базовим податковим (звітним) періодом (роком). </w:t>
      </w:r>
    </w:p>
    <w:p w:rsidR="00C85BC7" w:rsidRDefault="00016C24">
      <w:pPr>
        <w:ind w:firstLine="720"/>
        <w:jc w:val="both"/>
        <w:rPr>
          <w:sz w:val="28"/>
          <w:szCs w:val="28"/>
          <w:lang w:val="uk-UA" w:eastAsia="uk-UA"/>
        </w:rPr>
      </w:pPr>
      <w:r>
        <w:rPr>
          <w:sz w:val="28"/>
          <w:szCs w:val="28"/>
          <w:lang w:val="uk-UA" w:eastAsia="uk-UA"/>
        </w:rPr>
        <w:t xml:space="preserve">У 2025 році базовим роком для проведення розрахунків податку є 2024 рік. </w:t>
      </w:r>
    </w:p>
    <w:p w:rsidR="00C85BC7" w:rsidRDefault="00016C24">
      <w:pPr>
        <w:ind w:firstLine="720"/>
        <w:jc w:val="both"/>
        <w:rPr>
          <w:sz w:val="28"/>
          <w:szCs w:val="28"/>
          <w:lang w:val="uk-UA" w:eastAsia="uk-UA"/>
        </w:rPr>
      </w:pPr>
      <w:r>
        <w:rPr>
          <w:sz w:val="28"/>
          <w:szCs w:val="28"/>
          <w:lang w:val="uk-UA" w:eastAsia="uk-UA"/>
        </w:rPr>
        <w:t xml:space="preserve">Для розрахунку розміру податку для об'єктів </w:t>
      </w:r>
      <w:r>
        <w:rPr>
          <w:b/>
          <w:sz w:val="28"/>
          <w:szCs w:val="28"/>
          <w:u w:val="single"/>
          <w:lang w:val="uk-UA" w:eastAsia="uk-UA"/>
        </w:rPr>
        <w:t>житлової</w:t>
      </w:r>
      <w:r>
        <w:rPr>
          <w:b/>
          <w:sz w:val="28"/>
          <w:szCs w:val="28"/>
          <w:lang w:val="uk-UA" w:eastAsia="uk-UA"/>
        </w:rPr>
        <w:t xml:space="preserve"> </w:t>
      </w:r>
      <w:r>
        <w:rPr>
          <w:sz w:val="28"/>
          <w:szCs w:val="28"/>
          <w:lang w:val="uk-UA" w:eastAsia="uk-UA"/>
        </w:rPr>
        <w:t>нерухомості у 2025 році:</w:t>
      </w:r>
    </w:p>
    <w:p w:rsidR="00C85BC7" w:rsidRDefault="00016C24">
      <w:pPr>
        <w:ind w:firstLine="720"/>
        <w:jc w:val="both"/>
        <w:rPr>
          <w:sz w:val="28"/>
          <w:szCs w:val="28"/>
          <w:lang w:val="uk-UA" w:eastAsia="uk-UA"/>
        </w:rPr>
      </w:pPr>
      <w:r>
        <w:rPr>
          <w:sz w:val="28"/>
          <w:szCs w:val="28"/>
          <w:lang w:val="uk-UA" w:eastAsia="uk-UA"/>
        </w:rPr>
        <w:t xml:space="preserve">- ставка податку 0,5 % (35,50 </w:t>
      </w:r>
      <w:proofErr w:type="spellStart"/>
      <w:r>
        <w:rPr>
          <w:sz w:val="28"/>
          <w:szCs w:val="28"/>
          <w:lang w:val="uk-UA" w:eastAsia="uk-UA"/>
        </w:rPr>
        <w:t>грн</w:t>
      </w:r>
      <w:proofErr w:type="spellEnd"/>
      <w:r>
        <w:rPr>
          <w:sz w:val="28"/>
          <w:szCs w:val="28"/>
          <w:lang w:val="uk-UA" w:eastAsia="uk-UA"/>
        </w:rPr>
        <w:t>);</w:t>
      </w:r>
    </w:p>
    <w:p w:rsidR="00C85BC7" w:rsidRDefault="00016C24">
      <w:pPr>
        <w:ind w:firstLine="720"/>
        <w:jc w:val="both"/>
        <w:rPr>
          <w:sz w:val="28"/>
          <w:szCs w:val="28"/>
          <w:lang w:val="uk-UA" w:eastAsia="uk-UA"/>
        </w:rPr>
      </w:pPr>
      <w:r>
        <w:rPr>
          <w:sz w:val="28"/>
          <w:szCs w:val="28"/>
          <w:lang w:val="uk-UA" w:eastAsia="uk-UA"/>
        </w:rPr>
        <w:t xml:space="preserve">- мінімальна заробітна станом на 01.01.2024р. – 7 100 </w:t>
      </w:r>
      <w:proofErr w:type="spellStart"/>
      <w:r>
        <w:rPr>
          <w:sz w:val="28"/>
          <w:szCs w:val="28"/>
          <w:lang w:val="uk-UA" w:eastAsia="uk-UA"/>
        </w:rPr>
        <w:t>грн</w:t>
      </w:r>
      <w:proofErr w:type="spellEnd"/>
      <w:r>
        <w:rPr>
          <w:sz w:val="28"/>
          <w:szCs w:val="28"/>
          <w:lang w:val="uk-UA" w:eastAsia="uk-UA"/>
        </w:rPr>
        <w:t>;</w:t>
      </w:r>
    </w:p>
    <w:p w:rsidR="00C85BC7" w:rsidRDefault="00016C24">
      <w:pPr>
        <w:tabs>
          <w:tab w:val="left" w:pos="-6946"/>
        </w:tabs>
        <w:ind w:firstLine="720"/>
        <w:jc w:val="both"/>
        <w:rPr>
          <w:sz w:val="28"/>
          <w:szCs w:val="28"/>
          <w:lang w:val="uk-UA" w:eastAsia="uk-UA"/>
        </w:rPr>
      </w:pPr>
      <w:r>
        <w:rPr>
          <w:sz w:val="28"/>
          <w:szCs w:val="28"/>
          <w:lang w:val="uk-UA" w:eastAsia="uk-UA"/>
        </w:rPr>
        <w:t>- пільгова площа, яка встановлена, а саме:</w:t>
      </w:r>
    </w:p>
    <w:p w:rsidR="00C85BC7" w:rsidRDefault="00016C24">
      <w:pPr>
        <w:tabs>
          <w:tab w:val="left" w:pos="-6946"/>
        </w:tabs>
        <w:ind w:firstLine="720"/>
        <w:jc w:val="both"/>
        <w:rPr>
          <w:sz w:val="28"/>
          <w:szCs w:val="28"/>
          <w:lang w:val="uk-UA" w:eastAsia="uk-UA"/>
        </w:rPr>
      </w:pPr>
      <w:r>
        <w:rPr>
          <w:sz w:val="28"/>
          <w:szCs w:val="28"/>
          <w:lang w:val="uk-UA" w:eastAsia="uk-UA"/>
        </w:rPr>
        <w:t>а) для квартири / квартир незалежно від їх кількості - на 60 кв. метрів;</w:t>
      </w:r>
    </w:p>
    <w:p w:rsidR="00C85BC7" w:rsidRDefault="00016C24">
      <w:pPr>
        <w:tabs>
          <w:tab w:val="left" w:pos="-6946"/>
        </w:tabs>
        <w:ind w:firstLine="720"/>
        <w:jc w:val="both"/>
        <w:rPr>
          <w:sz w:val="28"/>
          <w:szCs w:val="28"/>
          <w:lang w:val="uk-UA" w:eastAsia="uk-UA"/>
        </w:rPr>
      </w:pPr>
      <w:r>
        <w:rPr>
          <w:sz w:val="28"/>
          <w:szCs w:val="28"/>
          <w:lang w:val="uk-UA" w:eastAsia="uk-UA"/>
        </w:rPr>
        <w:t>б) для житлового будинку / будинків незалежно від їх кількості - на 120 кв. метрів;</w:t>
      </w:r>
    </w:p>
    <w:p w:rsidR="00C85BC7" w:rsidRDefault="00016C24">
      <w:pPr>
        <w:tabs>
          <w:tab w:val="left" w:pos="-6946"/>
        </w:tabs>
        <w:ind w:firstLine="720"/>
        <w:jc w:val="both"/>
        <w:rPr>
          <w:sz w:val="28"/>
          <w:szCs w:val="28"/>
          <w:lang w:val="uk-UA" w:eastAsia="uk-UA"/>
        </w:rPr>
      </w:pPr>
      <w:r>
        <w:rPr>
          <w:sz w:val="28"/>
          <w:szCs w:val="28"/>
          <w:lang w:val="uk-UA" w:eastAsia="uk-UA"/>
        </w:rPr>
        <w:t>в) для різних типів об'єктів житлової нерухомості, в тому числі їх часток (в разі одночасного перебування у власності платника податків квартири / квартир та житлового будинку / будинків, в тому числі їх частин), - на 180 кв. метрів.</w:t>
      </w:r>
    </w:p>
    <w:p w:rsidR="00C85BC7" w:rsidRDefault="00016C24">
      <w:pPr>
        <w:ind w:firstLine="720"/>
        <w:jc w:val="both"/>
        <w:rPr>
          <w:sz w:val="28"/>
          <w:szCs w:val="28"/>
          <w:highlight w:val="yellow"/>
          <w:lang w:val="uk-UA" w:eastAsia="uk-UA"/>
        </w:rPr>
      </w:pPr>
      <w:r>
        <w:rPr>
          <w:sz w:val="28"/>
          <w:szCs w:val="28"/>
          <w:highlight w:val="yellow"/>
          <w:lang w:val="uk-UA" w:eastAsia="uk-UA"/>
        </w:rPr>
        <w:t xml:space="preserve"> </w:t>
      </w:r>
    </w:p>
    <w:p w:rsidR="00C85BC7" w:rsidRDefault="00016C24">
      <w:pPr>
        <w:ind w:firstLine="720"/>
        <w:jc w:val="both"/>
        <w:rPr>
          <w:sz w:val="28"/>
          <w:szCs w:val="28"/>
          <w:lang w:val="uk-UA" w:eastAsia="uk-UA"/>
        </w:rPr>
      </w:pPr>
      <w:r>
        <w:rPr>
          <w:sz w:val="28"/>
          <w:szCs w:val="28"/>
          <w:lang w:val="uk-UA" w:eastAsia="uk-UA"/>
        </w:rPr>
        <w:lastRenderedPageBreak/>
        <w:t xml:space="preserve">Для розрахунку розміру податку для об'єктів </w:t>
      </w:r>
      <w:r>
        <w:rPr>
          <w:b/>
          <w:sz w:val="28"/>
          <w:szCs w:val="28"/>
          <w:u w:val="single"/>
          <w:lang w:val="uk-UA" w:eastAsia="uk-UA"/>
        </w:rPr>
        <w:t>нежитлової</w:t>
      </w:r>
      <w:r>
        <w:rPr>
          <w:b/>
          <w:sz w:val="28"/>
          <w:szCs w:val="28"/>
          <w:lang w:val="uk-UA" w:eastAsia="uk-UA"/>
        </w:rPr>
        <w:t xml:space="preserve"> </w:t>
      </w:r>
      <w:r>
        <w:rPr>
          <w:sz w:val="28"/>
          <w:szCs w:val="28"/>
          <w:lang w:val="uk-UA" w:eastAsia="uk-UA"/>
        </w:rPr>
        <w:t>нерухомості у 2025 році:</w:t>
      </w:r>
    </w:p>
    <w:p w:rsidR="00C85BC7" w:rsidRDefault="00016C24">
      <w:pPr>
        <w:ind w:firstLine="720"/>
        <w:jc w:val="both"/>
        <w:rPr>
          <w:sz w:val="28"/>
          <w:szCs w:val="28"/>
          <w:lang w:val="uk-UA" w:eastAsia="uk-UA"/>
        </w:rPr>
      </w:pPr>
      <w:r>
        <w:rPr>
          <w:sz w:val="28"/>
          <w:szCs w:val="28"/>
          <w:lang w:val="uk-UA" w:eastAsia="uk-UA"/>
        </w:rPr>
        <w:t>- ставка податку – 0,5% або 35,50 грн.</w:t>
      </w:r>
    </w:p>
    <w:p w:rsidR="00C85BC7" w:rsidRDefault="00016C24">
      <w:pPr>
        <w:ind w:firstLine="720"/>
        <w:jc w:val="both"/>
        <w:rPr>
          <w:sz w:val="28"/>
          <w:szCs w:val="28"/>
          <w:lang w:val="uk-UA" w:eastAsia="uk-UA"/>
        </w:rPr>
      </w:pPr>
      <w:r>
        <w:rPr>
          <w:sz w:val="28"/>
          <w:szCs w:val="28"/>
          <w:lang w:val="uk-UA" w:eastAsia="uk-UA"/>
        </w:rPr>
        <w:t>- мінімальна заробітна станом на 01.01.2024 р. – 7 100 грн.</w:t>
      </w:r>
    </w:p>
    <w:p w:rsidR="00C85BC7" w:rsidRDefault="00C85BC7">
      <w:pPr>
        <w:ind w:firstLine="720"/>
        <w:jc w:val="both"/>
        <w:rPr>
          <w:sz w:val="28"/>
          <w:szCs w:val="28"/>
          <w:lang w:val="uk-UA" w:eastAsia="uk-UA"/>
        </w:rPr>
      </w:pPr>
    </w:p>
    <w:p w:rsidR="00C85BC7" w:rsidRDefault="00016C24">
      <w:pPr>
        <w:ind w:firstLine="720"/>
        <w:jc w:val="both"/>
        <w:rPr>
          <w:sz w:val="28"/>
          <w:szCs w:val="28"/>
          <w:lang w:val="uk-UA" w:eastAsia="uk-UA"/>
        </w:rPr>
      </w:pPr>
      <w:r>
        <w:rPr>
          <w:sz w:val="28"/>
          <w:szCs w:val="28"/>
          <w:lang w:val="uk-UA" w:eastAsia="uk-UA"/>
        </w:rPr>
        <w:t xml:space="preserve">Ставка податку для об'єктів </w:t>
      </w:r>
      <w:r>
        <w:rPr>
          <w:b/>
          <w:sz w:val="28"/>
          <w:szCs w:val="28"/>
          <w:u w:val="single"/>
          <w:lang w:val="uk-UA" w:eastAsia="uk-UA"/>
        </w:rPr>
        <w:t>житлової та нежитлової</w:t>
      </w:r>
      <w:r>
        <w:rPr>
          <w:sz w:val="28"/>
          <w:szCs w:val="28"/>
          <w:lang w:val="uk-UA" w:eastAsia="uk-UA"/>
        </w:rPr>
        <w:t xml:space="preserve"> нерухомості, що перебуває у власності </w:t>
      </w:r>
      <w:r>
        <w:rPr>
          <w:b/>
          <w:sz w:val="28"/>
          <w:szCs w:val="28"/>
          <w:u w:val="single"/>
          <w:lang w:val="uk-UA" w:eastAsia="uk-UA"/>
        </w:rPr>
        <w:t>юридичних осіб</w:t>
      </w:r>
      <w:r>
        <w:rPr>
          <w:sz w:val="28"/>
          <w:szCs w:val="28"/>
          <w:lang w:val="uk-UA" w:eastAsia="uk-UA"/>
        </w:rPr>
        <w:t xml:space="preserve"> становить від 0,01% до 1,5% від мінімальної заробітної плати, встановленої Законом на 1 січня 2025 року, за кожен квадратний метр бази.</w:t>
      </w:r>
    </w:p>
    <w:p w:rsidR="00C85BC7" w:rsidRDefault="00016C24">
      <w:pPr>
        <w:tabs>
          <w:tab w:val="left" w:pos="-6946"/>
        </w:tabs>
        <w:ind w:firstLine="709"/>
        <w:jc w:val="both"/>
        <w:rPr>
          <w:sz w:val="28"/>
          <w:szCs w:val="28"/>
          <w:lang w:val="uk-UA" w:eastAsia="uk-UA"/>
        </w:rPr>
      </w:pPr>
      <w:r>
        <w:rPr>
          <w:sz w:val="28"/>
          <w:szCs w:val="28"/>
          <w:lang w:val="uk-UA" w:eastAsia="uk-UA"/>
        </w:rPr>
        <w:t xml:space="preserve">Юридичні особи розраховують податок самостійно і оплачують його щокварталу, авансовими внесками до 30 числа місяця, що настає за звітним кварталом. </w:t>
      </w:r>
    </w:p>
    <w:p w:rsidR="00C85BC7" w:rsidRDefault="00016C24">
      <w:pPr>
        <w:tabs>
          <w:tab w:val="left" w:pos="-6946"/>
        </w:tabs>
        <w:ind w:firstLine="709"/>
        <w:jc w:val="both"/>
        <w:rPr>
          <w:sz w:val="28"/>
          <w:szCs w:val="28"/>
          <w:lang w:val="uk-UA" w:eastAsia="ru-RU"/>
        </w:rPr>
      </w:pPr>
      <w:r>
        <w:rPr>
          <w:sz w:val="28"/>
          <w:szCs w:val="28"/>
          <w:lang w:val="uk-UA"/>
        </w:rPr>
        <w:t xml:space="preserve">З урахуванням встановленого </w:t>
      </w:r>
      <w:proofErr w:type="spellStart"/>
      <w:r>
        <w:rPr>
          <w:sz w:val="28"/>
          <w:szCs w:val="28"/>
          <w:lang w:val="uk-UA"/>
        </w:rPr>
        <w:t>проєктом</w:t>
      </w:r>
      <w:proofErr w:type="spellEnd"/>
      <w:r>
        <w:rPr>
          <w:sz w:val="28"/>
          <w:szCs w:val="28"/>
          <w:lang w:val="uk-UA"/>
        </w:rPr>
        <w:t xml:space="preserve"> Закону України «Про бюджет України на 2025 рік» розміру мінімальної заробітної плати станом на 01.01.2025 рік  (</w:t>
      </w:r>
      <w:r>
        <w:rPr>
          <w:b/>
          <w:sz w:val="28"/>
          <w:szCs w:val="28"/>
          <w:u w:val="single"/>
          <w:lang w:val="uk-UA"/>
        </w:rPr>
        <w:t>8 000,0 грн.</w:t>
      </w:r>
      <w:r>
        <w:rPr>
          <w:sz w:val="28"/>
          <w:szCs w:val="28"/>
          <w:lang w:val="uk-UA"/>
        </w:rPr>
        <w:t>) ставка збору складе:</w:t>
      </w:r>
    </w:p>
    <w:p w:rsidR="00C85BC7" w:rsidRDefault="00016C24">
      <w:pPr>
        <w:tabs>
          <w:tab w:val="left" w:pos="-6946"/>
        </w:tabs>
        <w:ind w:firstLine="720"/>
        <w:jc w:val="both"/>
        <w:rPr>
          <w:sz w:val="28"/>
          <w:szCs w:val="28"/>
          <w:lang w:val="uk-UA" w:eastAsia="uk-UA"/>
        </w:rPr>
      </w:pPr>
      <w:r>
        <w:rPr>
          <w:sz w:val="28"/>
          <w:szCs w:val="28"/>
          <w:lang w:val="uk-UA" w:eastAsia="uk-UA"/>
        </w:rPr>
        <w:t xml:space="preserve">за 1 квадратний метр від </w:t>
      </w:r>
      <w:r>
        <w:rPr>
          <w:b/>
          <w:sz w:val="28"/>
          <w:szCs w:val="28"/>
          <w:u w:val="single"/>
          <w:lang w:val="uk-UA" w:eastAsia="uk-UA"/>
        </w:rPr>
        <w:t>0,8</w:t>
      </w:r>
      <w:r>
        <w:rPr>
          <w:sz w:val="28"/>
          <w:szCs w:val="28"/>
          <w:lang w:val="uk-UA" w:eastAsia="uk-UA"/>
        </w:rPr>
        <w:t xml:space="preserve"> </w:t>
      </w:r>
      <w:proofErr w:type="spellStart"/>
      <w:r>
        <w:rPr>
          <w:sz w:val="28"/>
          <w:szCs w:val="28"/>
          <w:lang w:val="uk-UA" w:eastAsia="uk-UA"/>
        </w:rPr>
        <w:t>грн</w:t>
      </w:r>
      <w:proofErr w:type="spellEnd"/>
      <w:r>
        <w:rPr>
          <w:sz w:val="28"/>
          <w:szCs w:val="28"/>
          <w:lang w:val="uk-UA" w:eastAsia="uk-UA"/>
        </w:rPr>
        <w:t xml:space="preserve"> до </w:t>
      </w:r>
      <w:r>
        <w:rPr>
          <w:b/>
          <w:sz w:val="28"/>
          <w:szCs w:val="28"/>
          <w:u w:val="single"/>
          <w:lang w:val="uk-UA" w:eastAsia="uk-UA"/>
        </w:rPr>
        <w:t>120,0</w:t>
      </w:r>
      <w:r>
        <w:rPr>
          <w:sz w:val="28"/>
          <w:szCs w:val="28"/>
          <w:lang w:val="uk-UA" w:eastAsia="uk-UA"/>
        </w:rPr>
        <w:t xml:space="preserve"> грн.</w:t>
      </w:r>
    </w:p>
    <w:p w:rsidR="00C85BC7" w:rsidRDefault="00016C24">
      <w:pPr>
        <w:ind w:right="-2" w:firstLine="567"/>
        <w:jc w:val="both"/>
        <w:rPr>
          <w:lang w:val="uk-UA"/>
        </w:rPr>
      </w:pPr>
      <w:r>
        <w:rPr>
          <w:sz w:val="28"/>
          <w:szCs w:val="28"/>
          <w:lang w:val="uk-UA" w:eastAsia="uk-UA"/>
        </w:rPr>
        <w:t xml:space="preserve">Також, як і у 2024 році фізичні або юридичні особи – власники житлової нерухомості, загальна площа якої  для квартир перевищує 300 квадратних метрів та/або для будинків 500 квадратних метрів будуть сплачувати податок на нерухомість в розмірі 25 000 грн. в рік за кожен такий об'єкт житлової нерухомості (його частки). </w:t>
      </w:r>
    </w:p>
    <w:p w:rsidR="00C85BC7" w:rsidRDefault="00016C24">
      <w:pPr>
        <w:ind w:right="-2" w:firstLine="567"/>
        <w:jc w:val="both"/>
      </w:pPr>
      <w:r>
        <w:rPr>
          <w:b/>
          <w:sz w:val="28"/>
          <w:szCs w:val="28"/>
          <w:lang w:val="uk-UA"/>
        </w:rPr>
        <w:t>Плата за землю</w:t>
      </w:r>
    </w:p>
    <w:p w:rsidR="00C85BC7" w:rsidRDefault="00016C24">
      <w:pPr>
        <w:ind w:right="-2" w:firstLine="567"/>
        <w:jc w:val="both"/>
      </w:pPr>
      <w:r>
        <w:rPr>
          <w:sz w:val="28"/>
          <w:lang w:val="uk-UA"/>
        </w:rPr>
        <w:t xml:space="preserve">Розрахунки надходжень </w:t>
      </w:r>
      <w:r>
        <w:rPr>
          <w:bCs/>
          <w:iCs/>
          <w:sz w:val="30"/>
          <w:lang w:val="uk-UA"/>
        </w:rPr>
        <w:t xml:space="preserve">плати за землю </w:t>
      </w:r>
      <w:r>
        <w:rPr>
          <w:sz w:val="28"/>
          <w:lang w:val="uk-UA"/>
        </w:rPr>
        <w:t>на 2025 рік здійснені на основі норм Земельного кодексу України, Податкового кодексу України зі змінами і доповненнями.</w:t>
      </w:r>
    </w:p>
    <w:p w:rsidR="00C85BC7" w:rsidRDefault="00016C24">
      <w:pPr>
        <w:ind w:right="-2" w:firstLine="567"/>
        <w:jc w:val="both"/>
      </w:pPr>
      <w:r>
        <w:rPr>
          <w:sz w:val="28"/>
          <w:szCs w:val="28"/>
          <w:lang w:val="uk-UA"/>
        </w:rPr>
        <w:t xml:space="preserve">Виходячи з даних щодо кількості платників, загальної площі земельних ділянок, що знаходяться у межах Луцької міської територіальної громади та використовуються фізичними і юридичними особами та підлягають оподаткуванню, розміру нарахованого, відповідно до нормативно - грошової оцінки земель, земельного податку, сум орендної плати за землі державної і комунальної власності відповідно до укладених договорів оренди з фізичними і юридичними особами, динаміки надходжень до бюджету за попередні роки, з урахуванням визначених податковим законодавством пільг та пільг щодо сплати земельного податку, наданих відповідними рішеннями міської ради, на 2025 рік прогнозується надходжень плати за землю до бюджету в сумі </w:t>
      </w:r>
      <w:r>
        <w:rPr>
          <w:bCs/>
          <w:iCs/>
          <w:sz w:val="30"/>
          <w:szCs w:val="30"/>
          <w:lang w:val="uk-UA"/>
        </w:rPr>
        <w:t>176 900,0 тис.</w:t>
      </w:r>
      <w:r>
        <w:rPr>
          <w:i/>
          <w:sz w:val="28"/>
          <w:szCs w:val="28"/>
          <w:lang w:val="uk-UA"/>
        </w:rPr>
        <w:t> </w:t>
      </w:r>
      <w:r>
        <w:rPr>
          <w:bCs/>
          <w:iCs/>
          <w:sz w:val="28"/>
          <w:szCs w:val="28"/>
          <w:lang w:val="uk-UA"/>
        </w:rPr>
        <w:t xml:space="preserve">грн. </w:t>
      </w:r>
    </w:p>
    <w:p w:rsidR="00C85BC7" w:rsidRDefault="00016C24">
      <w:pPr>
        <w:pStyle w:val="af9"/>
        <w:spacing w:before="0"/>
        <w:ind w:right="-2"/>
        <w:jc w:val="both"/>
      </w:pPr>
      <w:r>
        <w:rPr>
          <w:b/>
          <w:bCs/>
          <w:sz w:val="28"/>
          <w:szCs w:val="28"/>
        </w:rPr>
        <w:t>Транспортний податок</w:t>
      </w:r>
    </w:p>
    <w:p w:rsidR="00C85BC7" w:rsidRDefault="00016C24">
      <w:pPr>
        <w:ind w:right="-2" w:firstLine="567"/>
        <w:jc w:val="both"/>
      </w:pPr>
      <w:r>
        <w:rPr>
          <w:sz w:val="28"/>
          <w:szCs w:val="28"/>
          <w:lang w:val="uk-UA"/>
        </w:rPr>
        <w:t xml:space="preserve">Платниками транспортного податку є фізичні та юридичні особи, в тому числі нерезиденти, що є власниками легкових автомобілів, з року випуску яких минуло не більше 5 років (включно) та </w:t>
      </w:r>
      <w:proofErr w:type="spellStart"/>
      <w:r>
        <w:rPr>
          <w:sz w:val="28"/>
          <w:szCs w:val="28"/>
          <w:lang w:val="uk-UA"/>
        </w:rPr>
        <w:t>середньоринкова</w:t>
      </w:r>
      <w:proofErr w:type="spellEnd"/>
      <w:r>
        <w:rPr>
          <w:sz w:val="28"/>
          <w:szCs w:val="28"/>
          <w:lang w:val="uk-UA"/>
        </w:rPr>
        <w:t xml:space="preserve"> вартість яких становить понад 375 розмірів мінімальної заробітної плати, встановленої законом на 1 січня податкового (звітного) року.</w:t>
      </w:r>
    </w:p>
    <w:p w:rsidR="00C85BC7" w:rsidRDefault="00016C24">
      <w:pPr>
        <w:ind w:right="-2" w:firstLine="567"/>
        <w:jc w:val="both"/>
        <w:rPr>
          <w:lang w:val="uk-UA"/>
        </w:rPr>
      </w:pPr>
      <w:r>
        <w:rPr>
          <w:sz w:val="28"/>
          <w:szCs w:val="28"/>
          <w:lang w:val="uk-UA"/>
        </w:rPr>
        <w:lastRenderedPageBreak/>
        <w:t xml:space="preserve">Така вартість визначається центральним органом виконавчої влади, що реалізує державну політику економічного розвитку, за методикою, затвердженою Кабінетом Міністрів України, виходячи з марки, моделі, року випуску, типу двигуна, об’єму циліндрів двигуна, типу коробки переключення передач, пробігу легкового автомобіля, та розміщується на його офіційному </w:t>
      </w:r>
      <w:proofErr w:type="spellStart"/>
      <w:r>
        <w:rPr>
          <w:sz w:val="28"/>
          <w:szCs w:val="28"/>
          <w:lang w:val="uk-UA"/>
        </w:rPr>
        <w:t>вебсайті</w:t>
      </w:r>
      <w:proofErr w:type="spellEnd"/>
      <w:r>
        <w:rPr>
          <w:sz w:val="28"/>
          <w:szCs w:val="28"/>
          <w:lang w:val="uk-UA"/>
        </w:rPr>
        <w:t>.</w:t>
      </w:r>
    </w:p>
    <w:p w:rsidR="00C85BC7" w:rsidRDefault="00016C24">
      <w:pPr>
        <w:ind w:right="-2" w:firstLine="567"/>
        <w:jc w:val="both"/>
      </w:pPr>
      <w:r>
        <w:rPr>
          <w:sz w:val="28"/>
          <w:szCs w:val="28"/>
          <w:lang w:val="uk-UA"/>
        </w:rPr>
        <w:t>Ставка податку встановлюється з розрахунку на календарний рік у розмірі 25 000 гривень за кожен легковий автомобіль.</w:t>
      </w:r>
    </w:p>
    <w:p w:rsidR="00C85BC7" w:rsidRDefault="00016C24">
      <w:pPr>
        <w:ind w:right="-2" w:firstLine="567"/>
        <w:jc w:val="both"/>
      </w:pPr>
      <w:r>
        <w:rPr>
          <w:bCs/>
          <w:sz w:val="28"/>
          <w:szCs w:val="28"/>
          <w:lang w:val="uk-UA"/>
        </w:rPr>
        <w:t>Надходження по транспортному податку становить 1 400,0 тис. грн.</w:t>
      </w:r>
    </w:p>
    <w:p w:rsidR="00C85BC7" w:rsidRDefault="00016C24">
      <w:pPr>
        <w:pStyle w:val="ad"/>
        <w:spacing w:after="0"/>
        <w:ind w:left="0" w:right="-2" w:firstLine="567"/>
        <w:jc w:val="both"/>
      </w:pPr>
      <w:r>
        <w:rPr>
          <w:rFonts w:ascii="Times New Roman" w:hAnsi="Times New Roman"/>
          <w:bCs/>
          <w:szCs w:val="28"/>
          <w:lang w:val="uk-UA"/>
        </w:rPr>
        <w:t xml:space="preserve">Єдиний податок </w:t>
      </w:r>
      <w:r>
        <w:rPr>
          <w:rFonts w:ascii="Times New Roman" w:hAnsi="Times New Roman"/>
          <w:b w:val="0"/>
          <w:szCs w:val="28"/>
          <w:lang w:val="uk-UA"/>
        </w:rPr>
        <w:t>на 2025 рік розраховано в сумі 559 762,3</w:t>
      </w:r>
      <w:r>
        <w:rPr>
          <w:rFonts w:ascii="Times New Roman" w:hAnsi="Times New Roman"/>
          <w:b w:val="0"/>
          <w:spacing w:val="1"/>
          <w:szCs w:val="28"/>
          <w:lang w:val="uk-UA"/>
        </w:rPr>
        <w:t xml:space="preserve"> </w:t>
      </w:r>
      <w:r>
        <w:rPr>
          <w:rFonts w:ascii="Times New Roman" w:hAnsi="Times New Roman"/>
          <w:b w:val="0"/>
          <w:szCs w:val="28"/>
          <w:lang w:val="uk-UA"/>
        </w:rPr>
        <w:t xml:space="preserve">тис. </w:t>
      </w:r>
      <w:proofErr w:type="spellStart"/>
      <w:r>
        <w:rPr>
          <w:rFonts w:ascii="Times New Roman" w:hAnsi="Times New Roman"/>
          <w:b w:val="0"/>
          <w:szCs w:val="28"/>
          <w:lang w:val="uk-UA"/>
        </w:rPr>
        <w:t>грн</w:t>
      </w:r>
      <w:proofErr w:type="spellEnd"/>
      <w:r>
        <w:rPr>
          <w:rFonts w:ascii="Times New Roman" w:hAnsi="Times New Roman"/>
          <w:b w:val="0"/>
          <w:szCs w:val="28"/>
          <w:lang w:val="uk-UA"/>
        </w:rPr>
        <w:t>,</w:t>
      </w:r>
      <w:r>
        <w:rPr>
          <w:rFonts w:ascii="Times New Roman" w:hAnsi="Times New Roman"/>
          <w:b w:val="0"/>
          <w:spacing w:val="1"/>
          <w:szCs w:val="28"/>
          <w:lang w:val="uk-UA"/>
        </w:rPr>
        <w:t xml:space="preserve"> ріст </w:t>
      </w:r>
      <w:r>
        <w:rPr>
          <w:rFonts w:ascii="Times New Roman" w:hAnsi="Times New Roman"/>
          <w:b w:val="0"/>
          <w:szCs w:val="28"/>
          <w:lang w:val="uk-UA"/>
        </w:rPr>
        <w:t>до очікуваних надходжень 2024 року – 102,1 %.</w:t>
      </w:r>
    </w:p>
    <w:p w:rsidR="00C85BC7" w:rsidRDefault="00016C24">
      <w:pPr>
        <w:ind w:right="-2" w:firstLine="567"/>
        <w:jc w:val="both"/>
        <w:rPr>
          <w:lang w:val="uk-UA"/>
        </w:rPr>
      </w:pPr>
      <w:r>
        <w:rPr>
          <w:b/>
          <w:bCs/>
          <w:sz w:val="28"/>
          <w:szCs w:val="28"/>
          <w:lang w:val="uk-UA"/>
        </w:rPr>
        <w:t>Перша група –</w:t>
      </w:r>
      <w:r>
        <w:rPr>
          <w:sz w:val="28"/>
          <w:szCs w:val="28"/>
          <w:lang w:val="uk-UA"/>
        </w:rPr>
        <w:t xml:space="preserve"> фізичні особи-підприємці,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167 розмірів мінімальної заробітної плати, встановленої законом на 1 січня податкового (звітного) року (1 336 000 </w:t>
      </w:r>
      <w:proofErr w:type="spellStart"/>
      <w:r>
        <w:rPr>
          <w:sz w:val="28"/>
          <w:szCs w:val="28"/>
          <w:lang w:val="uk-UA"/>
        </w:rPr>
        <w:t>грн</w:t>
      </w:r>
      <w:proofErr w:type="spellEnd"/>
      <w:r>
        <w:rPr>
          <w:sz w:val="28"/>
          <w:szCs w:val="28"/>
          <w:lang w:val="uk-UA"/>
        </w:rPr>
        <w:t>).</w:t>
      </w:r>
    </w:p>
    <w:p w:rsidR="00C85BC7" w:rsidRDefault="00016C24">
      <w:pPr>
        <w:ind w:right="-2" w:firstLine="567"/>
        <w:jc w:val="both"/>
        <w:rPr>
          <w:lang w:val="uk-UA"/>
        </w:rPr>
      </w:pPr>
      <w:r>
        <w:rPr>
          <w:b/>
          <w:bCs/>
          <w:sz w:val="28"/>
          <w:szCs w:val="28"/>
          <w:lang w:val="uk-UA"/>
        </w:rPr>
        <w:t>Друга група</w:t>
      </w:r>
      <w:r>
        <w:rPr>
          <w:sz w:val="28"/>
          <w:szCs w:val="28"/>
          <w:lang w:val="uk-UA"/>
        </w:rPr>
        <w:t xml:space="preserve"> – фізичні особи-підприємці, які здійснюють господарську діяльність з надання послуг, у тому числі побутових,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 не використовують працю найманих осіб або кількість осіб, які перебувають з ними у трудових відносинах, одночасно не перевищує 10 осіб та обсяг доходу не перевищує 834 розміри мінімальної заробітної плати, встановленої законом на 1 січня податкового (звітного) року (6 672 000 </w:t>
      </w:r>
      <w:proofErr w:type="spellStart"/>
      <w:r>
        <w:rPr>
          <w:sz w:val="28"/>
          <w:szCs w:val="28"/>
          <w:lang w:val="uk-UA"/>
        </w:rPr>
        <w:t>грн</w:t>
      </w:r>
      <w:proofErr w:type="spellEnd"/>
      <w:r>
        <w:rPr>
          <w:sz w:val="28"/>
          <w:szCs w:val="28"/>
          <w:lang w:val="uk-UA"/>
        </w:rPr>
        <w:t>).</w:t>
      </w:r>
    </w:p>
    <w:p w:rsidR="00C85BC7" w:rsidRDefault="00016C24">
      <w:pPr>
        <w:ind w:right="-2" w:firstLine="567"/>
        <w:jc w:val="both"/>
      </w:pPr>
      <w:r>
        <w:rPr>
          <w:b/>
          <w:bCs/>
          <w:sz w:val="28"/>
          <w:szCs w:val="28"/>
          <w:lang w:val="uk-UA"/>
        </w:rPr>
        <w:t>Третя група</w:t>
      </w:r>
      <w:r>
        <w:rPr>
          <w:sz w:val="28"/>
          <w:szCs w:val="28"/>
          <w:lang w:val="uk-UA"/>
        </w:rPr>
        <w:t xml:space="preserve"> – фізичні особи-підприємці, суб'єкти господарювання будь-якої організаційно-правової форми, у яких протягом календарного року обсяг доходу не перевищує 1167 розміри мінімальної заробітної плати, встановленої законом на 1 січня податкового (звітного) року. Відсоткова ставка єдиного податку для платників встановлюється у розмірі 3 відсотки доходу - у разі сплати податку на додану вартість згідно з Податковим кодексом України;  5 відсотків доходу - у разі включення податку на додану вартість до складу єдиного податку (9 336 000 </w:t>
      </w:r>
      <w:proofErr w:type="spellStart"/>
      <w:r>
        <w:rPr>
          <w:sz w:val="28"/>
          <w:szCs w:val="28"/>
          <w:lang w:val="uk-UA"/>
        </w:rPr>
        <w:t>грн</w:t>
      </w:r>
      <w:proofErr w:type="spellEnd"/>
      <w:r>
        <w:rPr>
          <w:sz w:val="28"/>
          <w:szCs w:val="28"/>
          <w:lang w:val="uk-UA"/>
        </w:rPr>
        <w:t>).</w:t>
      </w:r>
      <w:r w:rsidR="00123E77">
        <w:fldChar w:fldCharType="begin"/>
      </w:r>
      <w:r>
        <w:rPr>
          <w:sz w:val="28"/>
          <w:szCs w:val="28"/>
          <w:lang w:val="uk-UA"/>
        </w:rPr>
        <w:instrText>LINK Excel.Sheet.12 "\\\\192.168.50.8\\Finance\\БЮДЖЕТ 2021\\РОЗРАХУНКИ_ПОТРЕБИ ІІ читання\\ДОХОДИ\\єдиний.xlsx""Лист1!R19C1:R19C5" \a \f 4 \h  \* MERGEFORMAT</w:instrText>
      </w:r>
      <w:r w:rsidR="00123E77">
        <w:rPr>
          <w:sz w:val="28"/>
          <w:szCs w:val="28"/>
          <w:lang w:val="uk-UA"/>
        </w:rPr>
        <w:fldChar w:fldCharType="separate"/>
      </w:r>
    </w:p>
    <w:p w:rsidR="00C85BC7" w:rsidRDefault="00123E77">
      <w:pPr>
        <w:ind w:right="-2" w:firstLine="567"/>
        <w:jc w:val="both"/>
        <w:rPr>
          <w:lang w:val="uk-UA"/>
        </w:rPr>
      </w:pPr>
      <w:r>
        <w:rPr>
          <w:sz w:val="28"/>
          <w:szCs w:val="28"/>
          <w:lang w:val="uk-UA"/>
        </w:rPr>
        <w:fldChar w:fldCharType="end"/>
      </w:r>
      <w:r w:rsidR="00016C24">
        <w:rPr>
          <w:b/>
          <w:sz w:val="28"/>
          <w:szCs w:val="28"/>
          <w:lang w:val="uk-UA"/>
        </w:rPr>
        <w:t>Четверта</w:t>
      </w:r>
      <w:r w:rsidR="00016C24">
        <w:rPr>
          <w:b/>
          <w:bCs/>
          <w:sz w:val="28"/>
          <w:szCs w:val="28"/>
          <w:lang w:val="uk-UA"/>
        </w:rPr>
        <w:t xml:space="preserve"> група</w:t>
      </w:r>
      <w:r w:rsidR="00016C24">
        <w:rPr>
          <w:sz w:val="28"/>
          <w:szCs w:val="28"/>
          <w:lang w:val="uk-UA"/>
        </w:rPr>
        <w:t xml:space="preserve"> – це с/г товаровиробники та ФОП, які провадять діяльність виключно в межах фермерського господарства, зареєстрованого відповідно до Закону України «Про фермерське господарство». Ставки визначені пунктом 293.9 ПКУ, як відсоток до нормативної грошової оцінки 1 га з урахуванням коефіцієнта індексації станом на 1 січня поточного року залежно від категорії (типу) земель, їх розташування, від 0,19% до 6,33%.</w:t>
      </w:r>
    </w:p>
    <w:p w:rsidR="00C85BC7" w:rsidRDefault="00016C24">
      <w:pPr>
        <w:pStyle w:val="ab"/>
        <w:ind w:right="-2" w:firstLine="567"/>
        <w:jc w:val="left"/>
      </w:pPr>
      <w:r>
        <w:rPr>
          <w:b/>
          <w:bCs/>
          <w:sz w:val="28"/>
          <w:szCs w:val="28"/>
          <w:lang w:val="uk-UA"/>
        </w:rPr>
        <w:t>Туристичний збір</w:t>
      </w:r>
    </w:p>
    <w:p w:rsidR="00C85BC7" w:rsidRDefault="00016C24">
      <w:pPr>
        <w:pStyle w:val="af9"/>
        <w:spacing w:before="0"/>
        <w:ind w:right="-2"/>
        <w:jc w:val="both"/>
      </w:pPr>
      <w:r>
        <w:rPr>
          <w:sz w:val="28"/>
          <w:szCs w:val="28"/>
        </w:rPr>
        <w:t xml:space="preserve">Платниками збору є громадяни України, іноземці, а також особи без громадянства, які прибувають на територію громади, та отримують </w:t>
      </w:r>
      <w:r>
        <w:rPr>
          <w:sz w:val="28"/>
          <w:szCs w:val="28"/>
        </w:rPr>
        <w:lastRenderedPageBreak/>
        <w:t>(споживають) послуги з тимчасового проживання (ночівлі) із зобов’язанням залишити місце перебування в зазначений строк.</w:t>
      </w:r>
    </w:p>
    <w:p w:rsidR="00C85BC7" w:rsidRDefault="00016C24">
      <w:pPr>
        <w:pStyle w:val="af9"/>
        <w:spacing w:before="0"/>
        <w:ind w:right="-2"/>
        <w:jc w:val="both"/>
      </w:pPr>
      <w:r>
        <w:rPr>
          <w:sz w:val="28"/>
          <w:szCs w:val="28"/>
        </w:rPr>
        <w:t>Сума туристичного збору, обчислена відповідно до податкової декларації за звітний квартал, сплачується у строки, визначені для квартального звітного періоду.</w:t>
      </w:r>
    </w:p>
    <w:p w:rsidR="00C85BC7" w:rsidRDefault="00016C24">
      <w:pPr>
        <w:pStyle w:val="af9"/>
        <w:spacing w:before="0"/>
        <w:ind w:right="-2"/>
        <w:jc w:val="both"/>
      </w:pPr>
      <w:r>
        <w:rPr>
          <w:sz w:val="28"/>
          <w:szCs w:val="28"/>
        </w:rPr>
        <w:t>Надходження збору визначені з урахуванням норм статті 268 Податкового кодексу України та становлять 1 800,0 тис. грн.</w:t>
      </w:r>
    </w:p>
    <w:p w:rsidR="00C85BC7" w:rsidRDefault="00016C24">
      <w:pPr>
        <w:ind w:right="-2" w:firstLine="567"/>
      </w:pPr>
      <w:r>
        <w:rPr>
          <w:b/>
          <w:bCs/>
          <w:sz w:val="28"/>
          <w:szCs w:val="28"/>
          <w:lang w:val="uk-UA"/>
        </w:rPr>
        <w:t>Збір за місця для паркування транспортних засобів</w:t>
      </w:r>
    </w:p>
    <w:p w:rsidR="00C85BC7" w:rsidRDefault="00016C24">
      <w:pPr>
        <w:pStyle w:val="ad"/>
        <w:spacing w:after="0"/>
        <w:ind w:left="0" w:right="-2" w:firstLine="567"/>
        <w:jc w:val="both"/>
      </w:pPr>
      <w:r>
        <w:rPr>
          <w:rFonts w:ascii="Times New Roman" w:hAnsi="Times New Roman"/>
          <w:b w:val="0"/>
          <w:szCs w:val="28"/>
          <w:lang w:val="uk-UA"/>
        </w:rPr>
        <w:t>Прогнозна сума надходжень збору за місця для паркування транспортних засобів обрахована К</w:t>
      </w:r>
      <w:proofErr w:type="spellStart"/>
      <w:r>
        <w:rPr>
          <w:rFonts w:ascii="Times New Roman" w:hAnsi="Times New Roman"/>
          <w:b w:val="0"/>
          <w:szCs w:val="28"/>
          <w:lang w:val="uk-UA"/>
        </w:rPr>
        <w:t>П «Автопарксер</w:t>
      </w:r>
      <w:proofErr w:type="spellEnd"/>
      <w:r>
        <w:rPr>
          <w:rFonts w:ascii="Times New Roman" w:hAnsi="Times New Roman"/>
          <w:b w:val="0"/>
          <w:szCs w:val="28"/>
          <w:lang w:val="uk-UA"/>
        </w:rPr>
        <w:t>віс», як особою, уповноваженою організовувати та провадити діяльність із забезпечення паркування транспортних засобів, з урахуванням того, що не менше 10 відсотків загальної кількості місць надається для безоплатного паркування транспортних засобів згідно зі статтею 30 Закону України «Про основи соціальної захищеності інвалідів в Україні» та ставки збору за місця для паркування транспортних засобів, затвердженої рішенням Луцької міської ради. Надходження складуть 380,0 тис.</w:t>
      </w:r>
      <w:r>
        <w:rPr>
          <w:rFonts w:ascii="Times New Roman" w:hAnsi="Times New Roman"/>
          <w:b w:val="0"/>
          <w:iCs/>
          <w:szCs w:val="28"/>
          <w:lang w:val="uk-UA"/>
        </w:rPr>
        <w:t> </w:t>
      </w:r>
      <w:r>
        <w:rPr>
          <w:rFonts w:ascii="Times New Roman" w:hAnsi="Times New Roman"/>
          <w:b w:val="0"/>
          <w:szCs w:val="28"/>
          <w:lang w:val="uk-UA"/>
        </w:rPr>
        <w:t>грн.</w:t>
      </w:r>
    </w:p>
    <w:p w:rsidR="00C85BC7" w:rsidRDefault="00016C24">
      <w:pPr>
        <w:ind w:right="-2" w:firstLine="567"/>
        <w:jc w:val="both"/>
      </w:pPr>
      <w:r>
        <w:rPr>
          <w:b/>
          <w:bCs/>
          <w:sz w:val="28"/>
          <w:szCs w:val="28"/>
          <w:lang w:val="uk-UA"/>
        </w:rPr>
        <w:t>Плата за оренду майнових комплексів та іншого майна, що є у комунальній власності</w:t>
      </w:r>
    </w:p>
    <w:p w:rsidR="00C85BC7" w:rsidRDefault="00016C24">
      <w:pPr>
        <w:pStyle w:val="af5"/>
        <w:spacing w:after="0"/>
        <w:ind w:right="-2" w:firstLine="567"/>
        <w:jc w:val="both"/>
      </w:pPr>
      <w:r>
        <w:rPr>
          <w:sz w:val="28"/>
          <w:szCs w:val="28"/>
          <w:lang w:val="uk-UA"/>
        </w:rPr>
        <w:t>За інформацією відділу управління майном міської комунальної власності, сума очікуваних надходжень за оренду цілісних майнових комплексів та іншого майна, що є у комунальній власності, у 2025 році становитиме 8 500,0 тис. грн.</w:t>
      </w:r>
    </w:p>
    <w:p w:rsidR="00C85BC7" w:rsidRDefault="00016C24">
      <w:pPr>
        <w:ind w:right="-2" w:firstLine="567"/>
        <w:jc w:val="both"/>
        <w:rPr>
          <w:lang w:val="uk-UA"/>
        </w:rPr>
      </w:pPr>
      <w:r>
        <w:rPr>
          <w:b/>
          <w:bCs/>
          <w:sz w:val="28"/>
          <w:szCs w:val="28"/>
          <w:lang w:val="uk-UA"/>
        </w:rPr>
        <w:t>Адміністративні штрафи та інші санкції</w:t>
      </w:r>
    </w:p>
    <w:p w:rsidR="00C85BC7" w:rsidRDefault="00016C24">
      <w:pPr>
        <w:pStyle w:val="ad"/>
        <w:spacing w:after="0"/>
        <w:ind w:left="0" w:right="-2" w:firstLine="567"/>
        <w:jc w:val="both"/>
        <w:rPr>
          <w:b w:val="0"/>
          <w:lang w:val="uk-UA"/>
        </w:rPr>
      </w:pPr>
      <w:r>
        <w:rPr>
          <w:rFonts w:ascii="Times New Roman" w:hAnsi="Times New Roman"/>
          <w:b w:val="0"/>
          <w:iCs/>
          <w:szCs w:val="28"/>
          <w:lang w:val="uk-UA"/>
        </w:rPr>
        <w:t xml:space="preserve">Прогнозні надходження від адміністративних штрафів, що накладаються виконавчими органами ради або утвореними ними в установленому порядку адміністративними комісіями, </w:t>
      </w:r>
      <w:r>
        <w:rPr>
          <w:rFonts w:ascii="Times New Roman" w:hAnsi="Times New Roman"/>
          <w:b w:val="0"/>
          <w:szCs w:val="28"/>
          <w:lang w:val="uk-UA"/>
        </w:rPr>
        <w:t>обраховано в сумі 21 000,0 т</w:t>
      </w:r>
      <w:r>
        <w:rPr>
          <w:rFonts w:ascii="Times New Roman" w:hAnsi="Times New Roman"/>
          <w:b w:val="0"/>
          <w:iCs/>
          <w:szCs w:val="28"/>
          <w:lang w:val="uk-UA"/>
        </w:rPr>
        <w:t>ис. грн.</w:t>
      </w:r>
      <w:r>
        <w:rPr>
          <w:rFonts w:ascii="Times New Roman" w:hAnsi="Times New Roman"/>
          <w:b w:val="0"/>
          <w:szCs w:val="28"/>
          <w:lang w:val="uk-UA"/>
        </w:rPr>
        <w:t xml:space="preserve"> на підставі основних положень Кодексу України про адміністративні правопорушення (зі змінами і доповненнями), згідно з яким у повноваження місцевих рад та їх виконавчих комітетів входить прийняття рішень, за порушення яких передбачається адміністративна відповідальність.</w:t>
      </w:r>
    </w:p>
    <w:p w:rsidR="00C85BC7" w:rsidRDefault="00016C24">
      <w:pPr>
        <w:ind w:right="-2" w:firstLine="567"/>
        <w:jc w:val="both"/>
      </w:pPr>
      <w:r>
        <w:rPr>
          <w:b/>
          <w:bCs/>
          <w:sz w:val="28"/>
          <w:szCs w:val="28"/>
          <w:lang w:val="uk-UA"/>
        </w:rPr>
        <w:t>Штрафні санкції за порушення законодавства про патентування у сфері виробництва та обігу алкогольних напоїв та тютюнових виробів</w:t>
      </w:r>
    </w:p>
    <w:p w:rsidR="00C85BC7" w:rsidRDefault="00016C24">
      <w:pPr>
        <w:ind w:right="-2" w:firstLine="567"/>
        <w:jc w:val="both"/>
        <w:rPr>
          <w:bCs/>
          <w:iCs/>
          <w:sz w:val="28"/>
          <w:szCs w:val="28"/>
          <w:lang w:val="uk-UA"/>
        </w:rPr>
      </w:pPr>
      <w:r>
        <w:rPr>
          <w:sz w:val="28"/>
          <w:szCs w:val="28"/>
          <w:lang w:val="uk-UA"/>
        </w:rPr>
        <w:t>Прогнозний показник суми штрафних санкцій на 2025 рік – 3 050,0 тис. </w:t>
      </w:r>
      <w:proofErr w:type="spellStart"/>
      <w:r>
        <w:rPr>
          <w:sz w:val="28"/>
          <w:szCs w:val="28"/>
          <w:lang w:val="uk-UA"/>
        </w:rPr>
        <w:t>грн</w:t>
      </w:r>
      <w:proofErr w:type="spellEnd"/>
      <w:r>
        <w:rPr>
          <w:sz w:val="28"/>
          <w:szCs w:val="28"/>
          <w:lang w:val="uk-UA"/>
        </w:rPr>
        <w:t>, розрахований</w:t>
      </w:r>
      <w:r>
        <w:rPr>
          <w:bCs/>
          <w:iCs/>
          <w:sz w:val="28"/>
          <w:szCs w:val="28"/>
          <w:lang w:val="uk-UA"/>
        </w:rPr>
        <w:t xml:space="preserve"> ГУ ДПС у Волинській  області.</w:t>
      </w:r>
    </w:p>
    <w:p w:rsidR="00C85BC7" w:rsidRDefault="00016C24">
      <w:pPr>
        <w:ind w:right="-2" w:firstLine="567"/>
        <w:jc w:val="both"/>
        <w:rPr>
          <w:lang w:val="uk-UA"/>
        </w:rPr>
      </w:pPr>
      <w:r>
        <w:rPr>
          <w:bCs/>
          <w:iCs/>
          <w:sz w:val="28"/>
          <w:szCs w:val="28"/>
          <w:lang w:val="uk-UA"/>
        </w:rPr>
        <w:t xml:space="preserve">Надходження за </w:t>
      </w:r>
      <w:r>
        <w:rPr>
          <w:b/>
          <w:bCs/>
          <w:iCs/>
          <w:sz w:val="28"/>
          <w:szCs w:val="28"/>
          <w:lang w:val="uk-UA"/>
        </w:rPr>
        <w:t>адміністративні штрафи за адміністративні правопорушення у сфері забезпечення безпеки дорожнього руху, зафіксовані в автоматичному режимі</w:t>
      </w:r>
      <w:r>
        <w:rPr>
          <w:bCs/>
          <w:iCs/>
          <w:sz w:val="28"/>
          <w:szCs w:val="28"/>
          <w:lang w:val="uk-UA"/>
        </w:rPr>
        <w:t xml:space="preserve">  прогнозується в обсязі  600,0 тис. грн., що на 20 % більше очікуваних надходжень 2024 року.</w:t>
      </w:r>
    </w:p>
    <w:p w:rsidR="00C85BC7" w:rsidRDefault="00016C24">
      <w:pPr>
        <w:ind w:right="-2" w:firstLine="567"/>
        <w:jc w:val="both"/>
      </w:pPr>
      <w:r>
        <w:rPr>
          <w:b/>
          <w:bCs/>
          <w:sz w:val="28"/>
          <w:szCs w:val="28"/>
          <w:lang w:val="uk-UA"/>
        </w:rPr>
        <w:t>Плата за надання інших адміністративних послуг</w:t>
      </w:r>
    </w:p>
    <w:p w:rsidR="00C85BC7" w:rsidRDefault="00016C24">
      <w:pPr>
        <w:pStyle w:val="af5"/>
        <w:spacing w:after="0"/>
        <w:ind w:right="-2" w:firstLine="567"/>
        <w:jc w:val="both"/>
      </w:pPr>
      <w:r>
        <w:rPr>
          <w:sz w:val="28"/>
          <w:szCs w:val="28"/>
          <w:lang w:val="uk-UA"/>
        </w:rPr>
        <w:t>Надходження обраховані у сумі 17 000,0 тис. </w:t>
      </w:r>
      <w:proofErr w:type="spellStart"/>
      <w:r>
        <w:rPr>
          <w:sz w:val="28"/>
          <w:szCs w:val="28"/>
          <w:lang w:val="uk-UA"/>
        </w:rPr>
        <w:t>грн</w:t>
      </w:r>
      <w:proofErr w:type="spellEnd"/>
      <w:r>
        <w:rPr>
          <w:sz w:val="28"/>
          <w:szCs w:val="28"/>
          <w:lang w:val="uk-UA"/>
        </w:rPr>
        <w:t xml:space="preserve">  з урахуванням динаміки надходжень у 2024 році від підрозділів Державної міграційної служби, Державного агентства земельних ресурсів, Державної служби України з питань безпечності харчових продуктів та захисту споживачів, Міністерства </w:t>
      </w:r>
      <w:r>
        <w:rPr>
          <w:sz w:val="28"/>
          <w:szCs w:val="28"/>
          <w:lang w:val="uk-UA"/>
        </w:rPr>
        <w:lastRenderedPageBreak/>
        <w:t>внутрішніх справ України, Національної поліції України та відділу ведення Реєстру територіальної громади.</w:t>
      </w:r>
    </w:p>
    <w:p w:rsidR="00C85BC7" w:rsidRDefault="00016C24">
      <w:pPr>
        <w:ind w:right="-2" w:firstLine="567"/>
        <w:jc w:val="both"/>
      </w:pPr>
      <w:r>
        <w:rPr>
          <w:b/>
          <w:bCs/>
          <w:sz w:val="28"/>
          <w:szCs w:val="28"/>
          <w:lang w:val="uk-UA"/>
        </w:rPr>
        <w:t>Адміністративний збір за державну реєстрацію речових прав на нерухоме майно та їх обтяжень</w:t>
      </w:r>
    </w:p>
    <w:p w:rsidR="00C85BC7" w:rsidRDefault="00016C24">
      <w:pPr>
        <w:ind w:right="-2" w:firstLine="567"/>
        <w:jc w:val="both"/>
      </w:pPr>
      <w:r>
        <w:rPr>
          <w:bCs/>
          <w:sz w:val="28"/>
          <w:szCs w:val="28"/>
          <w:lang w:val="uk-UA"/>
        </w:rPr>
        <w:t>Розрахункова сума складає 1 000,0 тис. грн.</w:t>
      </w:r>
    </w:p>
    <w:p w:rsidR="00C85BC7" w:rsidRDefault="00016C24">
      <w:pPr>
        <w:ind w:right="-2" w:firstLine="567"/>
        <w:jc w:val="both"/>
        <w:rPr>
          <w:lang w:val="uk-UA"/>
        </w:rPr>
      </w:pPr>
      <w:r>
        <w:rPr>
          <w:b/>
          <w:bCs/>
          <w:sz w:val="28"/>
          <w:szCs w:val="28"/>
          <w:lang w:val="uk-UA"/>
        </w:rPr>
        <w:t>Реєстраційний збір за проведення державної реєстрації юридичних осіб та фізичних осіб – підприємців</w:t>
      </w:r>
    </w:p>
    <w:p w:rsidR="00C85BC7" w:rsidRDefault="00016C24">
      <w:pPr>
        <w:ind w:right="-2" w:firstLine="567"/>
        <w:jc w:val="both"/>
      </w:pPr>
      <w:r>
        <w:rPr>
          <w:bCs/>
          <w:sz w:val="28"/>
          <w:szCs w:val="28"/>
          <w:lang w:val="uk-UA"/>
        </w:rPr>
        <w:t>Сума надходжень складає 1 000,0 тис. грн.</w:t>
      </w:r>
    </w:p>
    <w:p w:rsidR="00C85BC7" w:rsidRDefault="00016C24">
      <w:pPr>
        <w:pStyle w:val="af5"/>
        <w:spacing w:after="0"/>
        <w:ind w:right="-2" w:firstLine="567"/>
        <w:jc w:val="both"/>
        <w:rPr>
          <w:lang w:val="uk-UA"/>
        </w:rPr>
      </w:pPr>
      <w:r>
        <w:rPr>
          <w:b/>
          <w:bCs/>
          <w:sz w:val="28"/>
          <w:szCs w:val="28"/>
          <w:lang w:val="uk-UA"/>
        </w:rPr>
        <w:t>Державне мито</w:t>
      </w:r>
    </w:p>
    <w:p w:rsidR="00C85BC7" w:rsidRDefault="00016C24">
      <w:pPr>
        <w:pStyle w:val="2f2"/>
        <w:tabs>
          <w:tab w:val="left" w:pos="720"/>
        </w:tabs>
        <w:suppressAutoHyphens/>
        <w:spacing w:after="0" w:line="240" w:lineRule="auto"/>
        <w:ind w:left="0" w:right="-2" w:firstLine="567"/>
        <w:jc w:val="both"/>
        <w:rPr>
          <w:lang w:val="uk-UA"/>
        </w:rPr>
      </w:pPr>
      <w:r>
        <w:rPr>
          <w:sz w:val="28"/>
          <w:szCs w:val="28"/>
          <w:lang w:val="uk-UA"/>
        </w:rPr>
        <w:t xml:space="preserve">Виходячи з норм Декрету Кабінету Міністрів України «Про державне мито» (зі змінами і доповненнями), з урахуванням динаміки надходжень у минулі роки та змін у чинному законодавстві, надходження </w:t>
      </w:r>
      <w:r>
        <w:rPr>
          <w:bCs/>
          <w:iCs/>
          <w:sz w:val="28"/>
          <w:szCs w:val="28"/>
          <w:lang w:val="uk-UA"/>
        </w:rPr>
        <w:t xml:space="preserve">державного мита очікується </w:t>
      </w:r>
      <w:r>
        <w:rPr>
          <w:sz w:val="28"/>
          <w:szCs w:val="28"/>
          <w:lang w:val="uk-UA"/>
        </w:rPr>
        <w:t xml:space="preserve"> в обсязі 900,0 тис. грн.</w:t>
      </w:r>
    </w:p>
    <w:p w:rsidR="00C85BC7" w:rsidRDefault="00016C24">
      <w:pPr>
        <w:ind w:right="-2" w:firstLine="567"/>
        <w:jc w:val="both"/>
      </w:pPr>
      <w:r>
        <w:rPr>
          <w:b/>
          <w:bCs/>
          <w:sz w:val="28"/>
          <w:szCs w:val="28"/>
          <w:lang w:val="uk-UA"/>
        </w:rPr>
        <w:t>Інші надходження</w:t>
      </w:r>
    </w:p>
    <w:p w:rsidR="00C85BC7" w:rsidRDefault="00016C24">
      <w:pPr>
        <w:ind w:right="-2" w:firstLine="567"/>
        <w:jc w:val="both"/>
      </w:pPr>
      <w:r>
        <w:rPr>
          <w:sz w:val="28"/>
          <w:szCs w:val="28"/>
          <w:lang w:val="uk-UA"/>
        </w:rPr>
        <w:t>Основними джерелами надходжень у 2025 році будуть:</w:t>
      </w:r>
    </w:p>
    <w:p w:rsidR="00C85BC7" w:rsidRDefault="00016C24">
      <w:pPr>
        <w:ind w:right="-2" w:firstLine="567"/>
        <w:jc w:val="both"/>
      </w:pPr>
      <w:r>
        <w:rPr>
          <w:sz w:val="28"/>
          <w:szCs w:val="28"/>
          <w:lang w:val="uk-UA"/>
        </w:rPr>
        <w:t>кошти за розміщення об’єктів реклами – 6 000,0 тис. </w:t>
      </w:r>
      <w:proofErr w:type="spellStart"/>
      <w:r>
        <w:rPr>
          <w:sz w:val="28"/>
          <w:szCs w:val="28"/>
          <w:lang w:val="uk-UA"/>
        </w:rPr>
        <w:t>грн</w:t>
      </w:r>
      <w:proofErr w:type="spellEnd"/>
      <w:r>
        <w:rPr>
          <w:sz w:val="28"/>
          <w:szCs w:val="28"/>
          <w:lang w:val="uk-UA"/>
        </w:rPr>
        <w:t>;</w:t>
      </w:r>
    </w:p>
    <w:p w:rsidR="00C85BC7" w:rsidRDefault="00016C24">
      <w:pPr>
        <w:ind w:right="-2" w:firstLine="567"/>
        <w:jc w:val="both"/>
      </w:pPr>
      <w:r>
        <w:rPr>
          <w:sz w:val="28"/>
          <w:szCs w:val="28"/>
          <w:lang w:val="uk-UA"/>
        </w:rPr>
        <w:t xml:space="preserve">компенсація збитків місцевому бюджету за використання ділянки без правовстановлюючих документів – 3 000,0 тис. </w:t>
      </w:r>
      <w:proofErr w:type="spellStart"/>
      <w:r>
        <w:rPr>
          <w:sz w:val="28"/>
          <w:szCs w:val="28"/>
          <w:lang w:val="uk-UA"/>
        </w:rPr>
        <w:t>грн</w:t>
      </w:r>
      <w:proofErr w:type="spellEnd"/>
      <w:r>
        <w:rPr>
          <w:sz w:val="28"/>
          <w:szCs w:val="28"/>
          <w:lang w:val="uk-UA"/>
        </w:rPr>
        <w:t>;</w:t>
      </w:r>
    </w:p>
    <w:p w:rsidR="00C85BC7" w:rsidRDefault="00016C24">
      <w:pPr>
        <w:ind w:right="-2" w:firstLine="567"/>
        <w:jc w:val="both"/>
      </w:pPr>
      <w:r>
        <w:rPr>
          <w:sz w:val="28"/>
          <w:szCs w:val="28"/>
          <w:lang w:val="uk-UA"/>
        </w:rPr>
        <w:t xml:space="preserve">плата за </w:t>
      </w:r>
      <w:r>
        <w:rPr>
          <w:sz w:val="28"/>
          <w:szCs w:val="28"/>
          <w:shd w:val="clear" w:color="auto" w:fill="FFFFFF"/>
          <w:lang w:val="uk-UA"/>
        </w:rPr>
        <w:t>тимчасове користування окремими елементами благоустрою комунальної власності для розміщення тимчасових споруд – 12 000,0 тис. </w:t>
      </w:r>
      <w:proofErr w:type="spellStart"/>
      <w:r>
        <w:rPr>
          <w:sz w:val="28"/>
          <w:szCs w:val="28"/>
          <w:shd w:val="clear" w:color="auto" w:fill="FFFFFF"/>
          <w:lang w:val="uk-UA"/>
        </w:rPr>
        <w:t>грн</w:t>
      </w:r>
      <w:proofErr w:type="spellEnd"/>
      <w:r>
        <w:rPr>
          <w:sz w:val="28"/>
          <w:szCs w:val="28"/>
          <w:shd w:val="clear" w:color="auto" w:fill="FFFFFF"/>
          <w:lang w:val="uk-UA"/>
        </w:rPr>
        <w:t>;</w:t>
      </w:r>
    </w:p>
    <w:p w:rsidR="00C85BC7" w:rsidRDefault="00016C24">
      <w:pPr>
        <w:ind w:right="-2" w:firstLine="567"/>
        <w:jc w:val="both"/>
      </w:pPr>
      <w:r>
        <w:rPr>
          <w:sz w:val="28"/>
          <w:szCs w:val="28"/>
          <w:shd w:val="clear" w:color="auto" w:fill="FFFFFF"/>
          <w:lang w:val="uk-UA"/>
        </w:rPr>
        <w:t>кошти служби замовника (за технагляд, який проводить управління капітального будівництва Луцької міської ради) – 700,0 тис. </w:t>
      </w:r>
      <w:proofErr w:type="spellStart"/>
      <w:r>
        <w:rPr>
          <w:sz w:val="28"/>
          <w:szCs w:val="28"/>
          <w:shd w:val="clear" w:color="auto" w:fill="FFFFFF"/>
          <w:lang w:val="uk-UA"/>
        </w:rPr>
        <w:t>грн</w:t>
      </w:r>
      <w:proofErr w:type="spellEnd"/>
      <w:r>
        <w:rPr>
          <w:sz w:val="28"/>
          <w:szCs w:val="28"/>
          <w:shd w:val="clear" w:color="auto" w:fill="FFFFFF"/>
          <w:lang w:val="uk-UA"/>
        </w:rPr>
        <w:t xml:space="preserve">; </w:t>
      </w:r>
    </w:p>
    <w:p w:rsidR="00C85BC7" w:rsidRDefault="00016C24">
      <w:pPr>
        <w:ind w:right="-2" w:firstLine="567"/>
        <w:jc w:val="both"/>
      </w:pPr>
      <w:r>
        <w:rPr>
          <w:sz w:val="28"/>
          <w:szCs w:val="28"/>
          <w:lang w:val="uk-UA"/>
        </w:rPr>
        <w:t>інші надходження –5 300,0 тис. грн.</w:t>
      </w:r>
    </w:p>
    <w:p w:rsidR="00C85BC7" w:rsidRDefault="00016C24">
      <w:pPr>
        <w:ind w:right="-2" w:firstLine="567"/>
        <w:jc w:val="both"/>
      </w:pPr>
      <w:r>
        <w:rPr>
          <w:sz w:val="28"/>
          <w:szCs w:val="28"/>
          <w:lang w:val="uk-UA"/>
        </w:rPr>
        <w:t>Всього очікується отримати до бюджету територіальної громади 27 000,0 тис. грн.</w:t>
      </w:r>
    </w:p>
    <w:p w:rsidR="00C85BC7" w:rsidRDefault="00C85BC7">
      <w:pPr>
        <w:ind w:right="-2" w:firstLine="567"/>
        <w:jc w:val="center"/>
        <w:rPr>
          <w:b/>
          <w:bCs/>
          <w:sz w:val="28"/>
          <w:szCs w:val="28"/>
          <w:lang w:val="uk-UA"/>
        </w:rPr>
      </w:pPr>
    </w:p>
    <w:p w:rsidR="00C85BC7" w:rsidRDefault="00016C24">
      <w:pPr>
        <w:ind w:right="-2" w:firstLine="567"/>
        <w:jc w:val="center"/>
      </w:pPr>
      <w:r>
        <w:rPr>
          <w:b/>
          <w:bCs/>
          <w:sz w:val="28"/>
          <w:szCs w:val="28"/>
          <w:lang w:val="uk-UA"/>
        </w:rPr>
        <w:t>Доходи спеціального фонду бюджету</w:t>
      </w:r>
    </w:p>
    <w:p w:rsidR="00C85BC7" w:rsidRDefault="00016C24">
      <w:pPr>
        <w:ind w:right="-2" w:firstLine="567"/>
        <w:jc w:val="both"/>
      </w:pPr>
      <w:r>
        <w:rPr>
          <w:b/>
          <w:bCs/>
          <w:sz w:val="28"/>
          <w:szCs w:val="28"/>
          <w:lang w:val="uk-UA"/>
        </w:rPr>
        <w:t>Екологічний податок</w:t>
      </w:r>
    </w:p>
    <w:p w:rsidR="00C85BC7" w:rsidRDefault="00016C24">
      <w:pPr>
        <w:ind w:right="-2" w:firstLine="567"/>
        <w:jc w:val="both"/>
        <w:rPr>
          <w:lang w:val="uk-UA"/>
        </w:rPr>
      </w:pPr>
      <w:r>
        <w:rPr>
          <w:sz w:val="28"/>
          <w:szCs w:val="28"/>
          <w:lang w:val="uk-UA"/>
        </w:rPr>
        <w:t xml:space="preserve">Справляння екологічного податку унормовано розділом VIII Податкового кодексу України. Цей податок включений до складу загальнодержавних податків і зборів, та згідно з підпунктом 14.1.57 Податкового кодексу України екологічний податок визначено як </w:t>
      </w:r>
      <w:r>
        <w:rPr>
          <w:sz w:val="28"/>
          <w:szCs w:val="28"/>
          <w:shd w:val="clear" w:color="auto" w:fill="FFFFFF"/>
          <w:lang w:val="uk-UA"/>
        </w:rPr>
        <w:t>платіж, що справляється з фактичних обсягів викидів у атмосферне повітря, скидів у водні об'єкти забруднюючих речовин, розміщення відходів</w:t>
      </w:r>
      <w:r>
        <w:rPr>
          <w:sz w:val="28"/>
          <w:szCs w:val="28"/>
          <w:lang w:val="uk-UA"/>
        </w:rPr>
        <w:t>.</w:t>
      </w:r>
    </w:p>
    <w:p w:rsidR="00C85BC7" w:rsidRDefault="00016C24">
      <w:pPr>
        <w:ind w:right="-2" w:firstLine="567"/>
        <w:jc w:val="both"/>
        <w:rPr>
          <w:sz w:val="28"/>
          <w:szCs w:val="28"/>
          <w:lang w:val="uk-UA"/>
        </w:rPr>
      </w:pPr>
      <w:r>
        <w:rPr>
          <w:sz w:val="28"/>
          <w:szCs w:val="28"/>
          <w:lang w:val="uk-UA"/>
        </w:rPr>
        <w:t>Обсяг надходжень екологічного податку розрахований виходячи з чинного законодавства, виконання за 2024 рік та плануються у сумі 2 400,0 тис. грн.</w:t>
      </w:r>
    </w:p>
    <w:p w:rsidR="00C85BC7" w:rsidRDefault="00016C24">
      <w:pPr>
        <w:pStyle w:val="af5"/>
        <w:spacing w:after="0"/>
        <w:ind w:right="-2" w:firstLine="567"/>
        <w:jc w:val="both"/>
        <w:rPr>
          <w:bCs/>
          <w:sz w:val="28"/>
          <w:szCs w:val="28"/>
          <w:lang w:val="uk-UA"/>
        </w:rPr>
      </w:pPr>
      <w:r>
        <w:rPr>
          <w:b/>
          <w:bCs/>
          <w:sz w:val="28"/>
          <w:szCs w:val="28"/>
          <w:lang w:val="uk-UA"/>
        </w:rPr>
        <w:t>Власні надходження бюджетних установ</w:t>
      </w:r>
      <w:r>
        <w:rPr>
          <w:bCs/>
          <w:sz w:val="28"/>
          <w:szCs w:val="28"/>
          <w:lang w:val="uk-UA"/>
        </w:rPr>
        <w:t xml:space="preserve"> складуть 86 603,6 тис. грн.</w:t>
      </w:r>
    </w:p>
    <w:p w:rsidR="00C85BC7" w:rsidRDefault="00C85BC7">
      <w:pPr>
        <w:pStyle w:val="af5"/>
        <w:spacing w:after="0"/>
        <w:ind w:right="-2" w:firstLine="567"/>
        <w:jc w:val="both"/>
        <w:rPr>
          <w:lang w:val="uk-UA"/>
        </w:rPr>
      </w:pPr>
    </w:p>
    <w:p w:rsidR="00C85BC7" w:rsidRDefault="00C85BC7">
      <w:pPr>
        <w:pStyle w:val="af5"/>
        <w:spacing w:after="0"/>
        <w:ind w:right="-2" w:firstLine="567"/>
        <w:jc w:val="both"/>
        <w:rPr>
          <w:lang w:val="uk-UA"/>
        </w:rPr>
      </w:pPr>
    </w:p>
    <w:p w:rsidR="00C85BC7" w:rsidRDefault="00C85BC7">
      <w:pPr>
        <w:pStyle w:val="af5"/>
        <w:spacing w:after="0"/>
        <w:ind w:right="-2" w:firstLine="567"/>
        <w:jc w:val="both"/>
        <w:rPr>
          <w:lang w:val="uk-UA"/>
        </w:rPr>
      </w:pPr>
    </w:p>
    <w:p w:rsidR="00C85BC7" w:rsidRDefault="00C85BC7">
      <w:pPr>
        <w:pStyle w:val="af5"/>
        <w:spacing w:after="0"/>
        <w:ind w:right="-2" w:firstLine="567"/>
        <w:jc w:val="both"/>
        <w:rPr>
          <w:lang w:val="uk-UA"/>
        </w:rPr>
      </w:pPr>
    </w:p>
    <w:tbl>
      <w:tblPr>
        <w:tblW w:w="9796" w:type="dxa"/>
        <w:tblInd w:w="-34" w:type="dxa"/>
        <w:tblLayout w:type="fixed"/>
        <w:tblLook w:val="00A0" w:firstRow="1" w:lastRow="0" w:firstColumn="1" w:lastColumn="0" w:noHBand="0" w:noVBand="0"/>
      </w:tblPr>
      <w:tblGrid>
        <w:gridCol w:w="1872"/>
        <w:gridCol w:w="1428"/>
        <w:gridCol w:w="1968"/>
        <w:gridCol w:w="1709"/>
        <w:gridCol w:w="1401"/>
        <w:gridCol w:w="1418"/>
      </w:tblGrid>
      <w:tr w:rsidR="00C85BC7">
        <w:trPr>
          <w:trHeight w:val="1320"/>
        </w:trPr>
        <w:tc>
          <w:tcPr>
            <w:tcW w:w="1871" w:type="dxa"/>
            <w:tcBorders>
              <w:top w:val="single" w:sz="4" w:space="0" w:color="000000"/>
              <w:left w:val="single" w:sz="4" w:space="0" w:color="000000"/>
              <w:bottom w:val="single" w:sz="4" w:space="0" w:color="000000"/>
              <w:right w:val="single" w:sz="4" w:space="0" w:color="000000"/>
            </w:tcBorders>
            <w:vAlign w:val="center"/>
          </w:tcPr>
          <w:p w:rsidR="00C85BC7" w:rsidRDefault="00C85BC7">
            <w:pPr>
              <w:widowControl w:val="0"/>
              <w:ind w:right="-2" w:firstLine="567"/>
              <w:jc w:val="center"/>
              <w:rPr>
                <w:sz w:val="28"/>
                <w:szCs w:val="28"/>
                <w:lang w:val="uk-UA"/>
              </w:rPr>
            </w:pPr>
          </w:p>
        </w:tc>
        <w:tc>
          <w:tcPr>
            <w:tcW w:w="1428" w:type="dxa"/>
            <w:tcBorders>
              <w:top w:val="single" w:sz="4" w:space="0" w:color="000000"/>
              <w:bottom w:val="single" w:sz="4" w:space="0" w:color="000000"/>
              <w:right w:val="single" w:sz="4" w:space="0" w:color="000000"/>
            </w:tcBorders>
            <w:vAlign w:val="center"/>
          </w:tcPr>
          <w:p w:rsidR="00C85BC7" w:rsidRDefault="00016C24">
            <w:pPr>
              <w:widowControl w:val="0"/>
              <w:ind w:right="-2"/>
              <w:jc w:val="center"/>
              <w:rPr>
                <w:sz w:val="28"/>
                <w:szCs w:val="28"/>
                <w:lang w:val="uk-UA"/>
              </w:rPr>
            </w:pPr>
            <w:r>
              <w:rPr>
                <w:sz w:val="28"/>
                <w:szCs w:val="28"/>
                <w:lang w:val="uk-UA"/>
              </w:rPr>
              <w:t>Платні послуги</w:t>
            </w:r>
          </w:p>
        </w:tc>
        <w:tc>
          <w:tcPr>
            <w:tcW w:w="1968" w:type="dxa"/>
            <w:tcBorders>
              <w:top w:val="single" w:sz="4" w:space="0" w:color="000000"/>
              <w:bottom w:val="single" w:sz="4" w:space="0" w:color="000000"/>
              <w:right w:val="single" w:sz="4" w:space="0" w:color="000000"/>
            </w:tcBorders>
            <w:vAlign w:val="center"/>
          </w:tcPr>
          <w:p w:rsidR="00C85BC7" w:rsidRDefault="00016C24">
            <w:pPr>
              <w:widowControl w:val="0"/>
              <w:ind w:right="-2"/>
              <w:jc w:val="center"/>
              <w:rPr>
                <w:sz w:val="28"/>
                <w:szCs w:val="28"/>
                <w:lang w:val="uk-UA"/>
              </w:rPr>
            </w:pPr>
            <w:r>
              <w:rPr>
                <w:sz w:val="28"/>
                <w:szCs w:val="28"/>
                <w:lang w:val="uk-UA"/>
              </w:rPr>
              <w:t>Надходження від господарської діяльності</w:t>
            </w:r>
          </w:p>
        </w:tc>
        <w:tc>
          <w:tcPr>
            <w:tcW w:w="1709" w:type="dxa"/>
            <w:tcBorders>
              <w:top w:val="single" w:sz="4" w:space="0" w:color="000000"/>
              <w:bottom w:val="single" w:sz="4" w:space="0" w:color="000000"/>
              <w:right w:val="single" w:sz="4" w:space="0" w:color="000000"/>
            </w:tcBorders>
            <w:vAlign w:val="center"/>
          </w:tcPr>
          <w:p w:rsidR="00C85BC7" w:rsidRDefault="00016C24">
            <w:pPr>
              <w:widowControl w:val="0"/>
              <w:ind w:right="-2"/>
              <w:jc w:val="center"/>
              <w:rPr>
                <w:sz w:val="28"/>
                <w:szCs w:val="28"/>
                <w:lang w:val="uk-UA"/>
              </w:rPr>
            </w:pPr>
            <w:r>
              <w:rPr>
                <w:sz w:val="28"/>
                <w:szCs w:val="28"/>
                <w:lang w:val="uk-UA"/>
              </w:rPr>
              <w:t>Плата за оренду</w:t>
            </w:r>
          </w:p>
        </w:tc>
        <w:tc>
          <w:tcPr>
            <w:tcW w:w="1401" w:type="dxa"/>
            <w:tcBorders>
              <w:top w:val="single" w:sz="4" w:space="0" w:color="000000"/>
              <w:bottom w:val="single" w:sz="4" w:space="0" w:color="000000"/>
              <w:right w:val="single" w:sz="4" w:space="0" w:color="000000"/>
            </w:tcBorders>
            <w:vAlign w:val="center"/>
          </w:tcPr>
          <w:p w:rsidR="00C85BC7" w:rsidRDefault="00016C24">
            <w:pPr>
              <w:widowControl w:val="0"/>
              <w:ind w:right="-2"/>
              <w:jc w:val="center"/>
              <w:rPr>
                <w:sz w:val="28"/>
                <w:szCs w:val="28"/>
                <w:lang w:val="uk-UA"/>
              </w:rPr>
            </w:pPr>
            <w:proofErr w:type="spellStart"/>
            <w:r>
              <w:rPr>
                <w:sz w:val="28"/>
                <w:szCs w:val="28"/>
                <w:lang w:val="uk-UA"/>
              </w:rPr>
              <w:t>Надход</w:t>
            </w:r>
            <w:proofErr w:type="spellEnd"/>
            <w:r>
              <w:rPr>
                <w:sz w:val="28"/>
                <w:szCs w:val="28"/>
                <w:lang w:val="uk-UA"/>
              </w:rPr>
              <w:t xml:space="preserve"> </w:t>
            </w:r>
            <w:proofErr w:type="spellStart"/>
            <w:r>
              <w:rPr>
                <w:sz w:val="28"/>
                <w:szCs w:val="28"/>
                <w:lang w:val="uk-UA"/>
              </w:rPr>
              <w:t>ження</w:t>
            </w:r>
            <w:proofErr w:type="spellEnd"/>
            <w:r>
              <w:rPr>
                <w:sz w:val="28"/>
                <w:szCs w:val="28"/>
                <w:lang w:val="uk-UA"/>
              </w:rPr>
              <w:t xml:space="preserve"> від реалізації майна</w:t>
            </w:r>
          </w:p>
        </w:tc>
        <w:tc>
          <w:tcPr>
            <w:tcW w:w="1418" w:type="dxa"/>
            <w:tcBorders>
              <w:top w:val="single" w:sz="4" w:space="0" w:color="000000"/>
              <w:bottom w:val="single" w:sz="4" w:space="0" w:color="000000"/>
              <w:right w:val="single" w:sz="4" w:space="0" w:color="000000"/>
            </w:tcBorders>
            <w:vAlign w:val="center"/>
          </w:tcPr>
          <w:p w:rsidR="00C85BC7" w:rsidRDefault="00016C24">
            <w:pPr>
              <w:widowControl w:val="0"/>
              <w:ind w:right="-2"/>
              <w:jc w:val="center"/>
              <w:rPr>
                <w:sz w:val="28"/>
                <w:szCs w:val="28"/>
                <w:lang w:val="uk-UA"/>
              </w:rPr>
            </w:pPr>
            <w:r>
              <w:rPr>
                <w:sz w:val="28"/>
                <w:szCs w:val="28"/>
                <w:lang w:val="uk-UA"/>
              </w:rPr>
              <w:t>ВСЬОГО</w:t>
            </w:r>
          </w:p>
        </w:tc>
      </w:tr>
      <w:tr w:rsidR="00C85BC7">
        <w:trPr>
          <w:trHeight w:val="375"/>
        </w:trPr>
        <w:tc>
          <w:tcPr>
            <w:tcW w:w="1871" w:type="dxa"/>
            <w:tcBorders>
              <w:left w:val="single" w:sz="4" w:space="0" w:color="000000"/>
              <w:bottom w:val="single" w:sz="4" w:space="0" w:color="000000"/>
              <w:right w:val="single" w:sz="4" w:space="0" w:color="000000"/>
            </w:tcBorders>
            <w:vAlign w:val="bottom"/>
          </w:tcPr>
          <w:p w:rsidR="00C85BC7" w:rsidRDefault="00C85BC7">
            <w:pPr>
              <w:widowControl w:val="0"/>
              <w:ind w:right="-2" w:firstLine="567"/>
              <w:rPr>
                <w:b/>
                <w:bCs/>
                <w:i/>
                <w:iCs/>
                <w:sz w:val="28"/>
                <w:szCs w:val="28"/>
                <w:lang w:val="uk-UA"/>
              </w:rPr>
            </w:pPr>
          </w:p>
        </w:tc>
        <w:tc>
          <w:tcPr>
            <w:tcW w:w="1428" w:type="dxa"/>
            <w:tcBorders>
              <w:bottom w:val="single" w:sz="4" w:space="0" w:color="000000"/>
              <w:right w:val="single" w:sz="4" w:space="0" w:color="000000"/>
            </w:tcBorders>
            <w:vAlign w:val="bottom"/>
          </w:tcPr>
          <w:p w:rsidR="00C85BC7" w:rsidRDefault="00016C24">
            <w:pPr>
              <w:widowControl w:val="0"/>
              <w:ind w:right="-2"/>
              <w:jc w:val="right"/>
              <w:rPr>
                <w:bCs/>
                <w:i/>
                <w:iCs/>
                <w:sz w:val="28"/>
                <w:szCs w:val="28"/>
                <w:lang w:val="uk-UA"/>
              </w:rPr>
            </w:pPr>
            <w:r>
              <w:rPr>
                <w:bCs/>
                <w:i/>
                <w:iCs/>
                <w:sz w:val="28"/>
                <w:szCs w:val="28"/>
                <w:lang w:val="uk-UA"/>
              </w:rPr>
              <w:t>25010100</w:t>
            </w:r>
          </w:p>
        </w:tc>
        <w:tc>
          <w:tcPr>
            <w:tcW w:w="1968" w:type="dxa"/>
            <w:tcBorders>
              <w:bottom w:val="single" w:sz="4" w:space="0" w:color="000000"/>
              <w:right w:val="single" w:sz="4" w:space="0" w:color="000000"/>
            </w:tcBorders>
            <w:vAlign w:val="bottom"/>
          </w:tcPr>
          <w:p w:rsidR="00C85BC7" w:rsidRDefault="00016C24">
            <w:pPr>
              <w:widowControl w:val="0"/>
              <w:ind w:right="-2"/>
              <w:jc w:val="right"/>
              <w:rPr>
                <w:bCs/>
                <w:i/>
                <w:iCs/>
                <w:sz w:val="28"/>
                <w:szCs w:val="28"/>
                <w:lang w:val="uk-UA"/>
              </w:rPr>
            </w:pPr>
            <w:r>
              <w:rPr>
                <w:bCs/>
                <w:i/>
                <w:iCs/>
                <w:sz w:val="28"/>
                <w:szCs w:val="28"/>
                <w:lang w:val="uk-UA"/>
              </w:rPr>
              <w:t>25010200</w:t>
            </w:r>
          </w:p>
        </w:tc>
        <w:tc>
          <w:tcPr>
            <w:tcW w:w="1709" w:type="dxa"/>
            <w:tcBorders>
              <w:bottom w:val="single" w:sz="4" w:space="0" w:color="000000"/>
              <w:right w:val="single" w:sz="4" w:space="0" w:color="000000"/>
            </w:tcBorders>
            <w:vAlign w:val="bottom"/>
          </w:tcPr>
          <w:p w:rsidR="00C85BC7" w:rsidRDefault="00016C24">
            <w:pPr>
              <w:widowControl w:val="0"/>
              <w:ind w:right="-2"/>
              <w:jc w:val="right"/>
              <w:rPr>
                <w:bCs/>
                <w:i/>
                <w:iCs/>
                <w:sz w:val="28"/>
                <w:szCs w:val="28"/>
                <w:lang w:val="uk-UA"/>
              </w:rPr>
            </w:pPr>
            <w:r>
              <w:rPr>
                <w:bCs/>
                <w:i/>
                <w:iCs/>
                <w:sz w:val="28"/>
                <w:szCs w:val="28"/>
                <w:lang w:val="uk-UA"/>
              </w:rPr>
              <w:t>25010300</w:t>
            </w:r>
          </w:p>
        </w:tc>
        <w:tc>
          <w:tcPr>
            <w:tcW w:w="1401" w:type="dxa"/>
            <w:tcBorders>
              <w:bottom w:val="single" w:sz="4" w:space="0" w:color="000000"/>
              <w:right w:val="single" w:sz="4" w:space="0" w:color="000000"/>
            </w:tcBorders>
            <w:vAlign w:val="bottom"/>
          </w:tcPr>
          <w:p w:rsidR="00C85BC7" w:rsidRDefault="00016C24">
            <w:pPr>
              <w:widowControl w:val="0"/>
              <w:ind w:right="-2"/>
              <w:jc w:val="right"/>
              <w:rPr>
                <w:bCs/>
                <w:i/>
                <w:iCs/>
                <w:sz w:val="28"/>
                <w:szCs w:val="28"/>
                <w:lang w:val="uk-UA"/>
              </w:rPr>
            </w:pPr>
            <w:r>
              <w:rPr>
                <w:bCs/>
                <w:i/>
                <w:iCs/>
                <w:sz w:val="28"/>
                <w:szCs w:val="28"/>
                <w:lang w:val="uk-UA"/>
              </w:rPr>
              <w:t>25010400</w:t>
            </w:r>
          </w:p>
        </w:tc>
        <w:tc>
          <w:tcPr>
            <w:tcW w:w="1418" w:type="dxa"/>
            <w:tcBorders>
              <w:bottom w:val="single" w:sz="4" w:space="0" w:color="000000"/>
              <w:right w:val="single" w:sz="4" w:space="0" w:color="000000"/>
            </w:tcBorders>
            <w:vAlign w:val="bottom"/>
          </w:tcPr>
          <w:p w:rsidR="00C85BC7" w:rsidRDefault="00C85BC7">
            <w:pPr>
              <w:widowControl w:val="0"/>
              <w:ind w:right="-2"/>
              <w:rPr>
                <w:bCs/>
                <w:i/>
                <w:iCs/>
                <w:sz w:val="28"/>
                <w:szCs w:val="28"/>
                <w:lang w:val="uk-UA"/>
              </w:rPr>
            </w:pPr>
          </w:p>
        </w:tc>
      </w:tr>
      <w:tr w:rsidR="00C85BC7">
        <w:trPr>
          <w:trHeight w:val="553"/>
        </w:trPr>
        <w:tc>
          <w:tcPr>
            <w:tcW w:w="1871" w:type="dxa"/>
            <w:tcBorders>
              <w:left w:val="single" w:sz="4" w:space="0" w:color="000000"/>
              <w:bottom w:val="single" w:sz="4" w:space="0" w:color="000000"/>
              <w:right w:val="single" w:sz="4" w:space="0" w:color="000000"/>
            </w:tcBorders>
            <w:vAlign w:val="bottom"/>
          </w:tcPr>
          <w:p w:rsidR="00C85BC7" w:rsidRDefault="00016C24">
            <w:pPr>
              <w:widowControl w:val="0"/>
              <w:ind w:right="-2" w:firstLine="15"/>
              <w:rPr>
                <w:sz w:val="28"/>
                <w:szCs w:val="28"/>
                <w:lang w:val="uk-UA"/>
              </w:rPr>
            </w:pPr>
            <w:r>
              <w:rPr>
                <w:sz w:val="28"/>
                <w:szCs w:val="28"/>
                <w:lang w:val="uk-UA"/>
              </w:rPr>
              <w:t>Органи управління</w:t>
            </w:r>
          </w:p>
        </w:tc>
        <w:tc>
          <w:tcPr>
            <w:tcW w:w="1428" w:type="dxa"/>
            <w:tcBorders>
              <w:bottom w:val="single" w:sz="4" w:space="0" w:color="000000"/>
              <w:right w:val="single" w:sz="4" w:space="0" w:color="000000"/>
            </w:tcBorders>
            <w:vAlign w:val="bottom"/>
          </w:tcPr>
          <w:p w:rsidR="00C85BC7" w:rsidRDefault="00C85BC7">
            <w:pPr>
              <w:widowControl w:val="0"/>
              <w:ind w:right="-2"/>
              <w:jc w:val="right"/>
              <w:rPr>
                <w:sz w:val="28"/>
                <w:szCs w:val="28"/>
                <w:lang w:val="uk-UA"/>
              </w:rPr>
            </w:pPr>
          </w:p>
        </w:tc>
        <w:tc>
          <w:tcPr>
            <w:tcW w:w="1968" w:type="dxa"/>
            <w:tcBorders>
              <w:bottom w:val="single" w:sz="4" w:space="0" w:color="000000"/>
              <w:right w:val="single" w:sz="4" w:space="0" w:color="000000"/>
            </w:tcBorders>
            <w:vAlign w:val="bottom"/>
          </w:tcPr>
          <w:p w:rsidR="00C85BC7" w:rsidRDefault="00C85BC7">
            <w:pPr>
              <w:widowControl w:val="0"/>
              <w:ind w:right="-2"/>
              <w:rPr>
                <w:sz w:val="28"/>
                <w:szCs w:val="28"/>
                <w:lang w:val="uk-UA"/>
              </w:rPr>
            </w:pPr>
          </w:p>
        </w:tc>
        <w:tc>
          <w:tcPr>
            <w:tcW w:w="1709" w:type="dxa"/>
            <w:tcBorders>
              <w:bottom w:val="single" w:sz="4" w:space="0" w:color="000000"/>
              <w:right w:val="single" w:sz="4" w:space="0" w:color="000000"/>
            </w:tcBorders>
            <w:vAlign w:val="bottom"/>
          </w:tcPr>
          <w:p w:rsidR="00C85BC7" w:rsidRDefault="00016C24">
            <w:pPr>
              <w:widowControl w:val="0"/>
              <w:ind w:right="-2"/>
              <w:jc w:val="right"/>
              <w:rPr>
                <w:sz w:val="28"/>
                <w:szCs w:val="28"/>
                <w:lang w:val="uk-UA"/>
              </w:rPr>
            </w:pPr>
            <w:r>
              <w:rPr>
                <w:sz w:val="28"/>
                <w:szCs w:val="28"/>
                <w:lang w:val="uk-UA"/>
              </w:rPr>
              <w:t>3 699,4</w:t>
            </w:r>
          </w:p>
        </w:tc>
        <w:tc>
          <w:tcPr>
            <w:tcW w:w="1401" w:type="dxa"/>
            <w:tcBorders>
              <w:bottom w:val="single" w:sz="4" w:space="0" w:color="000000"/>
              <w:right w:val="single" w:sz="4" w:space="0" w:color="000000"/>
            </w:tcBorders>
            <w:vAlign w:val="bottom"/>
          </w:tcPr>
          <w:p w:rsidR="00C85BC7" w:rsidRDefault="00C85BC7">
            <w:pPr>
              <w:widowControl w:val="0"/>
              <w:ind w:right="-2"/>
              <w:rPr>
                <w:sz w:val="28"/>
                <w:szCs w:val="28"/>
                <w:lang w:val="uk-UA"/>
              </w:rPr>
            </w:pPr>
          </w:p>
        </w:tc>
        <w:tc>
          <w:tcPr>
            <w:tcW w:w="1418" w:type="dxa"/>
            <w:tcBorders>
              <w:bottom w:val="single" w:sz="4" w:space="0" w:color="000000"/>
              <w:right w:val="single" w:sz="4" w:space="0" w:color="000000"/>
            </w:tcBorders>
            <w:vAlign w:val="bottom"/>
          </w:tcPr>
          <w:p w:rsidR="00C85BC7" w:rsidRDefault="00016C24">
            <w:pPr>
              <w:widowControl w:val="0"/>
              <w:ind w:right="-2"/>
              <w:jc w:val="right"/>
              <w:rPr>
                <w:sz w:val="28"/>
                <w:szCs w:val="28"/>
                <w:lang w:val="uk-UA"/>
              </w:rPr>
            </w:pPr>
            <w:r>
              <w:rPr>
                <w:sz w:val="28"/>
                <w:szCs w:val="28"/>
                <w:lang w:val="uk-UA"/>
              </w:rPr>
              <w:t>3 699,4</w:t>
            </w:r>
          </w:p>
        </w:tc>
      </w:tr>
      <w:tr w:rsidR="00C85BC7">
        <w:trPr>
          <w:trHeight w:val="375"/>
        </w:trPr>
        <w:tc>
          <w:tcPr>
            <w:tcW w:w="1871" w:type="dxa"/>
            <w:tcBorders>
              <w:left w:val="single" w:sz="4" w:space="0" w:color="000000"/>
              <w:bottom w:val="single" w:sz="4" w:space="0" w:color="000000"/>
              <w:right w:val="single" w:sz="4" w:space="0" w:color="000000"/>
            </w:tcBorders>
            <w:vAlign w:val="bottom"/>
          </w:tcPr>
          <w:p w:rsidR="00C85BC7" w:rsidRDefault="00016C24">
            <w:pPr>
              <w:widowControl w:val="0"/>
              <w:ind w:right="-2" w:firstLine="15"/>
              <w:rPr>
                <w:sz w:val="28"/>
                <w:szCs w:val="28"/>
                <w:lang w:val="uk-UA"/>
              </w:rPr>
            </w:pPr>
            <w:r>
              <w:rPr>
                <w:sz w:val="28"/>
                <w:szCs w:val="28"/>
                <w:lang w:val="uk-UA"/>
              </w:rPr>
              <w:t>Освіта</w:t>
            </w:r>
          </w:p>
        </w:tc>
        <w:tc>
          <w:tcPr>
            <w:tcW w:w="1428" w:type="dxa"/>
            <w:tcBorders>
              <w:bottom w:val="single" w:sz="4" w:space="0" w:color="000000"/>
              <w:right w:val="single" w:sz="4" w:space="0" w:color="000000"/>
            </w:tcBorders>
            <w:vAlign w:val="bottom"/>
          </w:tcPr>
          <w:p w:rsidR="00C85BC7" w:rsidRDefault="00016C24">
            <w:pPr>
              <w:widowControl w:val="0"/>
              <w:ind w:right="-2"/>
              <w:jc w:val="right"/>
              <w:rPr>
                <w:sz w:val="28"/>
                <w:szCs w:val="28"/>
                <w:lang w:val="uk-UA"/>
              </w:rPr>
            </w:pPr>
            <w:r>
              <w:rPr>
                <w:sz w:val="28"/>
                <w:szCs w:val="28"/>
                <w:lang w:val="uk-UA"/>
              </w:rPr>
              <w:t>52 777,2</w:t>
            </w:r>
          </w:p>
        </w:tc>
        <w:tc>
          <w:tcPr>
            <w:tcW w:w="1968" w:type="dxa"/>
            <w:tcBorders>
              <w:bottom w:val="single" w:sz="4" w:space="0" w:color="000000"/>
              <w:right w:val="single" w:sz="4" w:space="0" w:color="000000"/>
            </w:tcBorders>
            <w:vAlign w:val="bottom"/>
          </w:tcPr>
          <w:p w:rsidR="00C85BC7" w:rsidRDefault="00016C24">
            <w:pPr>
              <w:widowControl w:val="0"/>
              <w:ind w:right="-2"/>
              <w:jc w:val="right"/>
              <w:rPr>
                <w:sz w:val="28"/>
                <w:szCs w:val="28"/>
                <w:lang w:val="uk-UA"/>
              </w:rPr>
            </w:pPr>
            <w:r>
              <w:rPr>
                <w:sz w:val="28"/>
                <w:szCs w:val="28"/>
                <w:lang w:val="uk-UA"/>
              </w:rPr>
              <w:t>6 161,6</w:t>
            </w:r>
          </w:p>
        </w:tc>
        <w:tc>
          <w:tcPr>
            <w:tcW w:w="1709" w:type="dxa"/>
            <w:tcBorders>
              <w:bottom w:val="single" w:sz="4" w:space="0" w:color="000000"/>
              <w:right w:val="single" w:sz="4" w:space="0" w:color="000000"/>
            </w:tcBorders>
            <w:vAlign w:val="bottom"/>
          </w:tcPr>
          <w:p w:rsidR="00C85BC7" w:rsidRDefault="00016C24">
            <w:pPr>
              <w:widowControl w:val="0"/>
              <w:ind w:right="-2"/>
              <w:jc w:val="right"/>
              <w:rPr>
                <w:sz w:val="28"/>
                <w:szCs w:val="28"/>
                <w:lang w:val="uk-UA"/>
              </w:rPr>
            </w:pPr>
            <w:r>
              <w:rPr>
                <w:sz w:val="28"/>
                <w:szCs w:val="28"/>
                <w:lang w:val="uk-UA"/>
              </w:rPr>
              <w:t>12 390,7</w:t>
            </w:r>
          </w:p>
        </w:tc>
        <w:tc>
          <w:tcPr>
            <w:tcW w:w="1401" w:type="dxa"/>
            <w:tcBorders>
              <w:bottom w:val="single" w:sz="4" w:space="0" w:color="000000"/>
              <w:right w:val="single" w:sz="4" w:space="0" w:color="000000"/>
            </w:tcBorders>
            <w:vAlign w:val="bottom"/>
          </w:tcPr>
          <w:p w:rsidR="00C85BC7" w:rsidRDefault="00016C24">
            <w:pPr>
              <w:widowControl w:val="0"/>
              <w:ind w:right="-2"/>
              <w:jc w:val="right"/>
              <w:rPr>
                <w:sz w:val="28"/>
                <w:szCs w:val="28"/>
                <w:lang w:val="uk-UA"/>
              </w:rPr>
            </w:pPr>
            <w:r>
              <w:rPr>
                <w:sz w:val="28"/>
                <w:szCs w:val="28"/>
                <w:lang w:val="uk-UA"/>
              </w:rPr>
              <w:t>191,0</w:t>
            </w:r>
          </w:p>
        </w:tc>
        <w:tc>
          <w:tcPr>
            <w:tcW w:w="1418" w:type="dxa"/>
            <w:tcBorders>
              <w:bottom w:val="single" w:sz="4" w:space="0" w:color="000000"/>
              <w:right w:val="single" w:sz="4" w:space="0" w:color="000000"/>
            </w:tcBorders>
            <w:vAlign w:val="bottom"/>
          </w:tcPr>
          <w:p w:rsidR="00C85BC7" w:rsidRDefault="00016C24">
            <w:pPr>
              <w:widowControl w:val="0"/>
              <w:ind w:right="-2"/>
              <w:jc w:val="right"/>
              <w:rPr>
                <w:sz w:val="28"/>
                <w:szCs w:val="28"/>
                <w:lang w:val="uk-UA"/>
              </w:rPr>
            </w:pPr>
            <w:r>
              <w:rPr>
                <w:sz w:val="28"/>
                <w:szCs w:val="28"/>
                <w:lang w:val="uk-UA"/>
              </w:rPr>
              <w:t>71 520,5</w:t>
            </w:r>
          </w:p>
        </w:tc>
      </w:tr>
      <w:tr w:rsidR="00C85BC7">
        <w:trPr>
          <w:trHeight w:val="375"/>
        </w:trPr>
        <w:tc>
          <w:tcPr>
            <w:tcW w:w="1871" w:type="dxa"/>
            <w:tcBorders>
              <w:left w:val="single" w:sz="4" w:space="0" w:color="000000"/>
              <w:bottom w:val="single" w:sz="4" w:space="0" w:color="000000"/>
              <w:right w:val="single" w:sz="4" w:space="0" w:color="000000"/>
            </w:tcBorders>
            <w:vAlign w:val="bottom"/>
          </w:tcPr>
          <w:p w:rsidR="00C85BC7" w:rsidRDefault="00016C24">
            <w:pPr>
              <w:widowControl w:val="0"/>
              <w:ind w:right="-2" w:firstLine="15"/>
              <w:rPr>
                <w:sz w:val="28"/>
                <w:szCs w:val="28"/>
                <w:lang w:val="uk-UA"/>
              </w:rPr>
            </w:pPr>
            <w:r>
              <w:rPr>
                <w:sz w:val="28"/>
                <w:szCs w:val="28"/>
                <w:lang w:val="uk-UA"/>
              </w:rPr>
              <w:t>Культура</w:t>
            </w:r>
          </w:p>
        </w:tc>
        <w:tc>
          <w:tcPr>
            <w:tcW w:w="1428" w:type="dxa"/>
            <w:tcBorders>
              <w:bottom w:val="single" w:sz="4" w:space="0" w:color="000000"/>
              <w:right w:val="single" w:sz="4" w:space="0" w:color="000000"/>
            </w:tcBorders>
            <w:vAlign w:val="bottom"/>
          </w:tcPr>
          <w:p w:rsidR="00C85BC7" w:rsidRDefault="00016C24">
            <w:pPr>
              <w:widowControl w:val="0"/>
              <w:ind w:right="-2"/>
              <w:jc w:val="right"/>
              <w:rPr>
                <w:sz w:val="28"/>
                <w:szCs w:val="28"/>
                <w:lang w:val="uk-UA"/>
              </w:rPr>
            </w:pPr>
            <w:r>
              <w:rPr>
                <w:sz w:val="28"/>
                <w:szCs w:val="28"/>
                <w:lang w:val="uk-UA"/>
              </w:rPr>
              <w:t>7 727,6</w:t>
            </w:r>
          </w:p>
        </w:tc>
        <w:tc>
          <w:tcPr>
            <w:tcW w:w="1968" w:type="dxa"/>
            <w:tcBorders>
              <w:bottom w:val="single" w:sz="4" w:space="0" w:color="000000"/>
              <w:right w:val="single" w:sz="4" w:space="0" w:color="000000"/>
            </w:tcBorders>
            <w:vAlign w:val="bottom"/>
          </w:tcPr>
          <w:p w:rsidR="00C85BC7" w:rsidRDefault="00C85BC7">
            <w:pPr>
              <w:widowControl w:val="0"/>
              <w:snapToGrid w:val="0"/>
              <w:ind w:right="-2"/>
              <w:rPr>
                <w:sz w:val="28"/>
                <w:szCs w:val="28"/>
                <w:lang w:val="uk-UA"/>
              </w:rPr>
            </w:pPr>
          </w:p>
        </w:tc>
        <w:tc>
          <w:tcPr>
            <w:tcW w:w="1709" w:type="dxa"/>
            <w:tcBorders>
              <w:bottom w:val="single" w:sz="4" w:space="0" w:color="000000"/>
              <w:right w:val="single" w:sz="4" w:space="0" w:color="000000"/>
            </w:tcBorders>
            <w:vAlign w:val="bottom"/>
          </w:tcPr>
          <w:p w:rsidR="00C85BC7" w:rsidRDefault="00016C24">
            <w:pPr>
              <w:widowControl w:val="0"/>
              <w:ind w:right="-2"/>
              <w:jc w:val="right"/>
              <w:rPr>
                <w:sz w:val="28"/>
                <w:szCs w:val="28"/>
                <w:lang w:val="uk-UA"/>
              </w:rPr>
            </w:pPr>
            <w:r>
              <w:rPr>
                <w:sz w:val="28"/>
                <w:szCs w:val="28"/>
                <w:lang w:val="uk-UA"/>
              </w:rPr>
              <w:t>74,0</w:t>
            </w:r>
          </w:p>
        </w:tc>
        <w:tc>
          <w:tcPr>
            <w:tcW w:w="1401" w:type="dxa"/>
            <w:tcBorders>
              <w:bottom w:val="single" w:sz="4" w:space="0" w:color="000000"/>
              <w:right w:val="single" w:sz="4" w:space="0" w:color="000000"/>
            </w:tcBorders>
            <w:vAlign w:val="bottom"/>
          </w:tcPr>
          <w:p w:rsidR="00C85BC7" w:rsidRDefault="00016C24">
            <w:pPr>
              <w:widowControl w:val="0"/>
              <w:ind w:right="-2"/>
              <w:jc w:val="right"/>
              <w:rPr>
                <w:sz w:val="28"/>
                <w:szCs w:val="28"/>
                <w:lang w:val="uk-UA"/>
              </w:rPr>
            </w:pPr>
            <w:r>
              <w:rPr>
                <w:sz w:val="28"/>
                <w:szCs w:val="28"/>
                <w:lang w:val="uk-UA"/>
              </w:rPr>
              <w:t>8,0</w:t>
            </w:r>
          </w:p>
        </w:tc>
        <w:tc>
          <w:tcPr>
            <w:tcW w:w="1418" w:type="dxa"/>
            <w:tcBorders>
              <w:bottom w:val="single" w:sz="4" w:space="0" w:color="000000"/>
              <w:right w:val="single" w:sz="4" w:space="0" w:color="000000"/>
            </w:tcBorders>
            <w:vAlign w:val="bottom"/>
          </w:tcPr>
          <w:p w:rsidR="00C85BC7" w:rsidRDefault="00016C24">
            <w:pPr>
              <w:widowControl w:val="0"/>
              <w:ind w:right="-2"/>
              <w:jc w:val="right"/>
              <w:rPr>
                <w:sz w:val="28"/>
                <w:szCs w:val="28"/>
                <w:lang w:val="uk-UA"/>
              </w:rPr>
            </w:pPr>
            <w:r>
              <w:rPr>
                <w:sz w:val="28"/>
                <w:szCs w:val="28"/>
                <w:lang w:val="uk-UA"/>
              </w:rPr>
              <w:t>7 809,6</w:t>
            </w:r>
          </w:p>
        </w:tc>
      </w:tr>
      <w:tr w:rsidR="00C85BC7">
        <w:trPr>
          <w:trHeight w:val="375"/>
        </w:trPr>
        <w:tc>
          <w:tcPr>
            <w:tcW w:w="1871" w:type="dxa"/>
            <w:tcBorders>
              <w:left w:val="single" w:sz="4" w:space="0" w:color="000000"/>
              <w:bottom w:val="single" w:sz="4" w:space="0" w:color="000000"/>
              <w:right w:val="single" w:sz="4" w:space="0" w:color="000000"/>
            </w:tcBorders>
            <w:vAlign w:val="bottom"/>
          </w:tcPr>
          <w:p w:rsidR="00C85BC7" w:rsidRDefault="00016C24">
            <w:pPr>
              <w:widowControl w:val="0"/>
              <w:ind w:right="-2" w:firstLine="15"/>
              <w:rPr>
                <w:sz w:val="28"/>
                <w:szCs w:val="28"/>
                <w:lang w:val="uk-UA"/>
              </w:rPr>
            </w:pPr>
            <w:proofErr w:type="spellStart"/>
            <w:r>
              <w:rPr>
                <w:sz w:val="28"/>
                <w:szCs w:val="28"/>
                <w:lang w:val="uk-UA"/>
              </w:rPr>
              <w:t>Терцентр</w:t>
            </w:r>
            <w:proofErr w:type="spellEnd"/>
          </w:p>
        </w:tc>
        <w:tc>
          <w:tcPr>
            <w:tcW w:w="1428" w:type="dxa"/>
            <w:tcBorders>
              <w:bottom w:val="single" w:sz="4" w:space="0" w:color="000000"/>
              <w:right w:val="single" w:sz="4" w:space="0" w:color="000000"/>
            </w:tcBorders>
            <w:vAlign w:val="bottom"/>
          </w:tcPr>
          <w:p w:rsidR="00C85BC7" w:rsidRDefault="00C85BC7">
            <w:pPr>
              <w:widowControl w:val="0"/>
              <w:ind w:right="-2"/>
              <w:jc w:val="right"/>
              <w:rPr>
                <w:sz w:val="28"/>
                <w:szCs w:val="28"/>
                <w:lang w:val="uk-UA"/>
              </w:rPr>
            </w:pPr>
          </w:p>
        </w:tc>
        <w:tc>
          <w:tcPr>
            <w:tcW w:w="1968" w:type="dxa"/>
            <w:tcBorders>
              <w:bottom w:val="single" w:sz="4" w:space="0" w:color="000000"/>
              <w:right w:val="single" w:sz="4" w:space="0" w:color="000000"/>
            </w:tcBorders>
            <w:vAlign w:val="bottom"/>
          </w:tcPr>
          <w:p w:rsidR="00C85BC7" w:rsidRDefault="00C85BC7">
            <w:pPr>
              <w:widowControl w:val="0"/>
              <w:ind w:right="-2"/>
              <w:rPr>
                <w:sz w:val="28"/>
                <w:szCs w:val="28"/>
                <w:lang w:val="uk-UA"/>
              </w:rPr>
            </w:pPr>
          </w:p>
        </w:tc>
        <w:tc>
          <w:tcPr>
            <w:tcW w:w="1709" w:type="dxa"/>
            <w:tcBorders>
              <w:bottom w:val="single" w:sz="4" w:space="0" w:color="000000"/>
              <w:right w:val="single" w:sz="4" w:space="0" w:color="000000"/>
            </w:tcBorders>
            <w:vAlign w:val="bottom"/>
          </w:tcPr>
          <w:p w:rsidR="00C85BC7" w:rsidRDefault="00016C24">
            <w:pPr>
              <w:widowControl w:val="0"/>
              <w:ind w:right="-2"/>
              <w:jc w:val="right"/>
              <w:rPr>
                <w:sz w:val="28"/>
                <w:szCs w:val="28"/>
                <w:lang w:val="uk-UA"/>
              </w:rPr>
            </w:pPr>
            <w:r>
              <w:rPr>
                <w:sz w:val="28"/>
                <w:szCs w:val="28"/>
                <w:lang w:val="uk-UA"/>
              </w:rPr>
              <w:t>60,0</w:t>
            </w:r>
          </w:p>
        </w:tc>
        <w:tc>
          <w:tcPr>
            <w:tcW w:w="1401" w:type="dxa"/>
            <w:tcBorders>
              <w:bottom w:val="single" w:sz="4" w:space="0" w:color="000000"/>
              <w:right w:val="single" w:sz="4" w:space="0" w:color="000000"/>
            </w:tcBorders>
            <w:vAlign w:val="bottom"/>
          </w:tcPr>
          <w:p w:rsidR="00C85BC7" w:rsidRDefault="00C85BC7">
            <w:pPr>
              <w:widowControl w:val="0"/>
              <w:ind w:right="-2"/>
              <w:rPr>
                <w:sz w:val="28"/>
                <w:szCs w:val="28"/>
                <w:lang w:val="uk-UA"/>
              </w:rPr>
            </w:pPr>
          </w:p>
        </w:tc>
        <w:tc>
          <w:tcPr>
            <w:tcW w:w="1418" w:type="dxa"/>
            <w:tcBorders>
              <w:bottom w:val="single" w:sz="4" w:space="0" w:color="000000"/>
              <w:right w:val="single" w:sz="4" w:space="0" w:color="000000"/>
            </w:tcBorders>
            <w:vAlign w:val="bottom"/>
          </w:tcPr>
          <w:p w:rsidR="00C85BC7" w:rsidRDefault="00016C24">
            <w:pPr>
              <w:widowControl w:val="0"/>
              <w:ind w:right="-2"/>
              <w:jc w:val="right"/>
              <w:rPr>
                <w:sz w:val="28"/>
                <w:szCs w:val="28"/>
                <w:lang w:val="uk-UA"/>
              </w:rPr>
            </w:pPr>
            <w:r>
              <w:rPr>
                <w:sz w:val="28"/>
                <w:szCs w:val="28"/>
                <w:lang w:val="uk-UA"/>
              </w:rPr>
              <w:t>60,0</w:t>
            </w:r>
          </w:p>
        </w:tc>
      </w:tr>
      <w:tr w:rsidR="00C85BC7">
        <w:trPr>
          <w:trHeight w:val="441"/>
        </w:trPr>
        <w:tc>
          <w:tcPr>
            <w:tcW w:w="1871" w:type="dxa"/>
            <w:tcBorders>
              <w:left w:val="single" w:sz="4" w:space="0" w:color="000000"/>
              <w:bottom w:val="single" w:sz="4" w:space="0" w:color="000000"/>
              <w:right w:val="single" w:sz="4" w:space="0" w:color="000000"/>
            </w:tcBorders>
            <w:vAlign w:val="bottom"/>
          </w:tcPr>
          <w:p w:rsidR="00C85BC7" w:rsidRDefault="00016C24">
            <w:pPr>
              <w:widowControl w:val="0"/>
              <w:ind w:right="-2" w:firstLine="15"/>
              <w:rPr>
                <w:sz w:val="28"/>
                <w:szCs w:val="28"/>
                <w:lang w:val="uk-UA"/>
              </w:rPr>
            </w:pPr>
            <w:r>
              <w:rPr>
                <w:sz w:val="28"/>
                <w:szCs w:val="28"/>
                <w:lang w:val="uk-UA"/>
              </w:rPr>
              <w:t>Фізкультура</w:t>
            </w:r>
          </w:p>
        </w:tc>
        <w:tc>
          <w:tcPr>
            <w:tcW w:w="1428" w:type="dxa"/>
            <w:tcBorders>
              <w:bottom w:val="single" w:sz="4" w:space="0" w:color="000000"/>
              <w:right w:val="single" w:sz="4" w:space="0" w:color="000000"/>
            </w:tcBorders>
            <w:vAlign w:val="bottom"/>
          </w:tcPr>
          <w:p w:rsidR="00C85BC7" w:rsidRDefault="00016C24">
            <w:pPr>
              <w:widowControl w:val="0"/>
              <w:ind w:right="-2"/>
              <w:jc w:val="right"/>
              <w:rPr>
                <w:sz w:val="28"/>
                <w:szCs w:val="28"/>
                <w:lang w:val="uk-UA"/>
              </w:rPr>
            </w:pPr>
            <w:r>
              <w:rPr>
                <w:sz w:val="28"/>
                <w:szCs w:val="28"/>
                <w:lang w:val="uk-UA"/>
              </w:rPr>
              <w:t>3 514,1</w:t>
            </w:r>
          </w:p>
        </w:tc>
        <w:tc>
          <w:tcPr>
            <w:tcW w:w="1968" w:type="dxa"/>
            <w:tcBorders>
              <w:bottom w:val="single" w:sz="4" w:space="0" w:color="000000"/>
              <w:right w:val="single" w:sz="4" w:space="0" w:color="000000"/>
            </w:tcBorders>
            <w:vAlign w:val="bottom"/>
          </w:tcPr>
          <w:p w:rsidR="00C85BC7" w:rsidRDefault="00C85BC7">
            <w:pPr>
              <w:widowControl w:val="0"/>
              <w:ind w:right="-2"/>
              <w:rPr>
                <w:sz w:val="28"/>
                <w:szCs w:val="28"/>
                <w:lang w:val="uk-UA"/>
              </w:rPr>
            </w:pPr>
          </w:p>
        </w:tc>
        <w:tc>
          <w:tcPr>
            <w:tcW w:w="1709" w:type="dxa"/>
            <w:tcBorders>
              <w:bottom w:val="single" w:sz="4" w:space="0" w:color="000000"/>
              <w:right w:val="single" w:sz="4" w:space="0" w:color="000000"/>
            </w:tcBorders>
            <w:vAlign w:val="bottom"/>
          </w:tcPr>
          <w:p w:rsidR="00C85BC7" w:rsidRDefault="00C85BC7">
            <w:pPr>
              <w:widowControl w:val="0"/>
              <w:ind w:right="-2"/>
              <w:rPr>
                <w:sz w:val="28"/>
                <w:szCs w:val="28"/>
                <w:lang w:val="uk-UA"/>
              </w:rPr>
            </w:pPr>
          </w:p>
        </w:tc>
        <w:tc>
          <w:tcPr>
            <w:tcW w:w="1401" w:type="dxa"/>
            <w:tcBorders>
              <w:bottom w:val="single" w:sz="4" w:space="0" w:color="000000"/>
              <w:right w:val="single" w:sz="4" w:space="0" w:color="000000"/>
            </w:tcBorders>
            <w:vAlign w:val="bottom"/>
          </w:tcPr>
          <w:p w:rsidR="00C85BC7" w:rsidRDefault="00C85BC7">
            <w:pPr>
              <w:widowControl w:val="0"/>
              <w:ind w:right="-2"/>
              <w:rPr>
                <w:sz w:val="28"/>
                <w:szCs w:val="28"/>
                <w:lang w:val="uk-UA"/>
              </w:rPr>
            </w:pPr>
          </w:p>
        </w:tc>
        <w:tc>
          <w:tcPr>
            <w:tcW w:w="1418" w:type="dxa"/>
            <w:tcBorders>
              <w:bottom w:val="single" w:sz="4" w:space="0" w:color="000000"/>
              <w:right w:val="single" w:sz="4" w:space="0" w:color="000000"/>
            </w:tcBorders>
            <w:vAlign w:val="bottom"/>
          </w:tcPr>
          <w:p w:rsidR="00C85BC7" w:rsidRDefault="00016C24">
            <w:pPr>
              <w:widowControl w:val="0"/>
              <w:ind w:right="-2"/>
              <w:jc w:val="right"/>
              <w:rPr>
                <w:sz w:val="28"/>
                <w:szCs w:val="28"/>
                <w:lang w:val="uk-UA"/>
              </w:rPr>
            </w:pPr>
            <w:r>
              <w:rPr>
                <w:sz w:val="28"/>
                <w:szCs w:val="28"/>
                <w:lang w:val="uk-UA"/>
              </w:rPr>
              <w:t>3 514,1</w:t>
            </w:r>
          </w:p>
        </w:tc>
      </w:tr>
      <w:tr w:rsidR="00C85BC7">
        <w:trPr>
          <w:trHeight w:val="375"/>
        </w:trPr>
        <w:tc>
          <w:tcPr>
            <w:tcW w:w="1871" w:type="dxa"/>
            <w:tcBorders>
              <w:left w:val="single" w:sz="4" w:space="0" w:color="000000"/>
              <w:bottom w:val="single" w:sz="4" w:space="0" w:color="000000"/>
              <w:right w:val="single" w:sz="4" w:space="0" w:color="000000"/>
            </w:tcBorders>
            <w:vAlign w:val="bottom"/>
          </w:tcPr>
          <w:p w:rsidR="00C85BC7" w:rsidRDefault="00016C24">
            <w:pPr>
              <w:widowControl w:val="0"/>
              <w:ind w:right="-2" w:firstLine="15"/>
              <w:rPr>
                <w:b/>
                <w:sz w:val="28"/>
                <w:szCs w:val="28"/>
                <w:lang w:val="uk-UA"/>
              </w:rPr>
            </w:pPr>
            <w:r>
              <w:rPr>
                <w:b/>
                <w:sz w:val="28"/>
                <w:szCs w:val="28"/>
                <w:lang w:val="uk-UA"/>
              </w:rPr>
              <w:t>ВСЬОГО</w:t>
            </w:r>
          </w:p>
        </w:tc>
        <w:tc>
          <w:tcPr>
            <w:tcW w:w="1428" w:type="dxa"/>
            <w:tcBorders>
              <w:bottom w:val="single" w:sz="4" w:space="0" w:color="000000"/>
              <w:right w:val="single" w:sz="4" w:space="0" w:color="000000"/>
            </w:tcBorders>
            <w:vAlign w:val="bottom"/>
          </w:tcPr>
          <w:p w:rsidR="00C85BC7" w:rsidRDefault="00016C24">
            <w:pPr>
              <w:widowControl w:val="0"/>
              <w:ind w:right="-2"/>
              <w:jc w:val="right"/>
              <w:rPr>
                <w:b/>
                <w:sz w:val="28"/>
                <w:szCs w:val="28"/>
                <w:lang w:val="uk-UA"/>
              </w:rPr>
            </w:pPr>
            <w:r>
              <w:rPr>
                <w:b/>
                <w:sz w:val="28"/>
                <w:szCs w:val="28"/>
                <w:lang w:val="uk-UA"/>
              </w:rPr>
              <w:t>64 018,9</w:t>
            </w:r>
          </w:p>
        </w:tc>
        <w:tc>
          <w:tcPr>
            <w:tcW w:w="1968" w:type="dxa"/>
            <w:tcBorders>
              <w:bottom w:val="single" w:sz="4" w:space="0" w:color="000000"/>
              <w:right w:val="single" w:sz="4" w:space="0" w:color="000000"/>
            </w:tcBorders>
            <w:vAlign w:val="bottom"/>
          </w:tcPr>
          <w:p w:rsidR="00C85BC7" w:rsidRDefault="00016C24">
            <w:pPr>
              <w:widowControl w:val="0"/>
              <w:ind w:right="-2"/>
              <w:jc w:val="right"/>
              <w:rPr>
                <w:b/>
                <w:sz w:val="28"/>
                <w:szCs w:val="28"/>
                <w:lang w:val="uk-UA"/>
              </w:rPr>
            </w:pPr>
            <w:r>
              <w:rPr>
                <w:b/>
                <w:sz w:val="28"/>
                <w:szCs w:val="28"/>
                <w:lang w:val="uk-UA"/>
              </w:rPr>
              <w:t>6 161,6</w:t>
            </w:r>
          </w:p>
        </w:tc>
        <w:tc>
          <w:tcPr>
            <w:tcW w:w="1709" w:type="dxa"/>
            <w:tcBorders>
              <w:bottom w:val="single" w:sz="4" w:space="0" w:color="000000"/>
              <w:right w:val="single" w:sz="4" w:space="0" w:color="000000"/>
            </w:tcBorders>
            <w:vAlign w:val="bottom"/>
          </w:tcPr>
          <w:p w:rsidR="00C85BC7" w:rsidRDefault="00016C24">
            <w:pPr>
              <w:widowControl w:val="0"/>
              <w:ind w:right="-2"/>
              <w:jc w:val="right"/>
              <w:rPr>
                <w:b/>
                <w:sz w:val="28"/>
                <w:szCs w:val="28"/>
                <w:lang w:val="uk-UA"/>
              </w:rPr>
            </w:pPr>
            <w:r>
              <w:rPr>
                <w:b/>
                <w:sz w:val="28"/>
                <w:szCs w:val="28"/>
                <w:lang w:val="uk-UA"/>
              </w:rPr>
              <w:t>16 224,1</w:t>
            </w:r>
          </w:p>
        </w:tc>
        <w:tc>
          <w:tcPr>
            <w:tcW w:w="1401" w:type="dxa"/>
            <w:tcBorders>
              <w:bottom w:val="single" w:sz="4" w:space="0" w:color="000000"/>
              <w:right w:val="single" w:sz="4" w:space="0" w:color="000000"/>
            </w:tcBorders>
            <w:vAlign w:val="bottom"/>
          </w:tcPr>
          <w:p w:rsidR="00C85BC7" w:rsidRDefault="00016C24">
            <w:pPr>
              <w:widowControl w:val="0"/>
              <w:ind w:right="-2"/>
              <w:jc w:val="right"/>
              <w:rPr>
                <w:b/>
                <w:sz w:val="28"/>
                <w:szCs w:val="28"/>
                <w:lang w:val="uk-UA"/>
              </w:rPr>
            </w:pPr>
            <w:r>
              <w:rPr>
                <w:b/>
                <w:sz w:val="28"/>
                <w:szCs w:val="28"/>
                <w:lang w:val="uk-UA"/>
              </w:rPr>
              <w:t>199,0</w:t>
            </w:r>
          </w:p>
        </w:tc>
        <w:tc>
          <w:tcPr>
            <w:tcW w:w="1418" w:type="dxa"/>
            <w:tcBorders>
              <w:bottom w:val="single" w:sz="4" w:space="0" w:color="000000"/>
              <w:right w:val="single" w:sz="4" w:space="0" w:color="000000"/>
            </w:tcBorders>
            <w:vAlign w:val="bottom"/>
          </w:tcPr>
          <w:p w:rsidR="00C85BC7" w:rsidRDefault="00016C24">
            <w:pPr>
              <w:widowControl w:val="0"/>
              <w:ind w:right="-2"/>
              <w:jc w:val="right"/>
              <w:rPr>
                <w:b/>
                <w:sz w:val="28"/>
                <w:szCs w:val="28"/>
                <w:lang w:val="uk-UA"/>
              </w:rPr>
            </w:pPr>
            <w:r>
              <w:rPr>
                <w:b/>
                <w:sz w:val="28"/>
                <w:szCs w:val="28"/>
                <w:lang w:val="uk-UA"/>
              </w:rPr>
              <w:t>86 603,6</w:t>
            </w:r>
          </w:p>
        </w:tc>
      </w:tr>
    </w:tbl>
    <w:p w:rsidR="00C85BC7" w:rsidRDefault="00C85BC7">
      <w:pPr>
        <w:pStyle w:val="af5"/>
        <w:spacing w:after="0"/>
        <w:ind w:right="-2" w:firstLine="567"/>
        <w:jc w:val="both"/>
        <w:rPr>
          <w:b/>
          <w:bCs/>
          <w:sz w:val="28"/>
          <w:szCs w:val="28"/>
          <w:lang w:val="uk-UA"/>
        </w:rPr>
      </w:pPr>
    </w:p>
    <w:p w:rsidR="00C85BC7" w:rsidRDefault="00016C24">
      <w:pPr>
        <w:pStyle w:val="af5"/>
        <w:spacing w:after="0"/>
        <w:ind w:right="-2" w:firstLine="567"/>
        <w:jc w:val="both"/>
      </w:pPr>
      <w:r>
        <w:rPr>
          <w:b/>
          <w:bCs/>
          <w:sz w:val="28"/>
          <w:szCs w:val="28"/>
          <w:lang w:val="uk-UA"/>
        </w:rPr>
        <w:t>Цільові фонди</w:t>
      </w:r>
    </w:p>
    <w:p w:rsidR="00C85BC7" w:rsidRDefault="00016C24">
      <w:pPr>
        <w:pStyle w:val="af5"/>
        <w:spacing w:after="0"/>
        <w:ind w:right="-2" w:firstLine="567"/>
        <w:jc w:val="both"/>
      </w:pPr>
      <w:r>
        <w:rPr>
          <w:sz w:val="28"/>
          <w:szCs w:val="28"/>
          <w:lang w:val="uk-UA"/>
        </w:rPr>
        <w:t>Цільові фонди є складовою частиною спеціального фонду бюджету громади відповідно до пункту 8 частини 1 статті 69</w:t>
      </w:r>
      <w:r>
        <w:rPr>
          <w:rStyle w:val="rvts37"/>
          <w:b/>
          <w:bCs/>
          <w:sz w:val="28"/>
          <w:szCs w:val="28"/>
          <w:lang w:val="uk-UA"/>
        </w:rPr>
        <w:t>-</w:t>
      </w:r>
      <w:r>
        <w:rPr>
          <w:rStyle w:val="rvts37"/>
          <w:b/>
          <w:bCs/>
          <w:sz w:val="28"/>
          <w:szCs w:val="28"/>
          <w:vertAlign w:val="superscript"/>
          <w:lang w:val="uk-UA"/>
        </w:rPr>
        <w:t>1</w:t>
      </w:r>
      <w:r>
        <w:rPr>
          <w:sz w:val="28"/>
          <w:szCs w:val="28"/>
          <w:lang w:val="uk-UA"/>
        </w:rPr>
        <w:t xml:space="preserve"> Бюджетного кодексу України.</w:t>
      </w:r>
    </w:p>
    <w:p w:rsidR="00C85BC7" w:rsidRDefault="00016C24">
      <w:pPr>
        <w:ind w:right="-2" w:firstLine="567"/>
        <w:jc w:val="both"/>
      </w:pPr>
      <w:r>
        <w:rPr>
          <w:sz w:val="28"/>
          <w:szCs w:val="28"/>
          <w:lang w:val="uk-UA"/>
        </w:rPr>
        <w:t>Планові надходження до цільового фонду бюджету передбачені в загальній сумі 669,5 тис. грн.</w:t>
      </w:r>
    </w:p>
    <w:p w:rsidR="00C85BC7" w:rsidRDefault="00016C24">
      <w:pPr>
        <w:ind w:right="-2" w:firstLine="567"/>
        <w:jc w:val="both"/>
      </w:pPr>
      <w:r>
        <w:rPr>
          <w:b/>
          <w:bCs/>
          <w:sz w:val="28"/>
          <w:szCs w:val="28"/>
          <w:lang w:val="uk-UA"/>
        </w:rPr>
        <w:t>Бюджет розвитку</w:t>
      </w:r>
    </w:p>
    <w:p w:rsidR="00C85BC7" w:rsidRDefault="00016C24">
      <w:pPr>
        <w:ind w:right="-2" w:firstLine="567"/>
        <w:jc w:val="both"/>
      </w:pPr>
      <w:r>
        <w:rPr>
          <w:sz w:val="28"/>
          <w:szCs w:val="28"/>
          <w:lang w:val="uk-UA"/>
        </w:rPr>
        <w:t>Надходження бюджету розвитку визначені статтею 71 Бюджетного кодексу України та включають:</w:t>
      </w:r>
    </w:p>
    <w:p w:rsidR="00C85BC7" w:rsidRDefault="00016C24">
      <w:pPr>
        <w:tabs>
          <w:tab w:val="left" w:pos="0"/>
          <w:tab w:val="left" w:pos="360"/>
        </w:tabs>
        <w:ind w:right="-2" w:firstLine="567"/>
        <w:jc w:val="both"/>
      </w:pPr>
      <w:r>
        <w:rPr>
          <w:sz w:val="28"/>
          <w:szCs w:val="28"/>
          <w:lang w:val="uk-UA"/>
        </w:rPr>
        <w:t>надходження від відчуження майна, яке знаходиться у комунальній власності - 2 000,0 тис. </w:t>
      </w:r>
      <w:proofErr w:type="spellStart"/>
      <w:r>
        <w:rPr>
          <w:sz w:val="28"/>
          <w:szCs w:val="28"/>
          <w:lang w:val="uk-UA"/>
        </w:rPr>
        <w:t>грн</w:t>
      </w:r>
      <w:proofErr w:type="spellEnd"/>
      <w:r>
        <w:rPr>
          <w:sz w:val="28"/>
          <w:szCs w:val="28"/>
          <w:lang w:val="uk-UA"/>
        </w:rPr>
        <w:t>;</w:t>
      </w:r>
    </w:p>
    <w:p w:rsidR="00C85BC7" w:rsidRDefault="00016C24">
      <w:pPr>
        <w:tabs>
          <w:tab w:val="left" w:pos="0"/>
          <w:tab w:val="left" w:pos="360"/>
        </w:tabs>
        <w:ind w:right="-2" w:firstLine="567"/>
        <w:jc w:val="both"/>
      </w:pPr>
      <w:r>
        <w:rPr>
          <w:sz w:val="28"/>
          <w:szCs w:val="28"/>
          <w:lang w:val="uk-UA"/>
        </w:rPr>
        <w:t>надходження від продажу землі - 13 100 тис. грн.</w:t>
      </w:r>
    </w:p>
    <w:p w:rsidR="00C85BC7" w:rsidRDefault="00016C24">
      <w:pPr>
        <w:ind w:right="-2" w:firstLine="567"/>
        <w:jc w:val="both"/>
      </w:pPr>
      <w:r>
        <w:rPr>
          <w:b/>
          <w:bCs/>
          <w:sz w:val="28"/>
          <w:szCs w:val="28"/>
          <w:lang w:val="uk-UA"/>
        </w:rPr>
        <w:t>Плата за гарантії</w:t>
      </w:r>
    </w:p>
    <w:p w:rsidR="00C85BC7" w:rsidRDefault="00016C24">
      <w:pPr>
        <w:ind w:right="-2" w:firstLine="567"/>
        <w:jc w:val="both"/>
      </w:pPr>
      <w:r>
        <w:rPr>
          <w:bCs/>
          <w:sz w:val="28"/>
          <w:szCs w:val="28"/>
          <w:lang w:val="uk-UA"/>
        </w:rPr>
        <w:t xml:space="preserve">Плати за надання гарантії передбачено в сумі 36 </w:t>
      </w:r>
      <w:proofErr w:type="spellStart"/>
      <w:r>
        <w:rPr>
          <w:bCs/>
          <w:sz w:val="28"/>
          <w:szCs w:val="28"/>
          <w:lang w:val="uk-UA"/>
        </w:rPr>
        <w:t>грн</w:t>
      </w:r>
      <w:proofErr w:type="spellEnd"/>
      <w:r>
        <w:rPr>
          <w:bCs/>
          <w:sz w:val="28"/>
          <w:szCs w:val="28"/>
          <w:lang w:val="uk-UA"/>
        </w:rPr>
        <w:t>: для ДКП «</w:t>
      </w:r>
      <w:proofErr w:type="spellStart"/>
      <w:r>
        <w:rPr>
          <w:bCs/>
          <w:sz w:val="28"/>
          <w:szCs w:val="28"/>
          <w:lang w:val="uk-UA"/>
        </w:rPr>
        <w:t>Луцьктепло</w:t>
      </w:r>
      <w:proofErr w:type="spellEnd"/>
      <w:r>
        <w:rPr>
          <w:bCs/>
          <w:sz w:val="28"/>
          <w:szCs w:val="28"/>
          <w:lang w:val="uk-UA"/>
        </w:rPr>
        <w:t xml:space="preserve">» за кредитом Європейського банку реконструкції та розвитку для реалізації </w:t>
      </w:r>
      <w:proofErr w:type="spellStart"/>
      <w:r>
        <w:rPr>
          <w:bCs/>
          <w:sz w:val="28"/>
          <w:szCs w:val="28"/>
          <w:lang w:val="uk-UA"/>
        </w:rPr>
        <w:t>проєкту</w:t>
      </w:r>
      <w:proofErr w:type="spellEnd"/>
      <w:r>
        <w:rPr>
          <w:bCs/>
          <w:sz w:val="28"/>
          <w:szCs w:val="28"/>
          <w:lang w:val="uk-UA"/>
        </w:rPr>
        <w:t xml:space="preserve"> </w:t>
      </w:r>
      <w:r>
        <w:rPr>
          <w:sz w:val="28"/>
          <w:szCs w:val="28"/>
          <w:lang w:val="uk-UA" w:eastAsia="uk-UA"/>
        </w:rPr>
        <w:t xml:space="preserve">«Реконструкція та модернізація системи централізованого теплопостачання міста Луцька» - 12 </w:t>
      </w:r>
      <w:proofErr w:type="spellStart"/>
      <w:r>
        <w:rPr>
          <w:sz w:val="28"/>
          <w:szCs w:val="28"/>
          <w:lang w:val="uk-UA" w:eastAsia="uk-UA"/>
        </w:rPr>
        <w:t>грн</w:t>
      </w:r>
      <w:proofErr w:type="spellEnd"/>
      <w:r>
        <w:rPr>
          <w:sz w:val="28"/>
          <w:szCs w:val="28"/>
          <w:lang w:val="uk-UA" w:eastAsia="uk-UA"/>
        </w:rPr>
        <w:t>, «</w:t>
      </w:r>
      <w:proofErr w:type="spellStart"/>
      <w:r>
        <w:rPr>
          <w:sz w:val="28"/>
          <w:szCs w:val="28"/>
          <w:lang w:val="uk-UA" w:eastAsia="uk-UA"/>
        </w:rPr>
        <w:t>Проєкт</w:t>
      </w:r>
      <w:proofErr w:type="spellEnd"/>
      <w:r>
        <w:rPr>
          <w:sz w:val="28"/>
          <w:szCs w:val="28"/>
          <w:lang w:val="uk-UA" w:eastAsia="uk-UA"/>
        </w:rPr>
        <w:t xml:space="preserve"> модернізація системи централізованого  теплопостачання (друга фаза) у </w:t>
      </w:r>
      <w:proofErr w:type="spellStart"/>
      <w:r>
        <w:rPr>
          <w:sz w:val="28"/>
          <w:szCs w:val="28"/>
          <w:lang w:val="uk-UA" w:eastAsia="uk-UA"/>
        </w:rPr>
        <w:t>м.Луцьку</w:t>
      </w:r>
      <w:proofErr w:type="spellEnd"/>
      <w:r>
        <w:rPr>
          <w:sz w:val="28"/>
          <w:szCs w:val="28"/>
          <w:lang w:val="uk-UA" w:eastAsia="uk-UA"/>
        </w:rPr>
        <w:t xml:space="preserve"> в рамках програми   RLF» - 12 </w:t>
      </w:r>
      <w:proofErr w:type="spellStart"/>
      <w:r>
        <w:rPr>
          <w:sz w:val="28"/>
          <w:szCs w:val="28"/>
          <w:lang w:val="uk-UA" w:eastAsia="uk-UA"/>
        </w:rPr>
        <w:t>грн</w:t>
      </w:r>
      <w:proofErr w:type="spellEnd"/>
      <w:r>
        <w:rPr>
          <w:sz w:val="28"/>
          <w:szCs w:val="28"/>
          <w:lang w:val="uk-UA" w:eastAsia="uk-UA"/>
        </w:rPr>
        <w:t>, та для КП «</w:t>
      </w:r>
      <w:proofErr w:type="spellStart"/>
      <w:r>
        <w:rPr>
          <w:sz w:val="28"/>
          <w:szCs w:val="28"/>
          <w:lang w:val="uk-UA" w:eastAsia="uk-UA"/>
        </w:rPr>
        <w:t>Луцькводоканал</w:t>
      </w:r>
      <w:proofErr w:type="spellEnd"/>
      <w:r>
        <w:rPr>
          <w:sz w:val="28"/>
          <w:szCs w:val="28"/>
          <w:lang w:val="uk-UA" w:eastAsia="uk-UA"/>
        </w:rPr>
        <w:t xml:space="preserve">» за угодою про передачу коштів позики для реалізації </w:t>
      </w:r>
      <w:proofErr w:type="spellStart"/>
      <w:r>
        <w:rPr>
          <w:sz w:val="28"/>
          <w:szCs w:val="28"/>
          <w:lang w:val="uk-UA" w:eastAsia="uk-UA"/>
        </w:rPr>
        <w:t>проєкту</w:t>
      </w:r>
      <w:proofErr w:type="spellEnd"/>
      <w:r>
        <w:rPr>
          <w:sz w:val="28"/>
          <w:szCs w:val="28"/>
          <w:lang w:val="uk-UA" w:eastAsia="uk-UA"/>
        </w:rPr>
        <w:t xml:space="preserve"> «Комплексна модернізація системи водопостачання та водовідведення м. Луцьк» - 12 грн.</w:t>
      </w:r>
    </w:p>
    <w:p w:rsidR="00C85BC7" w:rsidRDefault="00C85BC7">
      <w:pPr>
        <w:ind w:right="-2" w:firstLine="567"/>
        <w:jc w:val="both"/>
      </w:pPr>
    </w:p>
    <w:p w:rsidR="00C85BC7" w:rsidRDefault="00016C24">
      <w:pPr>
        <w:pStyle w:val="af5"/>
        <w:spacing w:after="0"/>
        <w:ind w:right="-2" w:firstLine="567"/>
        <w:jc w:val="center"/>
        <w:rPr>
          <w:b/>
          <w:bCs/>
          <w:sz w:val="28"/>
          <w:szCs w:val="28"/>
          <w:lang w:val="uk-UA"/>
        </w:rPr>
      </w:pPr>
      <w:r>
        <w:rPr>
          <w:b/>
          <w:bCs/>
          <w:sz w:val="28"/>
          <w:szCs w:val="28"/>
          <w:lang w:val="uk-UA"/>
        </w:rPr>
        <w:t>Видатки бюджету територіальної громади на 2025 рік</w:t>
      </w:r>
    </w:p>
    <w:p w:rsidR="00C85BC7" w:rsidRDefault="005E5449">
      <w:pPr>
        <w:ind w:right="-2" w:firstLine="567"/>
        <w:jc w:val="both"/>
        <w:rPr>
          <w:sz w:val="28"/>
          <w:szCs w:val="28"/>
          <w:lang w:val="uk-UA"/>
        </w:rPr>
      </w:pPr>
      <w:r>
        <w:rPr>
          <w:sz w:val="28"/>
          <w:szCs w:val="28"/>
          <w:shd w:val="clear" w:color="auto" w:fill="FFFFFF"/>
          <w:lang w:val="uk-UA"/>
        </w:rPr>
        <w:t>Б</w:t>
      </w:r>
      <w:r w:rsidR="00016C24">
        <w:rPr>
          <w:sz w:val="28"/>
          <w:szCs w:val="28"/>
          <w:shd w:val="clear" w:color="auto" w:fill="FFFFFF"/>
          <w:lang w:val="uk-UA"/>
        </w:rPr>
        <w:t xml:space="preserve">юджет громади на 2025 рік за видатками складено з урахуванням вимог програмно-цільового бюджетування </w:t>
      </w:r>
      <w:r w:rsidR="00016C24">
        <w:rPr>
          <w:sz w:val="28"/>
          <w:szCs w:val="28"/>
          <w:lang w:val="uk-UA"/>
        </w:rPr>
        <w:t>на підставі поданих головними розпорядниками коштів бюджетних запитів.</w:t>
      </w:r>
    </w:p>
    <w:p w:rsidR="00C85BC7" w:rsidRDefault="00016C24">
      <w:pPr>
        <w:pStyle w:val="aff5"/>
        <w:ind w:firstLine="567"/>
        <w:jc w:val="both"/>
        <w:rPr>
          <w:sz w:val="28"/>
          <w:szCs w:val="28"/>
          <w:lang w:val="uk-UA"/>
        </w:rPr>
      </w:pPr>
      <w:r>
        <w:rPr>
          <w:sz w:val="28"/>
          <w:szCs w:val="28"/>
          <w:lang w:val="uk-UA"/>
        </w:rPr>
        <w:t xml:space="preserve">Виклики, що стоять перед Україною, в тому числі і перед громадою, у воєнний час, вимагають від усіх учасників бюджетного процесу надзвичайно </w:t>
      </w:r>
      <w:r>
        <w:rPr>
          <w:sz w:val="28"/>
          <w:szCs w:val="28"/>
          <w:lang w:val="uk-UA"/>
        </w:rPr>
        <w:lastRenderedPageBreak/>
        <w:t>зваженого і продуманого підходу до визначення напрямів витрачання бюджетного ресурсу.</w:t>
      </w:r>
    </w:p>
    <w:p w:rsidR="00C85BC7" w:rsidRDefault="00016C24">
      <w:pPr>
        <w:pStyle w:val="aff5"/>
        <w:ind w:firstLine="567"/>
        <w:jc w:val="both"/>
        <w:rPr>
          <w:sz w:val="28"/>
          <w:szCs w:val="28"/>
          <w:lang w:val="uk-UA"/>
        </w:rPr>
      </w:pPr>
      <w:r>
        <w:rPr>
          <w:sz w:val="28"/>
          <w:szCs w:val="28"/>
          <w:lang w:val="uk-UA"/>
        </w:rPr>
        <w:t xml:space="preserve">З метою ліквідації наслідків воєнної агресії </w:t>
      </w:r>
      <w:proofErr w:type="spellStart"/>
      <w:r>
        <w:rPr>
          <w:sz w:val="28"/>
          <w:szCs w:val="28"/>
          <w:lang w:val="uk-UA"/>
        </w:rPr>
        <w:t>росії</w:t>
      </w:r>
      <w:proofErr w:type="spellEnd"/>
      <w:r>
        <w:rPr>
          <w:sz w:val="28"/>
          <w:szCs w:val="28"/>
          <w:lang w:val="uk-UA"/>
        </w:rPr>
        <w:t>, для підтримки вразливих верств населення, ресурс бюджету насамперед спрямовується в сферу охорони здоров’я та освіти, розвитку інфраструктури.</w:t>
      </w:r>
    </w:p>
    <w:p w:rsidR="00C85BC7" w:rsidRDefault="00016C24">
      <w:pPr>
        <w:pStyle w:val="aff5"/>
        <w:ind w:firstLine="567"/>
        <w:jc w:val="both"/>
        <w:rPr>
          <w:sz w:val="28"/>
          <w:szCs w:val="28"/>
          <w:lang w:val="uk-UA"/>
        </w:rPr>
      </w:pPr>
      <w:r>
        <w:rPr>
          <w:sz w:val="28"/>
          <w:szCs w:val="28"/>
          <w:lang w:val="uk-UA"/>
        </w:rPr>
        <w:t>Прогнозується досягнення оптимального балансу між видатками соціального та капітального характеру. Зважаючи на пріоритетність здійснення саме витрат соціального характеру, залишається достатньо високим ризик недофінансування капітальних видатків, які можуть забезпечити поштовх в стимулюванні економічного зростання.</w:t>
      </w:r>
    </w:p>
    <w:p w:rsidR="00C85BC7" w:rsidRDefault="00016C24">
      <w:pPr>
        <w:ind w:right="-2" w:firstLine="567"/>
        <w:jc w:val="both"/>
        <w:rPr>
          <w:sz w:val="28"/>
          <w:szCs w:val="28"/>
          <w:lang w:val="uk-UA"/>
        </w:rPr>
      </w:pPr>
      <w:r>
        <w:rPr>
          <w:sz w:val="28"/>
          <w:szCs w:val="28"/>
          <w:lang w:val="uk-UA"/>
        </w:rPr>
        <w:t xml:space="preserve">Усього видатки бюджету у 2025 році складуть </w:t>
      </w:r>
      <w:r w:rsidR="00F41B17">
        <w:rPr>
          <w:sz w:val="28"/>
          <w:szCs w:val="28"/>
          <w:lang w:val="uk-UA"/>
        </w:rPr>
        <w:t>4</w:t>
      </w:r>
      <w:r>
        <w:rPr>
          <w:sz w:val="28"/>
          <w:szCs w:val="28"/>
          <w:lang w:val="uk-UA"/>
        </w:rPr>
        <w:t> </w:t>
      </w:r>
      <w:r w:rsidR="00F41B17">
        <w:rPr>
          <w:sz w:val="28"/>
          <w:szCs w:val="28"/>
          <w:lang w:val="uk-UA"/>
        </w:rPr>
        <w:t>038</w:t>
      </w:r>
      <w:r>
        <w:rPr>
          <w:sz w:val="28"/>
          <w:szCs w:val="28"/>
          <w:lang w:val="uk-UA"/>
        </w:rPr>
        <w:t> </w:t>
      </w:r>
      <w:r w:rsidR="00F41B17">
        <w:rPr>
          <w:sz w:val="28"/>
          <w:szCs w:val="28"/>
          <w:lang w:val="uk-UA"/>
        </w:rPr>
        <w:t>076</w:t>
      </w:r>
      <w:r>
        <w:rPr>
          <w:sz w:val="28"/>
          <w:szCs w:val="28"/>
          <w:lang w:val="uk-UA"/>
        </w:rPr>
        <w:t>,0 тис. грн.</w:t>
      </w:r>
    </w:p>
    <w:p w:rsidR="00C85BC7" w:rsidRDefault="00016C24">
      <w:pPr>
        <w:ind w:right="-2" w:firstLine="567"/>
        <w:jc w:val="both"/>
        <w:rPr>
          <w:sz w:val="28"/>
          <w:szCs w:val="28"/>
          <w:lang w:val="uk-UA"/>
        </w:rPr>
      </w:pPr>
      <w:r>
        <w:rPr>
          <w:sz w:val="28"/>
          <w:szCs w:val="28"/>
          <w:lang w:val="uk-UA"/>
        </w:rPr>
        <w:t xml:space="preserve">Видатки загального фонду бюджету складуть </w:t>
      </w:r>
      <w:r w:rsidR="00F41B17">
        <w:rPr>
          <w:sz w:val="28"/>
          <w:szCs w:val="28"/>
          <w:lang w:val="uk-UA"/>
        </w:rPr>
        <w:t>3</w:t>
      </w:r>
      <w:r>
        <w:rPr>
          <w:sz w:val="28"/>
          <w:szCs w:val="28"/>
          <w:lang w:val="uk-UA"/>
        </w:rPr>
        <w:t> </w:t>
      </w:r>
      <w:r w:rsidR="00F41B17">
        <w:rPr>
          <w:sz w:val="28"/>
          <w:szCs w:val="28"/>
          <w:lang w:val="uk-UA"/>
        </w:rPr>
        <w:t>093</w:t>
      </w:r>
      <w:r>
        <w:rPr>
          <w:sz w:val="28"/>
          <w:szCs w:val="28"/>
          <w:lang w:val="uk-UA"/>
        </w:rPr>
        <w:t> </w:t>
      </w:r>
      <w:r w:rsidR="00F41B17">
        <w:rPr>
          <w:sz w:val="28"/>
          <w:szCs w:val="28"/>
          <w:lang w:val="uk-UA"/>
        </w:rPr>
        <w:t>587</w:t>
      </w:r>
      <w:r>
        <w:rPr>
          <w:sz w:val="28"/>
          <w:szCs w:val="28"/>
          <w:lang w:val="uk-UA"/>
        </w:rPr>
        <w:t>,0 тис. грн.</w:t>
      </w:r>
    </w:p>
    <w:p w:rsidR="00C85BC7" w:rsidRDefault="00016C24">
      <w:pPr>
        <w:ind w:right="-2" w:firstLine="567"/>
        <w:jc w:val="both"/>
        <w:rPr>
          <w:bCs/>
          <w:sz w:val="28"/>
          <w:szCs w:val="28"/>
          <w:lang w:val="uk-UA"/>
        </w:rPr>
      </w:pPr>
      <w:r>
        <w:rPr>
          <w:bCs/>
          <w:sz w:val="28"/>
          <w:szCs w:val="28"/>
          <w:lang w:val="uk-UA"/>
        </w:rPr>
        <w:t xml:space="preserve">Фонд оплати праці працівників установ і закладів бюджетних галузей за загальним фондом враховує виплати за посадовими окладами, доплати і надбавки обов’язкового характеру, матеріальну допомогу на оздоровлення окремим категоріям працюючих у бюджетній сфері, інші виплати, передбачені чинним законодавством. </w:t>
      </w:r>
    </w:p>
    <w:p w:rsidR="00C85BC7" w:rsidRDefault="00016C24">
      <w:pPr>
        <w:ind w:firstLine="720"/>
        <w:jc w:val="both"/>
        <w:rPr>
          <w:sz w:val="28"/>
          <w:szCs w:val="28"/>
          <w:lang w:val="uk-UA"/>
        </w:rPr>
      </w:pPr>
      <w:r>
        <w:rPr>
          <w:sz w:val="28"/>
          <w:szCs w:val="28"/>
          <w:lang w:val="uk-UA"/>
        </w:rPr>
        <w:t xml:space="preserve">При визначенні видатків на оплату праці враховано розміри: </w:t>
      </w:r>
    </w:p>
    <w:p w:rsidR="00C85BC7" w:rsidRDefault="00016C24">
      <w:pPr>
        <w:ind w:left="-15" w:firstLine="720"/>
        <w:jc w:val="both"/>
        <w:rPr>
          <w:sz w:val="28"/>
          <w:szCs w:val="28"/>
          <w:lang w:val="uk-UA"/>
        </w:rPr>
      </w:pPr>
      <w:r>
        <w:rPr>
          <w:sz w:val="28"/>
          <w:szCs w:val="28"/>
          <w:lang w:val="uk-UA"/>
        </w:rPr>
        <w:t>- мінімальної заробітної плати у місячному розмірі:</w:t>
      </w:r>
      <w:r>
        <w:rPr>
          <w:b/>
          <w:sz w:val="28"/>
          <w:szCs w:val="28"/>
          <w:lang w:val="uk-UA"/>
        </w:rPr>
        <w:t xml:space="preserve"> </w:t>
      </w:r>
      <w:r>
        <w:rPr>
          <w:sz w:val="28"/>
          <w:szCs w:val="28"/>
          <w:lang w:val="uk-UA"/>
        </w:rPr>
        <w:t xml:space="preserve">з 01 січня 2025 року 8 000 </w:t>
      </w:r>
      <w:proofErr w:type="spellStart"/>
      <w:r>
        <w:rPr>
          <w:sz w:val="28"/>
          <w:szCs w:val="28"/>
          <w:lang w:val="uk-UA"/>
        </w:rPr>
        <w:t>грн</w:t>
      </w:r>
      <w:proofErr w:type="spellEnd"/>
      <w:r>
        <w:rPr>
          <w:sz w:val="28"/>
          <w:szCs w:val="28"/>
          <w:lang w:val="uk-UA"/>
        </w:rPr>
        <w:t>;</w:t>
      </w:r>
    </w:p>
    <w:p w:rsidR="00C85BC7" w:rsidRDefault="00016C24">
      <w:pPr>
        <w:ind w:left="-15" w:firstLine="720"/>
        <w:jc w:val="both"/>
        <w:rPr>
          <w:sz w:val="28"/>
          <w:szCs w:val="28"/>
          <w:lang w:val="uk-UA"/>
        </w:rPr>
      </w:pPr>
      <w:r>
        <w:rPr>
          <w:sz w:val="28"/>
          <w:szCs w:val="28"/>
          <w:lang w:val="uk-UA"/>
        </w:rPr>
        <w:t>- посадового окладу працівника І тарифного розряду Єдиної тарифної сітки з 1 січня 2025 року у розмірі 3 195 грн, що залишається на рівні грудня 2024 року.</w:t>
      </w:r>
    </w:p>
    <w:p w:rsidR="00C85BC7" w:rsidRDefault="00016C24">
      <w:pPr>
        <w:ind w:right="-2" w:firstLine="567"/>
        <w:jc w:val="both"/>
        <w:rPr>
          <w:sz w:val="28"/>
          <w:szCs w:val="28"/>
          <w:lang w:val="uk-UA"/>
        </w:rPr>
      </w:pPr>
      <w:r>
        <w:rPr>
          <w:bCs/>
          <w:sz w:val="28"/>
          <w:szCs w:val="28"/>
          <w:lang w:val="uk-UA"/>
        </w:rPr>
        <w:t>Витрати на поточне утримання установ передбачені з урахуванням потреби забезпечення належного рівня роботи бюджетних закладів та здійснення ними відповідних суспільних функцій на оптимально необхідному рівні.</w:t>
      </w:r>
    </w:p>
    <w:p w:rsidR="00C85BC7" w:rsidRDefault="00016C24">
      <w:pPr>
        <w:ind w:firstLine="708"/>
        <w:jc w:val="both"/>
        <w:rPr>
          <w:sz w:val="28"/>
          <w:szCs w:val="28"/>
          <w:shd w:val="clear" w:color="auto" w:fill="FFFFFF"/>
          <w:lang w:val="uk-UA"/>
        </w:rPr>
      </w:pPr>
      <w:r>
        <w:rPr>
          <w:sz w:val="28"/>
          <w:szCs w:val="28"/>
          <w:shd w:val="clear" w:color="auto" w:fill="FFFFFF"/>
          <w:lang w:val="uk-UA"/>
        </w:rPr>
        <w:t>У 2025 році відновлено практику вилучення з бюджетів реверсної дотації на користь держбюджету.</w:t>
      </w:r>
    </w:p>
    <w:p w:rsidR="00C85BC7" w:rsidRDefault="00016C24">
      <w:pPr>
        <w:ind w:firstLine="709"/>
        <w:jc w:val="both"/>
        <w:rPr>
          <w:lang w:val="uk-UA"/>
        </w:rPr>
      </w:pPr>
      <w:r>
        <w:rPr>
          <w:b/>
          <w:sz w:val="28"/>
          <w:szCs w:val="28"/>
          <w:lang w:val="uk-UA"/>
        </w:rPr>
        <w:t>Реверсна дотація</w:t>
      </w:r>
      <w:r>
        <w:rPr>
          <w:sz w:val="28"/>
          <w:szCs w:val="28"/>
          <w:lang w:val="uk-UA"/>
        </w:rPr>
        <w:t xml:space="preserve"> для бюджету Луцької міської територіальної визначена в сумі 318 603,6 тис. </w:t>
      </w:r>
      <w:proofErr w:type="spellStart"/>
      <w:r>
        <w:rPr>
          <w:sz w:val="28"/>
          <w:szCs w:val="28"/>
          <w:lang w:val="uk-UA"/>
        </w:rPr>
        <w:t>грн</w:t>
      </w:r>
      <w:proofErr w:type="spellEnd"/>
      <w:r>
        <w:rPr>
          <w:sz w:val="28"/>
          <w:szCs w:val="28"/>
          <w:lang w:val="uk-UA"/>
        </w:rPr>
        <w:t xml:space="preserve"> </w:t>
      </w:r>
    </w:p>
    <w:p w:rsidR="00C85BC7" w:rsidRDefault="00016C24">
      <w:pPr>
        <w:ind w:right="-2" w:firstLine="567"/>
        <w:jc w:val="both"/>
        <w:rPr>
          <w:lang w:val="uk-UA"/>
        </w:rPr>
      </w:pPr>
      <w:r>
        <w:rPr>
          <w:sz w:val="28"/>
          <w:szCs w:val="28"/>
          <w:lang w:val="uk-UA"/>
        </w:rPr>
        <w:t>Видатки спеціального фонду бюджету складуть 944 489,0 тис.грн, з них видатки бюджету розвитку передбачено в сумі 854 615,9 тис. грн.</w:t>
      </w:r>
    </w:p>
    <w:p w:rsidR="00C85BC7" w:rsidRDefault="00016C24">
      <w:pPr>
        <w:shd w:val="clear" w:color="auto" w:fill="FFFFFF"/>
        <w:ind w:right="-2" w:firstLine="567"/>
        <w:jc w:val="both"/>
        <w:rPr>
          <w:sz w:val="28"/>
          <w:szCs w:val="28"/>
          <w:lang w:val="uk-UA"/>
        </w:rPr>
      </w:pPr>
      <w:r>
        <w:rPr>
          <w:sz w:val="28"/>
          <w:szCs w:val="28"/>
          <w:lang w:val="uk-UA"/>
        </w:rPr>
        <w:t xml:space="preserve">У видатках спеціального фонду передбачені </w:t>
      </w:r>
      <w:r>
        <w:rPr>
          <w:b/>
          <w:sz w:val="28"/>
          <w:szCs w:val="28"/>
          <w:lang w:val="uk-UA"/>
        </w:rPr>
        <w:t>запозичення</w:t>
      </w:r>
      <w:r>
        <w:rPr>
          <w:sz w:val="28"/>
          <w:szCs w:val="28"/>
          <w:lang w:val="uk-UA"/>
        </w:rPr>
        <w:t xml:space="preserve"> на реалізацію спільних </w:t>
      </w:r>
      <w:proofErr w:type="spellStart"/>
      <w:r>
        <w:rPr>
          <w:sz w:val="28"/>
          <w:szCs w:val="28"/>
          <w:lang w:val="uk-UA"/>
        </w:rPr>
        <w:t>проєктів</w:t>
      </w:r>
      <w:proofErr w:type="spellEnd"/>
      <w:r>
        <w:rPr>
          <w:sz w:val="28"/>
          <w:szCs w:val="28"/>
          <w:lang w:val="uk-UA"/>
        </w:rPr>
        <w:t xml:space="preserve"> Кабінету міністрів України та Європейського інвестиційного банку в сумі 370 250,0 тис. </w:t>
      </w:r>
      <w:proofErr w:type="spellStart"/>
      <w:r>
        <w:rPr>
          <w:sz w:val="28"/>
          <w:szCs w:val="28"/>
          <w:lang w:val="uk-UA"/>
        </w:rPr>
        <w:t>грн</w:t>
      </w:r>
      <w:proofErr w:type="spellEnd"/>
      <w:r>
        <w:rPr>
          <w:sz w:val="28"/>
          <w:szCs w:val="28"/>
          <w:lang w:val="uk-UA"/>
        </w:rPr>
        <w:t>:</w:t>
      </w:r>
    </w:p>
    <w:p w:rsidR="00C85BC7" w:rsidRDefault="00016C24">
      <w:pPr>
        <w:shd w:val="clear" w:color="auto" w:fill="FFFFFF"/>
        <w:ind w:right="-2" w:firstLine="567"/>
        <w:jc w:val="both"/>
        <w:rPr>
          <w:sz w:val="28"/>
          <w:szCs w:val="28"/>
          <w:lang w:val="uk-UA"/>
        </w:rPr>
      </w:pPr>
      <w:proofErr w:type="spellStart"/>
      <w:r>
        <w:rPr>
          <w:sz w:val="28"/>
          <w:szCs w:val="28"/>
          <w:lang w:val="uk-UA"/>
        </w:rPr>
        <w:t>проєкт</w:t>
      </w:r>
      <w:proofErr w:type="spellEnd"/>
      <w:r>
        <w:rPr>
          <w:sz w:val="28"/>
          <w:szCs w:val="28"/>
          <w:lang w:val="uk-UA"/>
        </w:rPr>
        <w:t xml:space="preserve"> "Реалізація інфраструктурних </w:t>
      </w:r>
      <w:proofErr w:type="spellStart"/>
      <w:r>
        <w:rPr>
          <w:sz w:val="28"/>
          <w:szCs w:val="28"/>
          <w:lang w:val="uk-UA"/>
        </w:rPr>
        <w:t>проєктів</w:t>
      </w:r>
      <w:proofErr w:type="spellEnd"/>
      <w:r>
        <w:rPr>
          <w:sz w:val="28"/>
          <w:szCs w:val="28"/>
          <w:lang w:val="uk-UA"/>
        </w:rPr>
        <w:t xml:space="preserve"> у сфері водопостачання та водовідведення" (КП "</w:t>
      </w:r>
      <w:proofErr w:type="spellStart"/>
      <w:r>
        <w:rPr>
          <w:sz w:val="28"/>
          <w:szCs w:val="28"/>
          <w:lang w:val="uk-UA"/>
        </w:rPr>
        <w:t>Луцькводоканал</w:t>
      </w:r>
      <w:proofErr w:type="spellEnd"/>
      <w:r>
        <w:rPr>
          <w:sz w:val="28"/>
          <w:szCs w:val="28"/>
          <w:lang w:val="uk-UA"/>
        </w:rPr>
        <w:t>") в сумі 183 500,</w:t>
      </w:r>
      <w:r>
        <w:rPr>
          <w:sz w:val="28"/>
          <w:szCs w:val="28"/>
        </w:rPr>
        <w:t>0</w:t>
      </w:r>
      <w:r>
        <w:rPr>
          <w:sz w:val="28"/>
          <w:szCs w:val="28"/>
          <w:lang w:val="uk-UA"/>
        </w:rPr>
        <w:t> </w:t>
      </w:r>
      <w:r>
        <w:rPr>
          <w:sz w:val="28"/>
          <w:szCs w:val="28"/>
        </w:rPr>
        <w:t>тис</w:t>
      </w:r>
      <w:r>
        <w:rPr>
          <w:sz w:val="28"/>
          <w:szCs w:val="28"/>
          <w:lang w:val="uk-UA"/>
        </w:rPr>
        <w:t>. грн.</w:t>
      </w:r>
    </w:p>
    <w:p w:rsidR="00C85BC7" w:rsidRDefault="00016C24">
      <w:pPr>
        <w:shd w:val="clear" w:color="auto" w:fill="FFFFFF"/>
        <w:ind w:right="-2" w:firstLine="567"/>
        <w:jc w:val="both"/>
        <w:rPr>
          <w:sz w:val="28"/>
          <w:szCs w:val="28"/>
          <w:lang w:val="uk-UA"/>
        </w:rPr>
      </w:pPr>
      <w:proofErr w:type="spellStart"/>
      <w:r>
        <w:rPr>
          <w:sz w:val="28"/>
          <w:szCs w:val="28"/>
          <w:lang w:val="uk-UA"/>
        </w:rPr>
        <w:t>проєкт</w:t>
      </w:r>
      <w:proofErr w:type="spellEnd"/>
      <w:r>
        <w:rPr>
          <w:sz w:val="28"/>
          <w:szCs w:val="28"/>
          <w:lang w:val="uk-UA"/>
        </w:rPr>
        <w:t xml:space="preserve"> "Міський громадський транспорт України ІІ" </w:t>
      </w:r>
      <w:proofErr w:type="spellStart"/>
      <w:r>
        <w:rPr>
          <w:sz w:val="28"/>
          <w:szCs w:val="28"/>
          <w:lang w:val="uk-UA"/>
        </w:rPr>
        <w:t>Субпроєкт</w:t>
      </w:r>
      <w:proofErr w:type="spellEnd"/>
      <w:r>
        <w:rPr>
          <w:sz w:val="28"/>
          <w:szCs w:val="28"/>
          <w:lang w:val="uk-UA"/>
        </w:rPr>
        <w:t xml:space="preserve"> "Оновлення тролейбусного парку міста Луцька" в сумі 186 750,0 тис. грн.</w:t>
      </w:r>
    </w:p>
    <w:p w:rsidR="00C85BC7" w:rsidRDefault="00C85BC7">
      <w:pPr>
        <w:ind w:right="-2" w:firstLine="567"/>
        <w:jc w:val="center"/>
        <w:rPr>
          <w:b/>
          <w:bCs/>
          <w:i/>
          <w:iCs/>
          <w:sz w:val="28"/>
          <w:szCs w:val="28"/>
          <w:lang w:val="uk-UA"/>
        </w:rPr>
      </w:pPr>
    </w:p>
    <w:p w:rsidR="00C85BC7" w:rsidRDefault="00C85BC7">
      <w:pPr>
        <w:ind w:right="-2" w:firstLine="567"/>
        <w:jc w:val="center"/>
        <w:rPr>
          <w:b/>
          <w:bCs/>
          <w:i/>
          <w:iCs/>
          <w:sz w:val="28"/>
          <w:szCs w:val="28"/>
          <w:lang w:val="uk-UA"/>
        </w:rPr>
      </w:pPr>
    </w:p>
    <w:p w:rsidR="00C85BC7" w:rsidRDefault="00C85BC7">
      <w:pPr>
        <w:ind w:right="-2" w:firstLine="567"/>
        <w:jc w:val="center"/>
        <w:rPr>
          <w:b/>
          <w:bCs/>
          <w:i/>
          <w:iCs/>
          <w:sz w:val="28"/>
          <w:szCs w:val="28"/>
          <w:lang w:val="uk-UA"/>
        </w:rPr>
      </w:pPr>
    </w:p>
    <w:p w:rsidR="00C85BC7" w:rsidRDefault="00016C24">
      <w:pPr>
        <w:ind w:right="-2" w:firstLine="567"/>
        <w:jc w:val="center"/>
        <w:rPr>
          <w:b/>
          <w:bCs/>
          <w:i/>
          <w:iCs/>
          <w:sz w:val="28"/>
          <w:szCs w:val="28"/>
          <w:lang w:val="uk-UA"/>
        </w:rPr>
      </w:pPr>
      <w:r>
        <w:rPr>
          <w:b/>
          <w:bCs/>
          <w:i/>
          <w:iCs/>
          <w:sz w:val="28"/>
          <w:szCs w:val="28"/>
          <w:lang w:val="uk-UA"/>
        </w:rPr>
        <w:lastRenderedPageBreak/>
        <w:t>Видатки на підтримку Збройних сил України</w:t>
      </w:r>
    </w:p>
    <w:p w:rsidR="00C85BC7" w:rsidRDefault="00016C24">
      <w:pPr>
        <w:ind w:right="-2" w:firstLine="567"/>
        <w:jc w:val="both"/>
        <w:rPr>
          <w:sz w:val="28"/>
          <w:szCs w:val="28"/>
          <w:lang w:val="uk-UA"/>
        </w:rPr>
      </w:pPr>
      <w:r>
        <w:rPr>
          <w:sz w:val="28"/>
          <w:szCs w:val="28"/>
          <w:lang w:val="uk-UA"/>
        </w:rPr>
        <w:t>На реалізацію «Програми покращення матеріально-технічного забезпечення військових частин та інших військових формувань, проведення заходів територіальної оборони та мобілізаційної підготовки Луцької міської територіальної громади на 2025-2027 роки» передбачено 151 734,1  тис. грн. для покращення матеріально-технічного забезпечення військових частин Збройних сил України та інших військових формувань.</w:t>
      </w:r>
    </w:p>
    <w:p w:rsidR="00C85BC7" w:rsidRDefault="00016C24">
      <w:pPr>
        <w:ind w:right="-2" w:firstLine="567"/>
        <w:jc w:val="both"/>
        <w:rPr>
          <w:b/>
          <w:i/>
          <w:sz w:val="28"/>
          <w:szCs w:val="28"/>
          <w:lang w:val="uk-UA"/>
        </w:rPr>
      </w:pPr>
      <w:r>
        <w:rPr>
          <w:sz w:val="28"/>
          <w:szCs w:val="28"/>
          <w:lang w:val="uk-UA"/>
        </w:rPr>
        <w:t>Дані видатки будуть спрямовані на придбання засобів розвідки (</w:t>
      </w:r>
      <w:proofErr w:type="spellStart"/>
      <w:r>
        <w:rPr>
          <w:sz w:val="28"/>
          <w:szCs w:val="28"/>
          <w:lang w:val="uk-UA"/>
        </w:rPr>
        <w:t>квадрокоптери</w:t>
      </w:r>
      <w:proofErr w:type="spellEnd"/>
      <w:r>
        <w:rPr>
          <w:sz w:val="28"/>
          <w:szCs w:val="28"/>
          <w:lang w:val="uk-UA"/>
        </w:rPr>
        <w:t xml:space="preserve">, </w:t>
      </w:r>
      <w:proofErr w:type="spellStart"/>
      <w:r>
        <w:rPr>
          <w:sz w:val="28"/>
          <w:szCs w:val="28"/>
          <w:lang w:val="uk-UA"/>
        </w:rPr>
        <w:t>тепловізори</w:t>
      </w:r>
      <w:proofErr w:type="spellEnd"/>
      <w:r>
        <w:rPr>
          <w:sz w:val="28"/>
          <w:szCs w:val="28"/>
          <w:lang w:val="uk-UA"/>
        </w:rPr>
        <w:t xml:space="preserve">), комп’ютерної техніки, засобів зв’язку, засобів </w:t>
      </w:r>
      <w:proofErr w:type="spellStart"/>
      <w:r>
        <w:rPr>
          <w:sz w:val="28"/>
          <w:szCs w:val="28"/>
          <w:lang w:val="uk-UA"/>
        </w:rPr>
        <w:t>відеонагляду</w:t>
      </w:r>
      <w:proofErr w:type="spellEnd"/>
      <w:r>
        <w:rPr>
          <w:sz w:val="28"/>
          <w:szCs w:val="28"/>
          <w:lang w:val="uk-UA"/>
        </w:rPr>
        <w:t>, матеріальних цінностей (речове майно, військове спорядження, засоби гігієни), забезпечення паливно-мастильними матеріалами, закупівлю запасних частин до автомобільної техніки та здійснення її ремонту, закупівлю будівельних матеріалів, інструментів, електрообладнання, будівництво та облаштування фортифікаційних споруд, проведення ремонтно-будівельних робіт.</w:t>
      </w:r>
      <w:r>
        <w:rPr>
          <w:b/>
          <w:i/>
          <w:sz w:val="28"/>
          <w:szCs w:val="28"/>
          <w:lang w:val="uk-UA"/>
        </w:rPr>
        <w:t xml:space="preserve"> </w:t>
      </w:r>
    </w:p>
    <w:p w:rsidR="00C85BC7" w:rsidRDefault="00016C24">
      <w:pPr>
        <w:ind w:right="-2"/>
        <w:jc w:val="center"/>
        <w:rPr>
          <w:b/>
          <w:i/>
          <w:sz w:val="28"/>
          <w:szCs w:val="28"/>
          <w:lang w:val="uk-UA"/>
        </w:rPr>
      </w:pPr>
      <w:r>
        <w:rPr>
          <w:b/>
          <w:i/>
          <w:sz w:val="28"/>
          <w:szCs w:val="28"/>
          <w:lang w:val="uk-UA"/>
        </w:rPr>
        <w:t>Громадський порядок та безпека</w:t>
      </w:r>
    </w:p>
    <w:p w:rsidR="00C85BC7" w:rsidRDefault="00016C24">
      <w:pPr>
        <w:ind w:right="-2" w:firstLine="567"/>
        <w:jc w:val="both"/>
        <w:rPr>
          <w:bCs/>
          <w:iCs/>
          <w:sz w:val="28"/>
          <w:szCs w:val="28"/>
          <w:lang w:val="uk-UA" w:eastAsia="uk-UA"/>
        </w:rPr>
      </w:pPr>
      <w:r>
        <w:rPr>
          <w:sz w:val="28"/>
          <w:szCs w:val="28"/>
          <w:lang w:val="uk-UA"/>
        </w:rPr>
        <w:t>Департаменту муніципальної варти на виконання заходів по комплексній програмі «Безпечне місто Луцьк» планується передбачити 1 350,0 тис. грн.</w:t>
      </w:r>
    </w:p>
    <w:p w:rsidR="00C85BC7" w:rsidRPr="00F41B17" w:rsidRDefault="00016C24">
      <w:pPr>
        <w:shd w:val="clear" w:color="auto" w:fill="FFFFFF"/>
        <w:ind w:right="-2" w:firstLine="567"/>
        <w:jc w:val="center"/>
      </w:pPr>
      <w:r w:rsidRPr="00F41B17">
        <w:rPr>
          <w:b/>
          <w:bCs/>
          <w:i/>
          <w:iCs/>
          <w:sz w:val="28"/>
          <w:szCs w:val="28"/>
          <w:lang w:val="uk-UA"/>
        </w:rPr>
        <w:t>Освіта</w:t>
      </w:r>
    </w:p>
    <w:p w:rsidR="00C85BC7" w:rsidRPr="00F41B17" w:rsidRDefault="00016C24">
      <w:pPr>
        <w:ind w:right="-82" w:firstLine="567"/>
        <w:jc w:val="both"/>
      </w:pPr>
      <w:r w:rsidRPr="00F41B17">
        <w:rPr>
          <w:sz w:val="28"/>
          <w:szCs w:val="28"/>
          <w:lang w:val="uk-UA" w:eastAsia="ru-RU"/>
        </w:rPr>
        <w:t xml:space="preserve">Обсяг видатків загального фонду у 2025 році на заклади дошкільної, загальної та позашкільної освіти становить 1 314 485,8 тис. гривень. </w:t>
      </w:r>
    </w:p>
    <w:p w:rsidR="00C85BC7" w:rsidRPr="00F41B17" w:rsidRDefault="00016C24">
      <w:pPr>
        <w:ind w:right="-82" w:firstLine="567"/>
        <w:jc w:val="both"/>
      </w:pPr>
      <w:r w:rsidRPr="00F41B17">
        <w:rPr>
          <w:sz w:val="28"/>
          <w:szCs w:val="28"/>
          <w:lang w:val="uk-UA" w:eastAsia="ru-RU"/>
        </w:rPr>
        <w:t>Даний обсяг видатків забезпечуватиме функціонування 98 бюджетних установ галузі,</w:t>
      </w:r>
      <w:r w:rsidRPr="00F41B17">
        <w:rPr>
          <w:lang w:val="uk-UA" w:eastAsia="ru-RU"/>
        </w:rPr>
        <w:t xml:space="preserve"> </w:t>
      </w:r>
      <w:r w:rsidRPr="00F41B17">
        <w:rPr>
          <w:sz w:val="28"/>
          <w:szCs w:val="28"/>
          <w:lang w:val="uk-UA" w:eastAsia="ru-RU"/>
        </w:rPr>
        <w:t>з них:</w:t>
      </w:r>
    </w:p>
    <w:p w:rsidR="00C85BC7" w:rsidRPr="00F41B17" w:rsidRDefault="00016C24">
      <w:pPr>
        <w:numPr>
          <w:ilvl w:val="0"/>
          <w:numId w:val="1"/>
        </w:numPr>
        <w:ind w:left="720" w:right="-82" w:hanging="436"/>
        <w:jc w:val="both"/>
      </w:pPr>
      <w:r w:rsidRPr="00F41B17">
        <w:rPr>
          <w:sz w:val="28"/>
          <w:szCs w:val="28"/>
          <w:lang w:val="uk-UA" w:eastAsia="ru-RU"/>
        </w:rPr>
        <w:t>51 закладу дошкільної освіти;</w:t>
      </w:r>
    </w:p>
    <w:p w:rsidR="00C85BC7" w:rsidRPr="00F41B17" w:rsidRDefault="00016C24">
      <w:pPr>
        <w:numPr>
          <w:ilvl w:val="0"/>
          <w:numId w:val="1"/>
        </w:numPr>
        <w:ind w:right="-82" w:firstLine="284"/>
        <w:jc w:val="both"/>
      </w:pPr>
      <w:r w:rsidRPr="00F41B17">
        <w:rPr>
          <w:sz w:val="28"/>
          <w:szCs w:val="28"/>
          <w:lang w:val="uk-UA" w:eastAsia="ru-RU"/>
        </w:rPr>
        <w:t>37 закладів загальної середньої освіти;</w:t>
      </w:r>
    </w:p>
    <w:p w:rsidR="00C85BC7" w:rsidRPr="00F41B17" w:rsidRDefault="00016C24">
      <w:pPr>
        <w:numPr>
          <w:ilvl w:val="0"/>
          <w:numId w:val="1"/>
        </w:numPr>
        <w:tabs>
          <w:tab w:val="left" w:pos="0"/>
        </w:tabs>
        <w:ind w:right="-82" w:firstLine="284"/>
        <w:jc w:val="both"/>
      </w:pPr>
      <w:r w:rsidRPr="00F41B17">
        <w:rPr>
          <w:sz w:val="28"/>
          <w:szCs w:val="28"/>
          <w:lang w:val="uk-UA" w:eastAsia="ru-RU"/>
        </w:rPr>
        <w:t>1 спеціальної загальноосвітньої школи для дітей з вадами фізичного чи  розумовому розвитку;</w:t>
      </w:r>
    </w:p>
    <w:p w:rsidR="00C85BC7" w:rsidRPr="00F41B17" w:rsidRDefault="00016C24">
      <w:pPr>
        <w:numPr>
          <w:ilvl w:val="0"/>
          <w:numId w:val="1"/>
        </w:numPr>
        <w:ind w:right="-82" w:firstLine="284"/>
        <w:jc w:val="both"/>
      </w:pPr>
      <w:r w:rsidRPr="00F41B17">
        <w:rPr>
          <w:sz w:val="28"/>
          <w:szCs w:val="28"/>
          <w:lang w:val="uk-UA" w:eastAsia="ru-RU"/>
        </w:rPr>
        <w:t>2 закладів позашкільної освіти;</w:t>
      </w:r>
    </w:p>
    <w:p w:rsidR="00C85BC7" w:rsidRPr="00F41B17" w:rsidRDefault="00016C24">
      <w:pPr>
        <w:numPr>
          <w:ilvl w:val="0"/>
          <w:numId w:val="1"/>
        </w:numPr>
        <w:ind w:right="-82" w:firstLine="284"/>
        <w:jc w:val="both"/>
      </w:pPr>
      <w:r w:rsidRPr="00F41B17">
        <w:rPr>
          <w:sz w:val="28"/>
          <w:szCs w:val="28"/>
          <w:lang w:val="uk-UA" w:eastAsia="ru-RU"/>
        </w:rPr>
        <w:t>1 навчально-методичного Центру психологічної служби;</w:t>
      </w:r>
    </w:p>
    <w:p w:rsidR="00C85BC7" w:rsidRPr="00F41B17" w:rsidRDefault="00016C24">
      <w:pPr>
        <w:numPr>
          <w:ilvl w:val="0"/>
          <w:numId w:val="1"/>
        </w:numPr>
        <w:ind w:right="-82" w:firstLine="284"/>
        <w:jc w:val="both"/>
      </w:pPr>
      <w:r w:rsidRPr="00F41B17">
        <w:rPr>
          <w:sz w:val="28"/>
          <w:szCs w:val="28"/>
          <w:lang w:val="uk-UA" w:eastAsia="ru-RU"/>
        </w:rPr>
        <w:t>1 центру професійного розвитку педагогічних працівників;</w:t>
      </w:r>
    </w:p>
    <w:p w:rsidR="00C85BC7" w:rsidRPr="00F41B17" w:rsidRDefault="00016C24">
      <w:pPr>
        <w:numPr>
          <w:ilvl w:val="0"/>
          <w:numId w:val="1"/>
        </w:numPr>
        <w:ind w:right="-82" w:firstLine="284"/>
        <w:jc w:val="both"/>
      </w:pPr>
      <w:r w:rsidRPr="00F41B17">
        <w:rPr>
          <w:sz w:val="28"/>
          <w:szCs w:val="28"/>
          <w:lang w:val="uk-UA" w:eastAsia="ru-RU"/>
        </w:rPr>
        <w:t>1 міжшкільного ресурсного центру;</w:t>
      </w:r>
    </w:p>
    <w:p w:rsidR="00C85BC7" w:rsidRPr="00F41B17" w:rsidRDefault="00016C24">
      <w:pPr>
        <w:numPr>
          <w:ilvl w:val="0"/>
          <w:numId w:val="1"/>
        </w:numPr>
        <w:ind w:right="-82" w:firstLine="284"/>
        <w:jc w:val="both"/>
      </w:pPr>
      <w:r w:rsidRPr="00F41B17">
        <w:rPr>
          <w:sz w:val="28"/>
          <w:szCs w:val="28"/>
          <w:lang w:val="uk-UA" w:eastAsia="ru-RU"/>
        </w:rPr>
        <w:t>1 інклюзивно-ресурсного центру;</w:t>
      </w:r>
    </w:p>
    <w:p w:rsidR="00C85BC7" w:rsidRPr="00F41B17" w:rsidRDefault="00016C24">
      <w:pPr>
        <w:numPr>
          <w:ilvl w:val="0"/>
          <w:numId w:val="1"/>
        </w:numPr>
        <w:ind w:right="-82" w:firstLine="284"/>
        <w:jc w:val="both"/>
      </w:pPr>
      <w:r w:rsidRPr="00F41B17">
        <w:rPr>
          <w:sz w:val="28"/>
          <w:szCs w:val="28"/>
          <w:lang w:val="uk-UA" w:eastAsia="ru-RU"/>
        </w:rPr>
        <w:t>1 будинку вчителя;</w:t>
      </w:r>
    </w:p>
    <w:p w:rsidR="00C85BC7" w:rsidRPr="00F41B17" w:rsidRDefault="00016C24">
      <w:pPr>
        <w:numPr>
          <w:ilvl w:val="0"/>
          <w:numId w:val="1"/>
        </w:numPr>
        <w:ind w:right="-82" w:firstLine="284"/>
        <w:jc w:val="both"/>
      </w:pPr>
      <w:r w:rsidRPr="00F41B17">
        <w:rPr>
          <w:sz w:val="28"/>
          <w:szCs w:val="28"/>
          <w:lang w:val="uk-UA" w:eastAsia="ru-RU"/>
        </w:rPr>
        <w:t>1 централізованої бухгалтерії;</w:t>
      </w:r>
    </w:p>
    <w:p w:rsidR="00C85BC7" w:rsidRPr="00F41B17" w:rsidRDefault="00016C24">
      <w:pPr>
        <w:numPr>
          <w:ilvl w:val="0"/>
          <w:numId w:val="1"/>
        </w:numPr>
        <w:ind w:right="-82" w:firstLine="284"/>
        <w:jc w:val="both"/>
      </w:pPr>
      <w:r w:rsidRPr="00F41B17">
        <w:rPr>
          <w:sz w:val="28"/>
          <w:szCs w:val="28"/>
          <w:lang w:val="uk-UA" w:eastAsia="ru-RU"/>
        </w:rPr>
        <w:t>1 групи по централізованому господарському обслуговуванню.</w:t>
      </w:r>
    </w:p>
    <w:p w:rsidR="00C85BC7" w:rsidRPr="00F41B17" w:rsidRDefault="00016C24">
      <w:pPr>
        <w:ind w:right="-82" w:firstLine="709"/>
        <w:jc w:val="both"/>
      </w:pPr>
      <w:r w:rsidRPr="00F41B17">
        <w:rPr>
          <w:sz w:val="28"/>
          <w:szCs w:val="28"/>
          <w:lang w:val="uk-UA" w:eastAsia="ru-RU"/>
        </w:rPr>
        <w:t>У 2025 році середньорічна кількість вихованців та учнів по закладах дошкільної, загальної середньої освіти та позашкільних закладах становитиме 43 452 учня та вихованця.</w:t>
      </w:r>
    </w:p>
    <w:p w:rsidR="00C85BC7" w:rsidRPr="00F41B17" w:rsidRDefault="00016C24">
      <w:pPr>
        <w:ind w:right="-82" w:firstLine="709"/>
        <w:jc w:val="both"/>
        <w:rPr>
          <w:lang w:val="uk-UA"/>
        </w:rPr>
      </w:pPr>
      <w:r w:rsidRPr="00F41B17">
        <w:rPr>
          <w:sz w:val="28"/>
          <w:szCs w:val="28"/>
          <w:lang w:val="uk-UA" w:eastAsia="ru-RU"/>
        </w:rPr>
        <w:t>Обсяг освітньої субвенції на 2025 рік п</w:t>
      </w:r>
      <w:r w:rsidRPr="00F41B17">
        <w:rPr>
          <w:sz w:val="28"/>
          <w:szCs w:val="28"/>
          <w:lang w:val="uk-UA"/>
        </w:rPr>
        <w:t xml:space="preserve">ередбачено у сумі 427 509,2 тис. грн. Дана сума розрахована на 8 місяців (з січня по серпень 2025 року), до початку нового навчального року. Додаткова потреба до освітньої субвенції становить 30 004,5 тис. грн.  Передбачено у бюджеті 2025 року 10 000,0 </w:t>
      </w:r>
      <w:proofErr w:type="spellStart"/>
      <w:r w:rsidRPr="00F41B17">
        <w:rPr>
          <w:sz w:val="28"/>
          <w:szCs w:val="28"/>
          <w:lang w:val="uk-UA"/>
        </w:rPr>
        <w:t>тис.грн</w:t>
      </w:r>
      <w:proofErr w:type="spellEnd"/>
      <w:r w:rsidRPr="00F41B17">
        <w:rPr>
          <w:sz w:val="28"/>
          <w:szCs w:val="28"/>
          <w:lang w:val="uk-UA"/>
        </w:rPr>
        <w:t xml:space="preserve"> до освітньої субвенції для виплати заробітної плати педагогічним працівникам.</w:t>
      </w:r>
    </w:p>
    <w:p w:rsidR="00C85BC7" w:rsidRPr="00F41B17" w:rsidRDefault="00016C24">
      <w:pPr>
        <w:ind w:right="-82" w:firstLine="709"/>
        <w:jc w:val="both"/>
      </w:pPr>
      <w:r w:rsidRPr="00F41B17">
        <w:rPr>
          <w:sz w:val="28"/>
          <w:szCs w:val="28"/>
          <w:lang w:val="uk-UA" w:eastAsia="ru-RU"/>
        </w:rPr>
        <w:lastRenderedPageBreak/>
        <w:t xml:space="preserve">Найбільшу питому вагу у видатках по галузі складають видатки на виплату заробітної плати з нарахуваннями – 1 091 890,9 тис. </w:t>
      </w:r>
      <w:proofErr w:type="spellStart"/>
      <w:r w:rsidRPr="00F41B17">
        <w:rPr>
          <w:sz w:val="28"/>
          <w:szCs w:val="28"/>
          <w:lang w:val="uk-UA" w:eastAsia="ru-RU"/>
        </w:rPr>
        <w:t>грн</w:t>
      </w:r>
      <w:proofErr w:type="spellEnd"/>
      <w:r w:rsidRPr="00F41B17">
        <w:rPr>
          <w:sz w:val="28"/>
          <w:szCs w:val="28"/>
          <w:lang w:val="uk-UA" w:eastAsia="ru-RU"/>
        </w:rPr>
        <w:t xml:space="preserve">, або 83,1 %. Видатки на оплату комунальних послуг та енергоносіїв по всіх бюджетних установах заплановані в обсязі 53 098,9  тис. грн.  </w:t>
      </w:r>
    </w:p>
    <w:p w:rsidR="00C85BC7" w:rsidRPr="00F41B17" w:rsidRDefault="00016C24">
      <w:pPr>
        <w:ind w:right="-82" w:firstLine="709"/>
        <w:jc w:val="both"/>
        <w:rPr>
          <w:lang w:val="uk-UA"/>
        </w:rPr>
      </w:pPr>
      <w:r w:rsidRPr="00F41B17">
        <w:rPr>
          <w:sz w:val="28"/>
          <w:szCs w:val="28"/>
          <w:lang w:val="uk-UA" w:eastAsia="ru-RU"/>
        </w:rPr>
        <w:t xml:space="preserve">Видатки на харчування передбачені у сумі 62 790,4 тис. грн. Безкоштовним харчуванням у закладах дошкільної та середньої освіти буде забезпечено 5 657 дітей, на що з бюджету спрямовано 34 896,1 тис. грн. Для  забезпечення збалансованого харчування для учнів початкових класів закладів загальної середньої освіти передбачено </w:t>
      </w:r>
      <w:proofErr w:type="spellStart"/>
      <w:r w:rsidRPr="00F41B17">
        <w:rPr>
          <w:sz w:val="28"/>
          <w:szCs w:val="28"/>
          <w:lang w:val="uk-UA" w:eastAsia="ru-RU"/>
        </w:rPr>
        <w:t>співфінансування</w:t>
      </w:r>
      <w:proofErr w:type="spellEnd"/>
      <w:r w:rsidRPr="00F41B17">
        <w:rPr>
          <w:sz w:val="28"/>
          <w:szCs w:val="28"/>
          <w:lang w:val="uk-UA" w:eastAsia="ru-RU"/>
        </w:rPr>
        <w:t xml:space="preserve"> до субвенції на харчування учнів 1-4 класів (30% до субвенції) у розмірі 15 525,5 тис. грн. Також враховані норми частини п’ятої статті 35 Закону України від «Про дошкільну освіту», у відповідності до якої батьки або особи, які їх замінюють, вносять плату за харчування дітей у комунальному дошкільному навчальному закладі у розмірі 70 відсотків від вартості харчування на день.</w:t>
      </w:r>
    </w:p>
    <w:p w:rsidR="00C85BC7" w:rsidRPr="00F41B17" w:rsidRDefault="00016C24">
      <w:pPr>
        <w:ind w:right="-82" w:firstLine="709"/>
        <w:jc w:val="both"/>
        <w:rPr>
          <w:lang w:val="uk-UA"/>
        </w:rPr>
      </w:pPr>
      <w:r w:rsidRPr="00F41B17">
        <w:rPr>
          <w:sz w:val="28"/>
          <w:szCs w:val="28"/>
          <w:lang w:val="uk-UA" w:eastAsia="ru-RU"/>
        </w:rPr>
        <w:t xml:space="preserve">На реалізацію програми «Розвиток освіти Луцької міської територіальної громад на 2025-2029 рр.» у 2025 році передбачено 4 </w:t>
      </w:r>
      <w:r w:rsidRPr="00F41B17">
        <w:rPr>
          <w:sz w:val="28"/>
          <w:szCs w:val="28"/>
          <w:lang w:eastAsia="ru-RU"/>
        </w:rPr>
        <w:t>864,3</w:t>
      </w:r>
      <w:r w:rsidRPr="00F41B17">
        <w:rPr>
          <w:sz w:val="28"/>
          <w:szCs w:val="28"/>
          <w:lang w:val="uk-UA" w:eastAsia="ru-RU"/>
        </w:rPr>
        <w:t xml:space="preserve"> тис. грн. По даній програмі кошти спрямовуються на забезпечення проведення учнівських предметних олімпіад, </w:t>
      </w:r>
      <w:proofErr w:type="spellStart"/>
      <w:r w:rsidRPr="00F41B17">
        <w:rPr>
          <w:sz w:val="28"/>
          <w:szCs w:val="28"/>
          <w:lang w:val="uk-UA" w:eastAsia="ru-RU"/>
        </w:rPr>
        <w:t>інтернет-олімпіад</w:t>
      </w:r>
      <w:proofErr w:type="spellEnd"/>
      <w:r w:rsidRPr="00F41B17">
        <w:rPr>
          <w:sz w:val="28"/>
          <w:szCs w:val="28"/>
          <w:lang w:val="uk-UA" w:eastAsia="ru-RU"/>
        </w:rPr>
        <w:t>, стимулювання роботи педагогів, заохочення педагогічної творчості та новаторства через фахові конкурси-змагання "Вчитель року", "Класний керівник року", "Джерело творчості", забезпечення  роботи   пришкільних таборів та інші.</w:t>
      </w:r>
    </w:p>
    <w:p w:rsidR="00C85BC7" w:rsidRPr="00F41B17" w:rsidRDefault="00016C24">
      <w:pPr>
        <w:ind w:right="-82" w:firstLine="709"/>
        <w:jc w:val="both"/>
      </w:pPr>
      <w:r w:rsidRPr="00F41B17">
        <w:rPr>
          <w:sz w:val="28"/>
          <w:szCs w:val="28"/>
          <w:lang w:val="uk-UA" w:eastAsia="ru-RU"/>
        </w:rPr>
        <w:t xml:space="preserve">На оздоровлення дітей на базі пришкільних таборів у закладах загальної середньої освіти планується направити 1 935,5 тис. грн. </w:t>
      </w:r>
    </w:p>
    <w:p w:rsidR="00C85BC7" w:rsidRPr="00F41B17" w:rsidRDefault="00016C24">
      <w:pPr>
        <w:tabs>
          <w:tab w:val="left" w:pos="6954"/>
        </w:tabs>
        <w:ind w:right="-82" w:firstLine="567"/>
        <w:jc w:val="both"/>
      </w:pPr>
      <w:r w:rsidRPr="00F41B17">
        <w:rPr>
          <w:sz w:val="28"/>
          <w:szCs w:val="28"/>
          <w:lang w:val="uk-UA" w:eastAsia="ru-RU"/>
        </w:rPr>
        <w:t xml:space="preserve">Відповідно до </w:t>
      </w:r>
      <w:r w:rsidRPr="00F41B17">
        <w:rPr>
          <w:sz w:val="28"/>
          <w:szCs w:val="28"/>
          <w:lang w:val="uk-UA" w:eastAsia="uk-UA"/>
        </w:rPr>
        <w:t>«Комплексної програми соціальної підтримки ветеранів війни та членів їх сімей на 2024-2026 роки»</w:t>
      </w:r>
      <w:r w:rsidRPr="00F41B17">
        <w:rPr>
          <w:sz w:val="28"/>
          <w:szCs w:val="28"/>
          <w:lang w:val="uk-UA" w:eastAsia="ru-RU"/>
        </w:rPr>
        <w:t xml:space="preserve"> на оплату харчування, оздоровлення дітей учасників бойових дій, бійців-добровольців, загиблих військовослужбовців планується 14 720,6 тис. грн. </w:t>
      </w:r>
    </w:p>
    <w:p w:rsidR="00C85BC7" w:rsidRPr="00F41B17" w:rsidRDefault="00016C24">
      <w:pPr>
        <w:ind w:right="-82" w:firstLine="709"/>
        <w:jc w:val="both"/>
      </w:pPr>
      <w:r w:rsidRPr="00F41B17">
        <w:rPr>
          <w:sz w:val="28"/>
          <w:szCs w:val="28"/>
          <w:lang w:val="uk-UA" w:eastAsia="ru-RU"/>
        </w:rPr>
        <w:t>Також передбачені видатки на виплату одноразової допомоги 30 дітям-сиротам та дітям, позбавленим батьківського піклування, яким виповнюється 18 років та при працевлаштуванні їх після закінчення навчального закладу – 54,3 тис. грн.</w:t>
      </w:r>
    </w:p>
    <w:p w:rsidR="00C85BC7" w:rsidRPr="00F41B17" w:rsidRDefault="00016C24">
      <w:pPr>
        <w:pStyle w:val="western"/>
        <w:spacing w:before="0" w:after="0"/>
        <w:ind w:right="-2" w:firstLine="709"/>
        <w:jc w:val="center"/>
        <w:rPr>
          <w:i/>
          <w:iCs/>
          <w:color w:val="auto"/>
          <w:sz w:val="28"/>
          <w:szCs w:val="28"/>
          <w:u w:val="single"/>
          <w:lang w:val="uk-UA"/>
        </w:rPr>
      </w:pPr>
      <w:r w:rsidRPr="00F41B17">
        <w:rPr>
          <w:i/>
          <w:iCs/>
          <w:color w:val="auto"/>
          <w:sz w:val="28"/>
          <w:szCs w:val="28"/>
          <w:u w:val="single"/>
          <w:lang w:val="uk-UA"/>
        </w:rPr>
        <w:t>Професійно-технічні навчальні заклади</w:t>
      </w:r>
    </w:p>
    <w:p w:rsidR="00C85BC7" w:rsidRPr="00F41B17" w:rsidRDefault="00016C24">
      <w:pPr>
        <w:pStyle w:val="western"/>
        <w:spacing w:before="0" w:after="0"/>
        <w:ind w:right="-2" w:firstLine="567"/>
        <w:rPr>
          <w:color w:val="auto"/>
          <w:sz w:val="28"/>
          <w:szCs w:val="28"/>
          <w:lang w:val="uk-UA"/>
        </w:rPr>
      </w:pPr>
      <w:r w:rsidRPr="00F41B17">
        <w:rPr>
          <w:color w:val="auto"/>
          <w:sz w:val="28"/>
          <w:szCs w:val="28"/>
          <w:lang w:val="uk-UA"/>
        </w:rPr>
        <w:t>Обсяг видатків загального фонду на професійно-технічні заклади  у 202</w:t>
      </w:r>
      <w:r w:rsidRPr="00F41B17">
        <w:rPr>
          <w:color w:val="auto"/>
          <w:sz w:val="28"/>
          <w:szCs w:val="28"/>
        </w:rPr>
        <w:t xml:space="preserve">5 </w:t>
      </w:r>
      <w:r w:rsidR="009A6414" w:rsidRPr="00F41B17">
        <w:rPr>
          <w:color w:val="auto"/>
          <w:sz w:val="28"/>
          <w:szCs w:val="28"/>
          <w:lang w:val="uk-UA"/>
        </w:rPr>
        <w:t>році становить 12</w:t>
      </w:r>
      <w:r w:rsidRPr="00F41B17">
        <w:rPr>
          <w:color w:val="auto"/>
          <w:sz w:val="28"/>
          <w:szCs w:val="28"/>
        </w:rPr>
        <w:t>6</w:t>
      </w:r>
      <w:r w:rsidRPr="00F41B17">
        <w:rPr>
          <w:color w:val="auto"/>
          <w:sz w:val="28"/>
          <w:szCs w:val="28"/>
          <w:lang w:val="uk-UA"/>
        </w:rPr>
        <w:t> </w:t>
      </w:r>
      <w:r w:rsidR="009A6414" w:rsidRPr="00F41B17">
        <w:rPr>
          <w:color w:val="auto"/>
          <w:sz w:val="28"/>
          <w:szCs w:val="28"/>
          <w:lang w:val="uk-UA"/>
        </w:rPr>
        <w:t>727</w:t>
      </w:r>
      <w:r w:rsidRPr="00F41B17">
        <w:rPr>
          <w:color w:val="auto"/>
          <w:sz w:val="28"/>
          <w:szCs w:val="28"/>
          <w:lang w:val="uk-UA"/>
        </w:rPr>
        <w:t>,</w:t>
      </w:r>
      <w:r w:rsidR="009A6414" w:rsidRPr="00F41B17">
        <w:rPr>
          <w:color w:val="auto"/>
          <w:sz w:val="28"/>
          <w:szCs w:val="28"/>
          <w:lang w:val="uk-UA"/>
        </w:rPr>
        <w:t xml:space="preserve">9 тис. </w:t>
      </w:r>
      <w:proofErr w:type="spellStart"/>
      <w:r w:rsidR="009A6414" w:rsidRPr="00F41B17">
        <w:rPr>
          <w:color w:val="auto"/>
          <w:sz w:val="28"/>
          <w:szCs w:val="28"/>
          <w:lang w:val="uk-UA"/>
        </w:rPr>
        <w:t>грн</w:t>
      </w:r>
      <w:proofErr w:type="spellEnd"/>
      <w:r w:rsidR="009A6414" w:rsidRPr="00F41B17">
        <w:rPr>
          <w:color w:val="auto"/>
          <w:sz w:val="28"/>
          <w:szCs w:val="28"/>
          <w:lang w:val="uk-UA"/>
        </w:rPr>
        <w:t xml:space="preserve">, в тому числі освітня субвенція становить 10 356,2 </w:t>
      </w:r>
      <w:proofErr w:type="spellStart"/>
      <w:r w:rsidR="009A6414" w:rsidRPr="00F41B17">
        <w:rPr>
          <w:color w:val="auto"/>
          <w:sz w:val="28"/>
          <w:szCs w:val="28"/>
          <w:lang w:val="uk-UA"/>
        </w:rPr>
        <w:t>тис.грн</w:t>
      </w:r>
      <w:proofErr w:type="spellEnd"/>
      <w:r w:rsidR="009A6414" w:rsidRPr="00F41B17">
        <w:rPr>
          <w:color w:val="auto"/>
          <w:sz w:val="28"/>
          <w:szCs w:val="28"/>
          <w:lang w:val="uk-UA"/>
        </w:rPr>
        <w:t>.</w:t>
      </w:r>
      <w:r w:rsidRPr="00F41B17">
        <w:rPr>
          <w:color w:val="auto"/>
          <w:sz w:val="28"/>
          <w:szCs w:val="28"/>
          <w:lang w:val="uk-UA"/>
        </w:rPr>
        <w:t xml:space="preserve"> Даний обсяг видатків забезпечуватиме функціонування 5 професійно-технічних закладів:   </w:t>
      </w:r>
    </w:p>
    <w:p w:rsidR="00C85BC7" w:rsidRPr="00F41B17" w:rsidRDefault="00016C24">
      <w:pPr>
        <w:pStyle w:val="western"/>
        <w:tabs>
          <w:tab w:val="left" w:pos="567"/>
        </w:tabs>
        <w:spacing w:before="0" w:after="0"/>
        <w:ind w:right="-2" w:firstLine="567"/>
        <w:rPr>
          <w:color w:val="auto"/>
          <w:sz w:val="28"/>
          <w:szCs w:val="28"/>
          <w:lang w:val="uk-UA"/>
        </w:rPr>
      </w:pPr>
      <w:r w:rsidRPr="00F41B17">
        <w:rPr>
          <w:color w:val="auto"/>
          <w:sz w:val="28"/>
          <w:szCs w:val="28"/>
          <w:lang w:val="uk-UA"/>
        </w:rPr>
        <w:t>Державний професійно-технічний навчальний заклад «Луцьке вище професійне училище будівництва та архітектури»;</w:t>
      </w:r>
    </w:p>
    <w:p w:rsidR="00C85BC7" w:rsidRPr="00F41B17" w:rsidRDefault="00016C24">
      <w:pPr>
        <w:pStyle w:val="western"/>
        <w:tabs>
          <w:tab w:val="left" w:pos="567"/>
        </w:tabs>
        <w:spacing w:before="0" w:after="0"/>
        <w:ind w:right="-2" w:firstLine="567"/>
        <w:rPr>
          <w:color w:val="auto"/>
          <w:sz w:val="28"/>
          <w:szCs w:val="28"/>
          <w:lang w:val="uk-UA"/>
        </w:rPr>
      </w:pPr>
      <w:r w:rsidRPr="00F41B17">
        <w:rPr>
          <w:color w:val="auto"/>
          <w:sz w:val="28"/>
          <w:szCs w:val="28"/>
          <w:lang w:val="uk-UA"/>
        </w:rPr>
        <w:t>Державний професійно-технічний навчальний заклад «Луцьке вище професійне училище»;</w:t>
      </w:r>
    </w:p>
    <w:p w:rsidR="00C85BC7" w:rsidRPr="00F41B17" w:rsidRDefault="00016C24">
      <w:pPr>
        <w:pStyle w:val="western"/>
        <w:tabs>
          <w:tab w:val="left" w:pos="567"/>
        </w:tabs>
        <w:spacing w:before="0" w:after="0"/>
        <w:ind w:right="-2" w:firstLine="567"/>
        <w:rPr>
          <w:color w:val="auto"/>
          <w:sz w:val="28"/>
          <w:szCs w:val="28"/>
          <w:lang w:val="uk-UA"/>
        </w:rPr>
      </w:pPr>
      <w:r w:rsidRPr="00F41B17">
        <w:rPr>
          <w:color w:val="auto"/>
          <w:sz w:val="28"/>
          <w:szCs w:val="28"/>
          <w:lang w:val="uk-UA"/>
        </w:rPr>
        <w:t>Луцький центр професійно-технічної освіти;</w:t>
      </w:r>
    </w:p>
    <w:p w:rsidR="00C85BC7" w:rsidRPr="00F41B17" w:rsidRDefault="00016C24">
      <w:pPr>
        <w:pStyle w:val="western"/>
        <w:tabs>
          <w:tab w:val="left" w:pos="567"/>
        </w:tabs>
        <w:spacing w:before="0" w:after="0"/>
        <w:ind w:right="-2" w:firstLine="567"/>
        <w:rPr>
          <w:color w:val="auto"/>
          <w:sz w:val="28"/>
          <w:szCs w:val="28"/>
          <w:lang w:val="uk-UA"/>
        </w:rPr>
      </w:pPr>
      <w:r w:rsidRPr="00F41B17">
        <w:rPr>
          <w:color w:val="auto"/>
          <w:sz w:val="28"/>
          <w:szCs w:val="28"/>
          <w:lang w:val="uk-UA"/>
        </w:rPr>
        <w:t>Відокремлений структурний підрозділ «Технічний фаховий коледж Луцького національного технічного університету»;</w:t>
      </w:r>
    </w:p>
    <w:p w:rsidR="00C85BC7" w:rsidRPr="00F41B17" w:rsidRDefault="00016C24">
      <w:pPr>
        <w:pStyle w:val="western"/>
        <w:tabs>
          <w:tab w:val="left" w:pos="567"/>
        </w:tabs>
        <w:spacing w:before="0" w:after="0"/>
        <w:ind w:right="-2" w:firstLine="567"/>
        <w:rPr>
          <w:color w:val="auto"/>
          <w:sz w:val="28"/>
          <w:szCs w:val="28"/>
          <w:lang w:val="uk-UA"/>
        </w:rPr>
      </w:pPr>
      <w:r w:rsidRPr="00F41B17">
        <w:rPr>
          <w:color w:val="auto"/>
          <w:sz w:val="28"/>
          <w:szCs w:val="28"/>
          <w:lang w:val="uk-UA"/>
        </w:rPr>
        <w:lastRenderedPageBreak/>
        <w:t>Відокремлений структурний підрозділ «Волинський фаховий коледж Національного університету харчових технологій».</w:t>
      </w:r>
      <w:r w:rsidRPr="00F41B17">
        <w:rPr>
          <w:color w:val="auto"/>
          <w:sz w:val="28"/>
          <w:szCs w:val="28"/>
          <w:lang w:val="uk-UA"/>
        </w:rPr>
        <w:tab/>
      </w:r>
    </w:p>
    <w:p w:rsidR="00C85BC7" w:rsidRPr="00F41B17" w:rsidRDefault="00016C24">
      <w:pPr>
        <w:pStyle w:val="western"/>
        <w:tabs>
          <w:tab w:val="left" w:pos="567"/>
        </w:tabs>
        <w:spacing w:before="0" w:after="0"/>
        <w:ind w:right="-2" w:firstLine="567"/>
        <w:rPr>
          <w:color w:val="auto"/>
          <w:sz w:val="28"/>
          <w:szCs w:val="28"/>
          <w:lang w:val="uk-UA"/>
        </w:rPr>
      </w:pPr>
      <w:r w:rsidRPr="00F41B17">
        <w:rPr>
          <w:color w:val="auto"/>
          <w:sz w:val="28"/>
          <w:szCs w:val="28"/>
          <w:lang w:val="uk-UA"/>
        </w:rPr>
        <w:t>У вказаних закладах у 1</w:t>
      </w:r>
      <w:r w:rsidRPr="00F41B17">
        <w:rPr>
          <w:color w:val="auto"/>
          <w:sz w:val="28"/>
          <w:szCs w:val="28"/>
        </w:rPr>
        <w:t>15</w:t>
      </w:r>
      <w:r w:rsidRPr="00F41B17">
        <w:rPr>
          <w:color w:val="auto"/>
          <w:sz w:val="28"/>
          <w:szCs w:val="28"/>
          <w:lang w:val="uk-UA"/>
        </w:rPr>
        <w:t xml:space="preserve"> групах здобувають освіту 2 </w:t>
      </w:r>
      <w:r w:rsidRPr="00F41B17">
        <w:rPr>
          <w:color w:val="auto"/>
          <w:sz w:val="28"/>
          <w:szCs w:val="28"/>
        </w:rPr>
        <w:t>719</w:t>
      </w:r>
      <w:r w:rsidRPr="00F41B17">
        <w:rPr>
          <w:color w:val="auto"/>
          <w:sz w:val="28"/>
          <w:szCs w:val="28"/>
          <w:lang w:val="uk-UA"/>
        </w:rPr>
        <w:t xml:space="preserve"> учня. </w:t>
      </w:r>
    </w:p>
    <w:p w:rsidR="00C85BC7" w:rsidRPr="00F41B17" w:rsidRDefault="00016C24">
      <w:pPr>
        <w:pStyle w:val="western"/>
        <w:tabs>
          <w:tab w:val="left" w:pos="567"/>
        </w:tabs>
        <w:spacing w:before="0" w:after="0"/>
        <w:ind w:right="-2" w:firstLine="567"/>
        <w:rPr>
          <w:color w:val="auto"/>
          <w:sz w:val="28"/>
          <w:szCs w:val="28"/>
          <w:lang w:val="uk-UA"/>
        </w:rPr>
      </w:pPr>
      <w:r w:rsidRPr="00F41B17">
        <w:rPr>
          <w:color w:val="auto"/>
          <w:sz w:val="28"/>
          <w:szCs w:val="28"/>
          <w:lang w:val="uk-UA"/>
        </w:rPr>
        <w:t>Основну питому вагу у складі видатків загального фонду займають видатки на о</w:t>
      </w:r>
      <w:r w:rsidR="00754E91" w:rsidRPr="00F41B17">
        <w:rPr>
          <w:color w:val="auto"/>
          <w:sz w:val="28"/>
          <w:szCs w:val="28"/>
          <w:lang w:val="uk-UA"/>
        </w:rPr>
        <w:t>плату праці із нарахуваннями – 93</w:t>
      </w:r>
      <w:r w:rsidRPr="00F41B17">
        <w:rPr>
          <w:color w:val="auto"/>
          <w:sz w:val="28"/>
          <w:szCs w:val="28"/>
          <w:lang w:val="uk-UA"/>
        </w:rPr>
        <w:t> </w:t>
      </w:r>
      <w:r w:rsidR="00754E91" w:rsidRPr="00F41B17">
        <w:rPr>
          <w:color w:val="auto"/>
          <w:sz w:val="28"/>
          <w:szCs w:val="28"/>
          <w:lang w:val="uk-UA"/>
        </w:rPr>
        <w:t>411</w:t>
      </w:r>
      <w:r w:rsidRPr="00F41B17">
        <w:rPr>
          <w:color w:val="auto"/>
          <w:sz w:val="28"/>
          <w:szCs w:val="28"/>
          <w:lang w:val="uk-UA"/>
        </w:rPr>
        <w:t>,</w:t>
      </w:r>
      <w:r w:rsidR="00754E91" w:rsidRPr="00F41B17">
        <w:rPr>
          <w:color w:val="auto"/>
          <w:sz w:val="28"/>
          <w:szCs w:val="28"/>
          <w:lang w:val="uk-UA"/>
        </w:rPr>
        <w:t>1</w:t>
      </w:r>
      <w:r w:rsidRPr="00F41B17">
        <w:rPr>
          <w:color w:val="auto"/>
          <w:sz w:val="28"/>
          <w:szCs w:val="28"/>
          <w:lang w:val="uk-UA"/>
        </w:rPr>
        <w:t xml:space="preserve"> тис. грн. Видатки на харчування у 202</w:t>
      </w:r>
      <w:r w:rsidRPr="00F41B17">
        <w:rPr>
          <w:color w:val="auto"/>
          <w:sz w:val="28"/>
          <w:szCs w:val="28"/>
        </w:rPr>
        <w:t>5</w:t>
      </w:r>
      <w:r w:rsidRPr="00F41B17">
        <w:rPr>
          <w:color w:val="auto"/>
          <w:sz w:val="28"/>
          <w:szCs w:val="28"/>
          <w:lang w:val="uk-UA"/>
        </w:rPr>
        <w:t xml:space="preserve"> році складуть 2 </w:t>
      </w:r>
      <w:r w:rsidRPr="00F41B17">
        <w:rPr>
          <w:color w:val="auto"/>
          <w:sz w:val="28"/>
          <w:szCs w:val="28"/>
        </w:rPr>
        <w:t>313</w:t>
      </w:r>
      <w:r w:rsidRPr="00F41B17">
        <w:rPr>
          <w:color w:val="auto"/>
          <w:sz w:val="28"/>
          <w:szCs w:val="28"/>
          <w:lang w:val="uk-UA"/>
        </w:rPr>
        <w:t>,7 тис. </w:t>
      </w:r>
      <w:proofErr w:type="spellStart"/>
      <w:r w:rsidRPr="00F41B17">
        <w:rPr>
          <w:color w:val="auto"/>
          <w:sz w:val="28"/>
          <w:szCs w:val="28"/>
          <w:lang w:val="uk-UA"/>
        </w:rPr>
        <w:t>грн</w:t>
      </w:r>
      <w:proofErr w:type="spellEnd"/>
      <w:r w:rsidRPr="00F41B17">
        <w:rPr>
          <w:color w:val="auto"/>
          <w:sz w:val="28"/>
          <w:szCs w:val="28"/>
          <w:lang w:val="uk-UA"/>
        </w:rPr>
        <w:t>, на енергоносії – 6 </w:t>
      </w:r>
      <w:r w:rsidRPr="00F41B17">
        <w:rPr>
          <w:color w:val="auto"/>
          <w:sz w:val="28"/>
          <w:szCs w:val="28"/>
        </w:rPr>
        <w:t>885</w:t>
      </w:r>
      <w:r w:rsidRPr="00F41B17">
        <w:rPr>
          <w:color w:val="auto"/>
          <w:sz w:val="28"/>
          <w:szCs w:val="28"/>
          <w:lang w:val="uk-UA"/>
        </w:rPr>
        <w:t>,</w:t>
      </w:r>
      <w:r w:rsidRPr="00F41B17">
        <w:rPr>
          <w:color w:val="auto"/>
          <w:sz w:val="28"/>
          <w:szCs w:val="28"/>
        </w:rPr>
        <w:t>0</w:t>
      </w:r>
      <w:r w:rsidRPr="00F41B17">
        <w:rPr>
          <w:color w:val="auto"/>
          <w:sz w:val="28"/>
          <w:szCs w:val="28"/>
          <w:lang w:val="uk-UA"/>
        </w:rPr>
        <w:t> тис. </w:t>
      </w:r>
      <w:proofErr w:type="spellStart"/>
      <w:r w:rsidRPr="00F41B17">
        <w:rPr>
          <w:color w:val="auto"/>
          <w:sz w:val="28"/>
          <w:szCs w:val="28"/>
          <w:lang w:val="uk-UA"/>
        </w:rPr>
        <w:t>грн</w:t>
      </w:r>
      <w:proofErr w:type="spellEnd"/>
      <w:r w:rsidRPr="00F41B17">
        <w:rPr>
          <w:color w:val="auto"/>
          <w:sz w:val="28"/>
          <w:szCs w:val="28"/>
          <w:lang w:val="uk-UA"/>
        </w:rPr>
        <w:t>, стипендію – 1</w:t>
      </w:r>
      <w:r w:rsidRPr="00F41B17">
        <w:rPr>
          <w:color w:val="auto"/>
          <w:sz w:val="28"/>
          <w:szCs w:val="28"/>
        </w:rPr>
        <w:t>9</w:t>
      </w:r>
      <w:r w:rsidRPr="00F41B17">
        <w:rPr>
          <w:color w:val="auto"/>
          <w:sz w:val="28"/>
          <w:szCs w:val="28"/>
          <w:lang w:val="uk-UA"/>
        </w:rPr>
        <w:t> </w:t>
      </w:r>
      <w:r w:rsidRPr="00F41B17">
        <w:rPr>
          <w:color w:val="auto"/>
          <w:sz w:val="28"/>
          <w:szCs w:val="28"/>
        </w:rPr>
        <w:t>941</w:t>
      </w:r>
      <w:r w:rsidRPr="00F41B17">
        <w:rPr>
          <w:color w:val="auto"/>
          <w:sz w:val="28"/>
          <w:szCs w:val="28"/>
          <w:lang w:val="uk-UA"/>
        </w:rPr>
        <w:t>,</w:t>
      </w:r>
      <w:r w:rsidRPr="00F41B17">
        <w:rPr>
          <w:color w:val="auto"/>
          <w:sz w:val="28"/>
          <w:szCs w:val="28"/>
        </w:rPr>
        <w:t>8</w:t>
      </w:r>
      <w:r w:rsidRPr="00F41B17">
        <w:rPr>
          <w:color w:val="auto"/>
          <w:sz w:val="28"/>
          <w:szCs w:val="28"/>
          <w:lang w:val="uk-UA"/>
        </w:rPr>
        <w:t xml:space="preserve"> тис. </w:t>
      </w:r>
      <w:proofErr w:type="spellStart"/>
      <w:r w:rsidRPr="00F41B17">
        <w:rPr>
          <w:color w:val="auto"/>
          <w:sz w:val="28"/>
          <w:szCs w:val="28"/>
          <w:lang w:val="uk-UA"/>
        </w:rPr>
        <w:t>грн</w:t>
      </w:r>
      <w:proofErr w:type="spellEnd"/>
      <w:r w:rsidRPr="00F41B17">
        <w:rPr>
          <w:color w:val="auto"/>
          <w:sz w:val="28"/>
          <w:szCs w:val="28"/>
          <w:lang w:val="uk-UA"/>
        </w:rPr>
        <w:t>, поточне утримання установ – 4 </w:t>
      </w:r>
      <w:r w:rsidRPr="00F41B17">
        <w:rPr>
          <w:color w:val="auto"/>
          <w:sz w:val="28"/>
          <w:szCs w:val="28"/>
        </w:rPr>
        <w:t>176</w:t>
      </w:r>
      <w:r w:rsidRPr="00F41B17">
        <w:rPr>
          <w:color w:val="auto"/>
          <w:sz w:val="28"/>
          <w:szCs w:val="28"/>
          <w:lang w:val="uk-UA"/>
        </w:rPr>
        <w:t>,</w:t>
      </w:r>
      <w:r w:rsidRPr="00F41B17">
        <w:rPr>
          <w:color w:val="auto"/>
          <w:sz w:val="28"/>
          <w:szCs w:val="28"/>
        </w:rPr>
        <w:t>3</w:t>
      </w:r>
      <w:r w:rsidRPr="00F41B17">
        <w:rPr>
          <w:color w:val="auto"/>
          <w:sz w:val="28"/>
          <w:szCs w:val="28"/>
          <w:lang w:val="uk-UA"/>
        </w:rPr>
        <w:t> тис. грн.</w:t>
      </w:r>
    </w:p>
    <w:p w:rsidR="00C85BC7" w:rsidRPr="00F41B17" w:rsidRDefault="00016C24">
      <w:pPr>
        <w:ind w:right="-2"/>
        <w:jc w:val="center"/>
        <w:rPr>
          <w:b/>
          <w:i/>
          <w:iCs/>
          <w:sz w:val="28"/>
          <w:szCs w:val="28"/>
        </w:rPr>
      </w:pPr>
      <w:r w:rsidRPr="00F41B17">
        <w:rPr>
          <w:b/>
          <w:i/>
          <w:iCs/>
          <w:sz w:val="28"/>
          <w:szCs w:val="28"/>
          <w:lang w:val="uk-UA"/>
        </w:rPr>
        <w:t>Охорона здоров’я</w:t>
      </w:r>
    </w:p>
    <w:p w:rsidR="00C85BC7" w:rsidRPr="00F41B17" w:rsidRDefault="00016C24">
      <w:pPr>
        <w:ind w:right="-2" w:firstLine="567"/>
        <w:jc w:val="both"/>
        <w:rPr>
          <w:sz w:val="28"/>
          <w:szCs w:val="28"/>
          <w:lang w:val="uk-UA"/>
        </w:rPr>
      </w:pPr>
      <w:r w:rsidRPr="00F41B17">
        <w:rPr>
          <w:sz w:val="28"/>
          <w:szCs w:val="28"/>
          <w:lang w:val="uk-UA"/>
        </w:rPr>
        <w:t>Обсяг видатків загального фонду по галузі «Охорона здоров’я» на 202</w:t>
      </w:r>
      <w:r w:rsidRPr="00F41B17">
        <w:rPr>
          <w:sz w:val="28"/>
          <w:szCs w:val="28"/>
        </w:rPr>
        <w:t>5</w:t>
      </w:r>
      <w:r w:rsidRPr="00F41B17">
        <w:rPr>
          <w:sz w:val="28"/>
          <w:szCs w:val="28"/>
          <w:lang w:val="uk-UA"/>
        </w:rPr>
        <w:t xml:space="preserve"> рік запланований в сумі </w:t>
      </w:r>
      <w:r w:rsidRPr="00F41B17">
        <w:rPr>
          <w:sz w:val="28"/>
          <w:szCs w:val="28"/>
        </w:rPr>
        <w:t>50</w:t>
      </w:r>
      <w:r w:rsidRPr="00F41B17">
        <w:rPr>
          <w:sz w:val="28"/>
          <w:szCs w:val="28"/>
          <w:lang w:val="uk-UA"/>
        </w:rPr>
        <w:t> </w:t>
      </w:r>
      <w:r w:rsidRPr="00F41B17">
        <w:rPr>
          <w:sz w:val="28"/>
          <w:szCs w:val="28"/>
        </w:rPr>
        <w:t>448</w:t>
      </w:r>
      <w:r w:rsidRPr="00F41B17">
        <w:rPr>
          <w:sz w:val="28"/>
          <w:szCs w:val="28"/>
          <w:lang w:val="uk-UA"/>
        </w:rPr>
        <w:t>,</w:t>
      </w:r>
      <w:r w:rsidRPr="00F41B17">
        <w:rPr>
          <w:sz w:val="28"/>
          <w:szCs w:val="28"/>
        </w:rPr>
        <w:t>1</w:t>
      </w:r>
      <w:r w:rsidRPr="00F41B17">
        <w:rPr>
          <w:sz w:val="28"/>
          <w:szCs w:val="28"/>
          <w:lang w:val="uk-UA"/>
        </w:rPr>
        <w:t xml:space="preserve"> тис. грн. </w:t>
      </w:r>
    </w:p>
    <w:p w:rsidR="00C85BC7" w:rsidRPr="00F41B17" w:rsidRDefault="00016C24">
      <w:pPr>
        <w:ind w:right="-2" w:firstLine="567"/>
        <w:jc w:val="both"/>
        <w:rPr>
          <w:lang w:val="uk-UA"/>
        </w:rPr>
      </w:pPr>
      <w:r w:rsidRPr="00F41B17">
        <w:rPr>
          <w:sz w:val="28"/>
          <w:szCs w:val="28"/>
          <w:lang w:val="uk-UA" w:eastAsia="uk-UA"/>
        </w:rPr>
        <w:t>В складі видатків на охорону здоров’я передбачені кошти на реалізацію таких програм:</w:t>
      </w:r>
    </w:p>
    <w:p w:rsidR="00C85BC7" w:rsidRPr="00F41B17" w:rsidRDefault="00016C24">
      <w:pPr>
        <w:ind w:right="-2" w:firstLine="567"/>
        <w:jc w:val="both"/>
        <w:rPr>
          <w:lang w:val="uk-UA"/>
        </w:rPr>
      </w:pPr>
      <w:r w:rsidRPr="00F41B17">
        <w:rPr>
          <w:sz w:val="28"/>
          <w:szCs w:val="28"/>
          <w:lang w:val="uk-UA" w:eastAsia="uk-UA"/>
        </w:rPr>
        <w:t xml:space="preserve">«Комплексна програма соціальної підтримки ветеранів війни та членів їх сімей на 2024-2026 роки». Обсяг видатків становить </w:t>
      </w:r>
      <w:r w:rsidRPr="00F41B17">
        <w:rPr>
          <w:sz w:val="28"/>
          <w:szCs w:val="28"/>
          <w:lang w:eastAsia="uk-UA"/>
        </w:rPr>
        <w:t>2</w:t>
      </w:r>
      <w:r w:rsidRPr="00F41B17">
        <w:rPr>
          <w:sz w:val="28"/>
          <w:szCs w:val="28"/>
          <w:lang w:val="uk-UA" w:eastAsia="uk-UA"/>
        </w:rPr>
        <w:t> </w:t>
      </w:r>
      <w:r w:rsidRPr="00F41B17">
        <w:rPr>
          <w:sz w:val="28"/>
          <w:szCs w:val="28"/>
          <w:lang w:eastAsia="uk-UA"/>
        </w:rPr>
        <w:t>192</w:t>
      </w:r>
      <w:r w:rsidRPr="00F41B17">
        <w:rPr>
          <w:sz w:val="28"/>
          <w:szCs w:val="28"/>
          <w:lang w:val="uk-UA" w:eastAsia="uk-UA"/>
        </w:rPr>
        <w:t>,</w:t>
      </w:r>
      <w:r w:rsidRPr="00F41B17">
        <w:rPr>
          <w:sz w:val="28"/>
          <w:szCs w:val="28"/>
          <w:lang w:eastAsia="uk-UA"/>
        </w:rPr>
        <w:t>9</w:t>
      </w:r>
      <w:r w:rsidRPr="00F41B17">
        <w:rPr>
          <w:sz w:val="28"/>
          <w:szCs w:val="28"/>
          <w:lang w:val="uk-UA" w:eastAsia="uk-UA"/>
        </w:rPr>
        <w:t xml:space="preserve"> тис. грн. Ці кошти будуть спрямовані на проведення безкоштовного стаціонарного лікування,  амбулаторного лікування, надання стоматологічної допомоги та проведення зубопротезування. </w:t>
      </w:r>
    </w:p>
    <w:p w:rsidR="00C85BC7" w:rsidRPr="00F41B17" w:rsidRDefault="00016C24">
      <w:pPr>
        <w:tabs>
          <w:tab w:val="left" w:pos="540"/>
        </w:tabs>
        <w:ind w:right="-2" w:firstLine="567"/>
        <w:jc w:val="both"/>
        <w:rPr>
          <w:sz w:val="28"/>
          <w:szCs w:val="28"/>
          <w:lang w:val="uk-UA"/>
        </w:rPr>
      </w:pPr>
      <w:r w:rsidRPr="00F41B17">
        <w:rPr>
          <w:sz w:val="28"/>
          <w:szCs w:val="28"/>
          <w:lang w:val="uk-UA" w:eastAsia="uk-UA"/>
        </w:rPr>
        <w:t xml:space="preserve"> Програма «Здоров’я мешканців Луцької міської територіальної громади» на 2021-2025 роки». Обсяг витрат становить 24 409,1 тис. </w:t>
      </w:r>
      <w:proofErr w:type="spellStart"/>
      <w:r w:rsidRPr="00F41B17">
        <w:rPr>
          <w:sz w:val="28"/>
          <w:szCs w:val="28"/>
          <w:lang w:val="uk-UA" w:eastAsia="uk-UA"/>
        </w:rPr>
        <w:t>грн</w:t>
      </w:r>
      <w:proofErr w:type="spellEnd"/>
      <w:r w:rsidRPr="00F41B17">
        <w:rPr>
          <w:sz w:val="28"/>
          <w:szCs w:val="28"/>
          <w:lang w:val="uk-UA" w:eastAsia="uk-UA"/>
        </w:rPr>
        <w:t xml:space="preserve">, з них на виконання соціальних гарантій для пільгових категорій мешканців Луцької МТГ в частині безоплатного та пільгового відпуску лікарських засобів за життєво-необхідними показами та рецептами лікарів у разі амбулаторного лікування – 17 688,6 тис. </w:t>
      </w:r>
      <w:proofErr w:type="spellStart"/>
      <w:r w:rsidRPr="00F41B17">
        <w:rPr>
          <w:sz w:val="28"/>
          <w:szCs w:val="28"/>
          <w:lang w:val="uk-UA" w:eastAsia="uk-UA"/>
        </w:rPr>
        <w:t>грн</w:t>
      </w:r>
      <w:proofErr w:type="spellEnd"/>
      <w:r w:rsidRPr="00F41B17">
        <w:rPr>
          <w:sz w:val="28"/>
          <w:szCs w:val="28"/>
          <w:lang w:val="uk-UA" w:eastAsia="uk-UA"/>
        </w:rPr>
        <w:t xml:space="preserve">, </w:t>
      </w:r>
      <w:r w:rsidRPr="00F41B17">
        <w:rPr>
          <w:sz w:val="28"/>
          <w:szCs w:val="28"/>
          <w:lang w:val="uk-UA"/>
        </w:rPr>
        <w:t>надання безкоштовної стоматологічної допомоги пільговим категоріям населення</w:t>
      </w:r>
      <w:r w:rsidRPr="00F41B17">
        <w:rPr>
          <w:sz w:val="28"/>
          <w:szCs w:val="28"/>
          <w:lang w:val="uk-UA" w:eastAsia="uk-UA"/>
        </w:rPr>
        <w:t xml:space="preserve"> – 3 414,3 тис. </w:t>
      </w:r>
      <w:proofErr w:type="spellStart"/>
      <w:r w:rsidRPr="00F41B17">
        <w:rPr>
          <w:sz w:val="28"/>
          <w:szCs w:val="28"/>
          <w:lang w:val="uk-UA" w:eastAsia="uk-UA"/>
        </w:rPr>
        <w:t>грн</w:t>
      </w:r>
      <w:proofErr w:type="spellEnd"/>
      <w:r w:rsidRPr="00F41B17">
        <w:rPr>
          <w:sz w:val="28"/>
          <w:szCs w:val="28"/>
          <w:lang w:val="uk-UA" w:eastAsia="uk-UA"/>
        </w:rPr>
        <w:t xml:space="preserve">, забезпечення </w:t>
      </w:r>
      <w:r w:rsidRPr="00F41B17">
        <w:rPr>
          <w:sz w:val="28"/>
          <w:szCs w:val="28"/>
          <w:lang w:val="uk-UA"/>
        </w:rPr>
        <w:t>зубопротезування пільгових категорій населення – 551,1 тис. </w:t>
      </w:r>
      <w:proofErr w:type="spellStart"/>
      <w:r w:rsidRPr="00F41B17">
        <w:rPr>
          <w:sz w:val="28"/>
          <w:szCs w:val="28"/>
          <w:lang w:val="uk-UA"/>
        </w:rPr>
        <w:t>грн</w:t>
      </w:r>
      <w:proofErr w:type="spellEnd"/>
      <w:r w:rsidRPr="00F41B17">
        <w:rPr>
          <w:sz w:val="28"/>
          <w:szCs w:val="28"/>
          <w:lang w:val="uk-UA"/>
        </w:rPr>
        <w:t xml:space="preserve">, забезпечення </w:t>
      </w:r>
      <w:proofErr w:type="spellStart"/>
      <w:r w:rsidRPr="00F41B17">
        <w:rPr>
          <w:sz w:val="28"/>
          <w:szCs w:val="28"/>
          <w:lang w:val="uk-UA"/>
        </w:rPr>
        <w:t>життєвоважливими</w:t>
      </w:r>
      <w:proofErr w:type="spellEnd"/>
      <w:r w:rsidRPr="00F41B17">
        <w:rPr>
          <w:sz w:val="28"/>
          <w:szCs w:val="28"/>
          <w:lang w:val="uk-UA"/>
        </w:rPr>
        <w:t xml:space="preserve"> лікарськими засобами відділення інтенсивної терапії  новонароджених, </w:t>
      </w:r>
      <w:proofErr w:type="spellStart"/>
      <w:r w:rsidRPr="00F41B17">
        <w:rPr>
          <w:sz w:val="28"/>
          <w:szCs w:val="28"/>
          <w:lang w:val="uk-UA"/>
        </w:rPr>
        <w:t>породіль</w:t>
      </w:r>
      <w:proofErr w:type="spellEnd"/>
      <w:r w:rsidRPr="00F41B17">
        <w:rPr>
          <w:sz w:val="28"/>
          <w:szCs w:val="28"/>
          <w:lang w:val="uk-UA"/>
        </w:rPr>
        <w:t xml:space="preserve"> та вагітних - 696,1 тис. </w:t>
      </w:r>
      <w:proofErr w:type="spellStart"/>
      <w:r w:rsidRPr="00F41B17">
        <w:rPr>
          <w:sz w:val="28"/>
          <w:szCs w:val="28"/>
          <w:lang w:val="uk-UA"/>
        </w:rPr>
        <w:t>грн</w:t>
      </w:r>
      <w:proofErr w:type="spellEnd"/>
      <w:r w:rsidRPr="00F41B17">
        <w:rPr>
          <w:sz w:val="28"/>
          <w:szCs w:val="28"/>
          <w:lang w:val="uk-UA"/>
        </w:rPr>
        <w:t>, на утримання відділу організації надання медичної допомоги, інформаційного, правового супроводу при управлінні охорони здоров’я та відділу  фінансово-економічної роботи та аналітики при управлінні охорони здоров’я  - 2 059,0 тис. грн.</w:t>
      </w:r>
    </w:p>
    <w:p w:rsidR="00C85BC7" w:rsidRPr="00F41B17" w:rsidRDefault="00016C24">
      <w:pPr>
        <w:tabs>
          <w:tab w:val="left" w:pos="540"/>
        </w:tabs>
        <w:ind w:right="-2" w:firstLine="567"/>
        <w:jc w:val="both"/>
        <w:rPr>
          <w:sz w:val="28"/>
          <w:szCs w:val="28"/>
          <w:lang w:val="uk-UA" w:eastAsia="uk-UA"/>
        </w:rPr>
      </w:pPr>
      <w:r w:rsidRPr="00F41B17">
        <w:rPr>
          <w:sz w:val="28"/>
          <w:szCs w:val="28"/>
          <w:lang w:val="uk-UA" w:eastAsia="uk-UA"/>
        </w:rPr>
        <w:t xml:space="preserve">Програма «Фінансова підтримка комунальних підприємств охорони здоров’я Луцької міської територіальної громади на 2021-2025 роки». Обсяг видатків становить 22 846,1 тис. </w:t>
      </w:r>
      <w:proofErr w:type="spellStart"/>
      <w:r w:rsidRPr="00F41B17">
        <w:rPr>
          <w:sz w:val="28"/>
          <w:szCs w:val="28"/>
          <w:lang w:val="uk-UA" w:eastAsia="uk-UA"/>
        </w:rPr>
        <w:t>грн</w:t>
      </w:r>
      <w:proofErr w:type="spellEnd"/>
      <w:r w:rsidRPr="00F41B17">
        <w:rPr>
          <w:sz w:val="28"/>
          <w:szCs w:val="28"/>
          <w:lang w:val="uk-UA" w:eastAsia="uk-UA"/>
        </w:rPr>
        <w:t xml:space="preserve">, з них </w:t>
      </w:r>
      <w:r w:rsidRPr="00F41B17">
        <w:rPr>
          <w:sz w:val="28"/>
          <w:szCs w:val="28"/>
          <w:lang w:val="uk-UA"/>
        </w:rPr>
        <w:t>на</w:t>
      </w:r>
      <w:r w:rsidRPr="00F41B17">
        <w:rPr>
          <w:sz w:val="28"/>
          <w:szCs w:val="28"/>
          <w:lang w:val="uk-UA" w:eastAsia="uk-UA"/>
        </w:rPr>
        <w:t xml:space="preserve"> оплату енергоносіїв та комунальних послуг 13 675,0 тис. </w:t>
      </w:r>
      <w:proofErr w:type="spellStart"/>
      <w:r w:rsidRPr="00F41B17">
        <w:rPr>
          <w:sz w:val="28"/>
          <w:szCs w:val="28"/>
          <w:lang w:val="uk-UA" w:eastAsia="uk-UA"/>
        </w:rPr>
        <w:t>грн</w:t>
      </w:r>
      <w:proofErr w:type="spellEnd"/>
      <w:r w:rsidRPr="00F41B17">
        <w:rPr>
          <w:sz w:val="28"/>
          <w:szCs w:val="28"/>
          <w:lang w:val="uk-UA" w:eastAsia="uk-UA"/>
        </w:rPr>
        <w:t>, на утримання військово-лікарської комісії та проведення медичних оглядів – 6 500,7 тис. </w:t>
      </w:r>
      <w:proofErr w:type="spellStart"/>
      <w:r w:rsidRPr="00F41B17">
        <w:rPr>
          <w:sz w:val="28"/>
          <w:szCs w:val="28"/>
          <w:lang w:val="uk-UA" w:eastAsia="uk-UA"/>
        </w:rPr>
        <w:t>грн</w:t>
      </w:r>
      <w:proofErr w:type="spellEnd"/>
      <w:r w:rsidRPr="00F41B17">
        <w:rPr>
          <w:sz w:val="28"/>
          <w:szCs w:val="28"/>
          <w:lang w:val="uk-UA" w:eastAsia="uk-UA"/>
        </w:rPr>
        <w:t xml:space="preserve">, на утримання приписної комісії та забезпечення обстеження юнаків під час приписки до Луцького об’єднаного міського територіального центру комплектування та соціальної підтримки – 2 170,4 тис. грн., на поточні видатки КП «Луцький клінічний пологовий будинок» - 500,0 </w:t>
      </w:r>
      <w:proofErr w:type="spellStart"/>
      <w:r w:rsidRPr="00F41B17">
        <w:rPr>
          <w:sz w:val="28"/>
          <w:szCs w:val="28"/>
          <w:lang w:val="uk-UA" w:eastAsia="uk-UA"/>
        </w:rPr>
        <w:t>тис.грн</w:t>
      </w:r>
      <w:proofErr w:type="spellEnd"/>
      <w:r w:rsidRPr="00F41B17">
        <w:rPr>
          <w:sz w:val="28"/>
          <w:szCs w:val="28"/>
          <w:lang w:val="uk-UA" w:eastAsia="uk-UA"/>
        </w:rPr>
        <w:t>.</w:t>
      </w:r>
    </w:p>
    <w:p w:rsidR="00C85BC7" w:rsidRPr="00F41B17" w:rsidRDefault="00016C24">
      <w:pPr>
        <w:jc w:val="both"/>
        <w:rPr>
          <w:sz w:val="28"/>
          <w:szCs w:val="28"/>
          <w:lang w:val="uk-UA"/>
        </w:rPr>
      </w:pPr>
      <w:r w:rsidRPr="00F41B17">
        <w:rPr>
          <w:sz w:val="28"/>
          <w:szCs w:val="28"/>
          <w:lang w:val="uk-UA"/>
        </w:rPr>
        <w:t xml:space="preserve">       Програма «Профілактика раку шийки матки шляхом вакцинації дівчат віком 9 - 14 років проти вірусу папіломи людини на 2023 - 2027 роки». Обсяг видатків становить 1 000,0 тис. </w:t>
      </w:r>
      <w:proofErr w:type="spellStart"/>
      <w:r w:rsidRPr="00F41B17">
        <w:rPr>
          <w:sz w:val="28"/>
          <w:szCs w:val="28"/>
          <w:lang w:val="uk-UA"/>
        </w:rPr>
        <w:t>грн</w:t>
      </w:r>
      <w:proofErr w:type="spellEnd"/>
      <w:r w:rsidRPr="00F41B17">
        <w:rPr>
          <w:b/>
          <w:sz w:val="28"/>
          <w:szCs w:val="28"/>
          <w:lang w:val="uk-UA"/>
        </w:rPr>
        <w:t xml:space="preserve"> </w:t>
      </w:r>
      <w:r w:rsidRPr="00F41B17">
        <w:rPr>
          <w:sz w:val="28"/>
          <w:szCs w:val="28"/>
          <w:lang w:val="uk-UA"/>
        </w:rPr>
        <w:t>для закупівлі вакцин.</w:t>
      </w:r>
    </w:p>
    <w:p w:rsidR="00C85BC7" w:rsidRDefault="00016C24">
      <w:pPr>
        <w:jc w:val="center"/>
        <w:rPr>
          <w:b/>
          <w:bCs/>
          <w:i/>
          <w:iCs/>
          <w:sz w:val="28"/>
          <w:szCs w:val="28"/>
          <w:lang w:val="uk-UA"/>
        </w:rPr>
      </w:pPr>
      <w:r>
        <w:rPr>
          <w:b/>
          <w:bCs/>
          <w:i/>
          <w:iCs/>
          <w:sz w:val="28"/>
          <w:szCs w:val="28"/>
          <w:lang w:val="uk-UA"/>
        </w:rPr>
        <w:lastRenderedPageBreak/>
        <w:t>Соціальний захист та соціальне забезпечення</w:t>
      </w:r>
    </w:p>
    <w:p w:rsidR="00C85BC7" w:rsidRDefault="00016C24">
      <w:pPr>
        <w:tabs>
          <w:tab w:val="left" w:pos="6954"/>
        </w:tabs>
        <w:ind w:right="-2" w:firstLine="567"/>
        <w:jc w:val="both"/>
        <w:rPr>
          <w:sz w:val="28"/>
          <w:szCs w:val="28"/>
          <w:lang w:val="uk-UA"/>
        </w:rPr>
      </w:pPr>
      <w:r>
        <w:rPr>
          <w:sz w:val="28"/>
          <w:szCs w:val="28"/>
          <w:lang w:val="uk-UA"/>
        </w:rPr>
        <w:t>На с</w:t>
      </w:r>
      <w:r>
        <w:rPr>
          <w:bCs/>
          <w:iCs/>
          <w:sz w:val="28"/>
          <w:szCs w:val="28"/>
          <w:lang w:val="uk-UA"/>
        </w:rPr>
        <w:t xml:space="preserve">оціальний захист та соціальне забезпечення у </w:t>
      </w:r>
      <w:r>
        <w:rPr>
          <w:sz w:val="28"/>
          <w:szCs w:val="28"/>
          <w:lang w:val="uk-UA"/>
        </w:rPr>
        <w:t>2025 році з загального фонду бюджету громади буде спрямовано 124 477,0 тис. грн.</w:t>
      </w:r>
    </w:p>
    <w:p w:rsidR="00C85BC7" w:rsidRDefault="00016C24">
      <w:pPr>
        <w:ind w:right="-2" w:firstLine="567"/>
        <w:jc w:val="both"/>
        <w:rPr>
          <w:sz w:val="28"/>
          <w:szCs w:val="28"/>
          <w:lang w:val="uk-UA"/>
        </w:rPr>
      </w:pPr>
      <w:r>
        <w:rPr>
          <w:sz w:val="28"/>
          <w:szCs w:val="28"/>
          <w:lang w:val="uk-UA"/>
        </w:rPr>
        <w:t>На реалізацію «Комплексної програми соціальної підтримки ветеранів війни та членів їх сімей на 2024-2026 роки» в бюджеті громади буде передбачено видатки в сумі</w:t>
      </w:r>
      <w:r>
        <w:rPr>
          <w:sz w:val="28"/>
          <w:szCs w:val="28"/>
        </w:rPr>
        <w:t xml:space="preserve"> </w:t>
      </w:r>
      <w:r>
        <w:rPr>
          <w:sz w:val="28"/>
          <w:szCs w:val="28"/>
          <w:lang w:val="uk-UA"/>
        </w:rPr>
        <w:t xml:space="preserve">38 986,0 тис. </w:t>
      </w:r>
      <w:proofErr w:type="spellStart"/>
      <w:r>
        <w:rPr>
          <w:sz w:val="28"/>
          <w:szCs w:val="28"/>
          <w:lang w:val="uk-UA"/>
        </w:rPr>
        <w:t>грн</w:t>
      </w:r>
      <w:proofErr w:type="spellEnd"/>
      <w:r>
        <w:rPr>
          <w:sz w:val="28"/>
          <w:szCs w:val="28"/>
          <w:lang w:val="uk-UA"/>
        </w:rPr>
        <w:t xml:space="preserve">, у т. ч.:  </w:t>
      </w:r>
    </w:p>
    <w:p w:rsidR="00C85BC7" w:rsidRDefault="00016C24">
      <w:pPr>
        <w:ind w:right="-2" w:firstLine="567"/>
        <w:jc w:val="both"/>
        <w:rPr>
          <w:lang w:val="uk-UA"/>
        </w:rPr>
      </w:pPr>
      <w:r>
        <w:rPr>
          <w:sz w:val="28"/>
          <w:szCs w:val="28"/>
          <w:lang w:val="uk-UA"/>
        </w:rPr>
        <w:t xml:space="preserve">забезпечення відпочинку із проведенням заходів із психологічної реабілітації шляхом направлення до санаторно-курортних закладів відповідно до порядку та на умовах, визначених відповідним рішенням виконкому, учасників бойових дій, осіб з інвалідністю внаслідок війни, членів сімей загиблих(померлих) Захисників та Захисниць України, бійців-добровольців, постраждалих учасників Революції Гідності - 6 504,0 тис. </w:t>
      </w:r>
      <w:proofErr w:type="spellStart"/>
      <w:r>
        <w:rPr>
          <w:sz w:val="28"/>
          <w:szCs w:val="28"/>
          <w:lang w:val="uk-UA"/>
        </w:rPr>
        <w:t>грн</w:t>
      </w:r>
      <w:proofErr w:type="spellEnd"/>
      <w:r>
        <w:rPr>
          <w:sz w:val="28"/>
          <w:szCs w:val="28"/>
          <w:lang w:val="uk-UA"/>
        </w:rPr>
        <w:t xml:space="preserve">; </w:t>
      </w:r>
    </w:p>
    <w:p w:rsidR="00C85BC7" w:rsidRDefault="00016C24">
      <w:pPr>
        <w:ind w:right="-2" w:firstLine="567"/>
        <w:jc w:val="both"/>
        <w:rPr>
          <w:sz w:val="28"/>
          <w:szCs w:val="28"/>
          <w:lang w:val="uk-UA"/>
        </w:rPr>
      </w:pPr>
      <w:r>
        <w:rPr>
          <w:sz w:val="28"/>
          <w:szCs w:val="28"/>
          <w:lang w:val="uk-UA"/>
        </w:rPr>
        <w:t>забезпечення організації навчання відповідно до порядку та на умовах, визначених відповідним рішенням виконкому учасників бойових дій, осіб з інвалідністю внаслідок війни, членів сімей загиблих(померлих) Захисників та Захисниць України, бійців-добровольців, постраждалих учасників Революції Гідності – 1 007,0 тис. </w:t>
      </w:r>
      <w:proofErr w:type="spellStart"/>
      <w:r>
        <w:rPr>
          <w:sz w:val="28"/>
          <w:szCs w:val="28"/>
          <w:lang w:val="uk-UA"/>
        </w:rPr>
        <w:t>грн</w:t>
      </w:r>
      <w:proofErr w:type="spellEnd"/>
      <w:r>
        <w:rPr>
          <w:sz w:val="28"/>
          <w:szCs w:val="28"/>
          <w:lang w:val="uk-UA"/>
        </w:rPr>
        <w:t>;</w:t>
      </w:r>
    </w:p>
    <w:p w:rsidR="00C85BC7" w:rsidRDefault="00016C24">
      <w:pPr>
        <w:ind w:right="-2" w:firstLine="567"/>
        <w:jc w:val="both"/>
        <w:rPr>
          <w:kern w:val="2"/>
          <w:sz w:val="28"/>
          <w:szCs w:val="28"/>
          <w:lang w:val="uk-UA"/>
        </w:rPr>
      </w:pPr>
      <w:r>
        <w:rPr>
          <w:kern w:val="2"/>
          <w:sz w:val="28"/>
          <w:szCs w:val="28"/>
          <w:shd w:val="clear" w:color="auto" w:fill="FFFFFF"/>
          <w:lang w:val="uk-UA"/>
        </w:rPr>
        <w:t>надання адресної грошової допомоги на оплату житлово-комунальних послуг</w:t>
      </w:r>
      <w:r>
        <w:rPr>
          <w:kern w:val="2"/>
          <w:sz w:val="28"/>
          <w:szCs w:val="28"/>
          <w:shd w:val="clear" w:color="auto" w:fill="FFFFFF"/>
        </w:rPr>
        <w:t xml:space="preserve"> </w:t>
      </w:r>
      <w:r>
        <w:rPr>
          <w:kern w:val="2"/>
          <w:sz w:val="28"/>
          <w:szCs w:val="28"/>
          <w:shd w:val="clear" w:color="auto" w:fill="FFFFFF"/>
          <w:lang w:val="uk-UA"/>
        </w:rPr>
        <w:t>на умовах та в порядку, визначених відповідним рішенням виконкому міської ради</w:t>
      </w:r>
      <w:r>
        <w:rPr>
          <w:kern w:val="2"/>
          <w:sz w:val="28"/>
          <w:szCs w:val="28"/>
          <w:lang w:val="uk-UA"/>
        </w:rPr>
        <w:t xml:space="preserve"> – </w:t>
      </w:r>
      <w:r>
        <w:rPr>
          <w:kern w:val="2"/>
          <w:sz w:val="28"/>
          <w:szCs w:val="28"/>
        </w:rPr>
        <w:t>14</w:t>
      </w:r>
      <w:r>
        <w:rPr>
          <w:kern w:val="2"/>
          <w:sz w:val="28"/>
          <w:szCs w:val="28"/>
          <w:lang w:val="uk-UA"/>
        </w:rPr>
        <w:t> </w:t>
      </w:r>
      <w:r>
        <w:rPr>
          <w:kern w:val="2"/>
          <w:sz w:val="28"/>
          <w:szCs w:val="28"/>
        </w:rPr>
        <w:t>4</w:t>
      </w:r>
      <w:r>
        <w:rPr>
          <w:kern w:val="2"/>
          <w:sz w:val="28"/>
          <w:szCs w:val="28"/>
          <w:lang w:val="uk-UA"/>
        </w:rPr>
        <w:t xml:space="preserve">00,0 тис. </w:t>
      </w:r>
      <w:proofErr w:type="spellStart"/>
      <w:r>
        <w:rPr>
          <w:kern w:val="2"/>
          <w:sz w:val="28"/>
          <w:szCs w:val="28"/>
          <w:lang w:val="uk-UA"/>
        </w:rPr>
        <w:t>грн</w:t>
      </w:r>
      <w:proofErr w:type="spellEnd"/>
      <w:r>
        <w:rPr>
          <w:kern w:val="2"/>
          <w:sz w:val="28"/>
          <w:szCs w:val="28"/>
          <w:lang w:val="uk-UA"/>
        </w:rPr>
        <w:t>;</w:t>
      </w:r>
    </w:p>
    <w:p w:rsidR="00C85BC7" w:rsidRDefault="00016C24">
      <w:pPr>
        <w:ind w:right="-2" w:firstLine="567"/>
        <w:jc w:val="both"/>
        <w:rPr>
          <w:kern w:val="2"/>
          <w:sz w:val="28"/>
          <w:szCs w:val="28"/>
          <w:lang w:val="uk-UA"/>
        </w:rPr>
      </w:pPr>
      <w:r>
        <w:rPr>
          <w:kern w:val="2"/>
          <w:sz w:val="28"/>
          <w:szCs w:val="28"/>
          <w:lang w:val="uk-UA"/>
        </w:rPr>
        <w:t xml:space="preserve">забезпечення організації поховання загиблих військовослужбовців та відшкодування пов’язаних з цим </w:t>
      </w:r>
      <w:proofErr w:type="spellStart"/>
      <w:r>
        <w:rPr>
          <w:kern w:val="2"/>
          <w:sz w:val="28"/>
          <w:szCs w:val="28"/>
          <w:lang w:val="uk-UA"/>
        </w:rPr>
        <w:t>вит</w:t>
      </w:r>
      <w:proofErr w:type="spellEnd"/>
      <w:r>
        <w:rPr>
          <w:kern w:val="2"/>
          <w:sz w:val="28"/>
          <w:szCs w:val="28"/>
          <w:lang w:val="uk-UA"/>
        </w:rPr>
        <w:t xml:space="preserve">рат-1 900,0 </w:t>
      </w:r>
      <w:proofErr w:type="spellStart"/>
      <w:r>
        <w:rPr>
          <w:kern w:val="2"/>
          <w:sz w:val="28"/>
          <w:szCs w:val="28"/>
          <w:lang w:val="uk-UA"/>
        </w:rPr>
        <w:t>тис.грн</w:t>
      </w:r>
      <w:proofErr w:type="spellEnd"/>
      <w:r>
        <w:rPr>
          <w:kern w:val="2"/>
          <w:sz w:val="28"/>
          <w:szCs w:val="28"/>
          <w:lang w:val="uk-UA"/>
        </w:rPr>
        <w:t>;</w:t>
      </w:r>
    </w:p>
    <w:p w:rsidR="00C85BC7" w:rsidRDefault="00016C24">
      <w:pPr>
        <w:tabs>
          <w:tab w:val="left" w:pos="567"/>
        </w:tabs>
        <w:ind w:right="-2" w:firstLine="567"/>
        <w:jc w:val="both"/>
      </w:pPr>
      <w:r>
        <w:rPr>
          <w:sz w:val="28"/>
          <w:szCs w:val="28"/>
          <w:lang w:val="uk-UA"/>
        </w:rPr>
        <w:t>одноразова матеріальна допомога в розмірі 15,0 тис. </w:t>
      </w:r>
      <w:proofErr w:type="spellStart"/>
      <w:r>
        <w:rPr>
          <w:sz w:val="28"/>
          <w:szCs w:val="28"/>
          <w:lang w:val="uk-UA"/>
        </w:rPr>
        <w:t>грн</w:t>
      </w:r>
      <w:proofErr w:type="spellEnd"/>
      <w:r>
        <w:rPr>
          <w:sz w:val="28"/>
          <w:szCs w:val="28"/>
          <w:lang w:val="uk-UA"/>
        </w:rPr>
        <w:t xml:space="preserve"> військовослужбовцям, які призвані на військову службу за контрактом до Збройних Сил України – 1 </w:t>
      </w:r>
      <w:r>
        <w:rPr>
          <w:sz w:val="28"/>
          <w:szCs w:val="28"/>
        </w:rPr>
        <w:t>005</w:t>
      </w:r>
      <w:r>
        <w:rPr>
          <w:sz w:val="28"/>
          <w:szCs w:val="28"/>
          <w:lang w:val="uk-UA"/>
        </w:rPr>
        <w:t xml:space="preserve">,0 тис. </w:t>
      </w:r>
      <w:proofErr w:type="spellStart"/>
      <w:r>
        <w:rPr>
          <w:sz w:val="28"/>
          <w:szCs w:val="28"/>
          <w:lang w:val="uk-UA"/>
        </w:rPr>
        <w:t>грн</w:t>
      </w:r>
      <w:proofErr w:type="spellEnd"/>
      <w:r>
        <w:rPr>
          <w:sz w:val="28"/>
          <w:szCs w:val="28"/>
          <w:lang w:val="uk-UA"/>
        </w:rPr>
        <w:t xml:space="preserve">; </w:t>
      </w:r>
    </w:p>
    <w:p w:rsidR="00C85BC7" w:rsidRDefault="00016C24">
      <w:pPr>
        <w:ind w:right="-2" w:firstLine="567"/>
        <w:jc w:val="both"/>
      </w:pPr>
      <w:r>
        <w:rPr>
          <w:kern w:val="2"/>
          <w:sz w:val="28"/>
          <w:szCs w:val="28"/>
          <w:lang w:val="uk-UA"/>
        </w:rPr>
        <w:t xml:space="preserve">надання одноразової адресної грошової допомоги в розмірі 3 000 </w:t>
      </w:r>
      <w:proofErr w:type="spellStart"/>
      <w:r>
        <w:rPr>
          <w:kern w:val="2"/>
          <w:sz w:val="28"/>
          <w:szCs w:val="28"/>
          <w:lang w:val="uk-UA"/>
        </w:rPr>
        <w:t>грн</w:t>
      </w:r>
      <w:proofErr w:type="spellEnd"/>
      <w:r>
        <w:rPr>
          <w:kern w:val="2"/>
          <w:sz w:val="28"/>
          <w:szCs w:val="28"/>
          <w:lang w:val="uk-UA"/>
        </w:rPr>
        <w:t xml:space="preserve"> до Дня матері матерям загиблих (померлих), матерям зниклих безвісти військовослужбовців та матерям </w:t>
      </w:r>
      <w:proofErr w:type="spellStart"/>
      <w:r>
        <w:rPr>
          <w:kern w:val="2"/>
          <w:sz w:val="28"/>
          <w:szCs w:val="28"/>
          <w:lang w:val="uk-UA"/>
        </w:rPr>
        <w:t>військовополонених–</w:t>
      </w:r>
      <w:proofErr w:type="spellEnd"/>
      <w:r>
        <w:rPr>
          <w:kern w:val="2"/>
          <w:sz w:val="28"/>
          <w:szCs w:val="28"/>
          <w:lang w:val="uk-UA"/>
        </w:rPr>
        <w:t xml:space="preserve"> </w:t>
      </w:r>
      <w:r>
        <w:rPr>
          <w:kern w:val="2"/>
          <w:sz w:val="28"/>
          <w:szCs w:val="28"/>
        </w:rPr>
        <w:t>1 2</w:t>
      </w:r>
      <w:r>
        <w:rPr>
          <w:kern w:val="2"/>
          <w:sz w:val="28"/>
          <w:szCs w:val="28"/>
          <w:lang w:val="uk-UA"/>
        </w:rPr>
        <w:t xml:space="preserve">00,0 </w:t>
      </w:r>
      <w:proofErr w:type="spellStart"/>
      <w:r>
        <w:rPr>
          <w:kern w:val="2"/>
          <w:sz w:val="28"/>
          <w:szCs w:val="28"/>
          <w:lang w:val="uk-UA"/>
        </w:rPr>
        <w:t>тис</w:t>
      </w:r>
      <w:proofErr w:type="spellEnd"/>
      <w:r>
        <w:rPr>
          <w:kern w:val="2"/>
          <w:sz w:val="28"/>
          <w:szCs w:val="28"/>
          <w:lang w:val="uk-UA"/>
        </w:rPr>
        <w:t>. грн;</w:t>
      </w:r>
    </w:p>
    <w:p w:rsidR="00C85BC7" w:rsidRDefault="00016C24">
      <w:pPr>
        <w:ind w:right="-2" w:firstLine="567"/>
        <w:jc w:val="both"/>
      </w:pPr>
      <w:r>
        <w:rPr>
          <w:kern w:val="2"/>
          <w:sz w:val="28"/>
          <w:szCs w:val="28"/>
          <w:lang w:val="uk-UA"/>
        </w:rPr>
        <w:t>надання адресної грошової допомоги сім</w:t>
      </w:r>
      <w:r>
        <w:rPr>
          <w:kern w:val="2"/>
          <w:sz w:val="28"/>
          <w:szCs w:val="28"/>
        </w:rPr>
        <w:t>’</w:t>
      </w:r>
      <w:r>
        <w:rPr>
          <w:kern w:val="2"/>
          <w:sz w:val="28"/>
          <w:szCs w:val="28"/>
          <w:lang w:val="uk-UA"/>
        </w:rPr>
        <w:t>ям загиблих (померлих), сім</w:t>
      </w:r>
      <w:r>
        <w:rPr>
          <w:kern w:val="2"/>
          <w:sz w:val="28"/>
          <w:szCs w:val="28"/>
        </w:rPr>
        <w:t>’</w:t>
      </w:r>
      <w:r>
        <w:rPr>
          <w:kern w:val="2"/>
          <w:sz w:val="28"/>
          <w:szCs w:val="28"/>
          <w:lang w:val="uk-UA"/>
        </w:rPr>
        <w:t>ям загиблих (померлих)  Захисників та Захисниць України,  сім</w:t>
      </w:r>
      <w:r>
        <w:rPr>
          <w:kern w:val="2"/>
          <w:sz w:val="28"/>
          <w:szCs w:val="28"/>
        </w:rPr>
        <w:t>’</w:t>
      </w:r>
      <w:r>
        <w:rPr>
          <w:kern w:val="2"/>
          <w:sz w:val="28"/>
          <w:szCs w:val="28"/>
          <w:lang w:val="uk-UA"/>
        </w:rPr>
        <w:t>ям зниклих безвісти військовослужбовців та   сім</w:t>
      </w:r>
      <w:r>
        <w:rPr>
          <w:kern w:val="2"/>
          <w:sz w:val="28"/>
          <w:szCs w:val="28"/>
        </w:rPr>
        <w:t>’</w:t>
      </w:r>
      <w:r>
        <w:rPr>
          <w:kern w:val="2"/>
          <w:sz w:val="28"/>
          <w:szCs w:val="28"/>
          <w:lang w:val="uk-UA"/>
        </w:rPr>
        <w:t xml:space="preserve">ям     військовополонених  (одноразово)      – </w:t>
      </w:r>
      <w:r>
        <w:rPr>
          <w:kern w:val="2"/>
          <w:sz w:val="28"/>
          <w:szCs w:val="28"/>
        </w:rPr>
        <w:t>6</w:t>
      </w:r>
      <w:r>
        <w:rPr>
          <w:kern w:val="2"/>
          <w:sz w:val="28"/>
          <w:szCs w:val="28"/>
          <w:lang w:val="uk-UA"/>
        </w:rPr>
        <w:t xml:space="preserve"> </w:t>
      </w:r>
      <w:r>
        <w:rPr>
          <w:kern w:val="2"/>
          <w:sz w:val="28"/>
          <w:szCs w:val="28"/>
        </w:rPr>
        <w:t>0</w:t>
      </w:r>
      <w:r>
        <w:rPr>
          <w:kern w:val="2"/>
          <w:sz w:val="28"/>
          <w:szCs w:val="28"/>
          <w:lang w:val="uk-UA"/>
        </w:rPr>
        <w:t xml:space="preserve">00,0 тис. </w:t>
      </w:r>
      <w:proofErr w:type="spellStart"/>
      <w:r>
        <w:rPr>
          <w:kern w:val="2"/>
          <w:sz w:val="28"/>
          <w:szCs w:val="28"/>
          <w:lang w:val="uk-UA"/>
        </w:rPr>
        <w:t>грн</w:t>
      </w:r>
      <w:proofErr w:type="spellEnd"/>
      <w:r>
        <w:rPr>
          <w:kern w:val="2"/>
          <w:sz w:val="28"/>
          <w:szCs w:val="28"/>
        </w:rPr>
        <w:t>;</w:t>
      </w:r>
    </w:p>
    <w:p w:rsidR="00C85BC7" w:rsidRDefault="00016C24">
      <w:pPr>
        <w:ind w:right="-2" w:firstLine="567"/>
        <w:jc w:val="both"/>
      </w:pPr>
      <w:r>
        <w:rPr>
          <w:sz w:val="28"/>
          <w:szCs w:val="28"/>
          <w:lang w:val="uk-UA"/>
        </w:rPr>
        <w:t xml:space="preserve">надання матеріальної допомоги на встановлення </w:t>
      </w:r>
      <w:proofErr w:type="spellStart"/>
      <w:r>
        <w:rPr>
          <w:sz w:val="28"/>
          <w:szCs w:val="28"/>
          <w:lang w:val="uk-UA"/>
        </w:rPr>
        <w:t>пам</w:t>
      </w:r>
      <w:proofErr w:type="spellEnd"/>
      <w:r>
        <w:rPr>
          <w:sz w:val="28"/>
          <w:szCs w:val="28"/>
        </w:rPr>
        <w:t>’</w:t>
      </w:r>
      <w:proofErr w:type="spellStart"/>
      <w:r>
        <w:rPr>
          <w:sz w:val="28"/>
          <w:szCs w:val="28"/>
          <w:lang w:val="uk-UA"/>
        </w:rPr>
        <w:t>ятників</w:t>
      </w:r>
      <w:proofErr w:type="spellEnd"/>
      <w:r>
        <w:rPr>
          <w:sz w:val="28"/>
          <w:szCs w:val="28"/>
          <w:lang w:val="uk-UA"/>
        </w:rPr>
        <w:t xml:space="preserve"> на могилах загиблих(померлих) на умовах та в порядку, визначених відповідним рішенням виконкому міської ради - 2 </w:t>
      </w:r>
      <w:r>
        <w:rPr>
          <w:sz w:val="28"/>
          <w:szCs w:val="28"/>
        </w:rPr>
        <w:t>00</w:t>
      </w:r>
      <w:r>
        <w:rPr>
          <w:sz w:val="28"/>
          <w:szCs w:val="28"/>
          <w:lang w:val="uk-UA"/>
        </w:rPr>
        <w:t xml:space="preserve">0,0 тис. </w:t>
      </w:r>
      <w:proofErr w:type="spellStart"/>
      <w:r>
        <w:rPr>
          <w:sz w:val="28"/>
          <w:szCs w:val="28"/>
          <w:lang w:val="uk-UA"/>
        </w:rPr>
        <w:t>грн</w:t>
      </w:r>
      <w:proofErr w:type="spellEnd"/>
      <w:r>
        <w:rPr>
          <w:sz w:val="28"/>
          <w:szCs w:val="28"/>
        </w:rPr>
        <w:t>;</w:t>
      </w:r>
    </w:p>
    <w:p w:rsidR="00C85BC7" w:rsidRDefault="00016C24">
      <w:pPr>
        <w:ind w:right="-2" w:firstLine="567"/>
        <w:jc w:val="both"/>
      </w:pPr>
      <w:r>
        <w:rPr>
          <w:sz w:val="28"/>
          <w:szCs w:val="28"/>
          <w:lang w:val="uk-UA"/>
        </w:rPr>
        <w:t xml:space="preserve">забезпечення виплати особам, яким присвоєно звання Герой України з врученням ордену «Золота Зірка», компенсації витрат за рік на автомобільне </w:t>
      </w:r>
      <w:proofErr w:type="spellStart"/>
      <w:r>
        <w:rPr>
          <w:sz w:val="28"/>
          <w:szCs w:val="28"/>
          <w:lang w:val="uk-UA"/>
        </w:rPr>
        <w:t>паливо-</w:t>
      </w:r>
      <w:proofErr w:type="spellEnd"/>
      <w:r>
        <w:rPr>
          <w:sz w:val="28"/>
          <w:szCs w:val="28"/>
          <w:lang w:val="uk-UA"/>
        </w:rPr>
        <w:t xml:space="preserve"> </w:t>
      </w:r>
      <w:r>
        <w:rPr>
          <w:sz w:val="28"/>
          <w:szCs w:val="28"/>
        </w:rPr>
        <w:t>15</w:t>
      </w:r>
      <w:r>
        <w:rPr>
          <w:sz w:val="28"/>
          <w:szCs w:val="28"/>
          <w:lang w:val="uk-UA"/>
        </w:rPr>
        <w:t xml:space="preserve">0,0 </w:t>
      </w:r>
      <w:proofErr w:type="spellStart"/>
      <w:r>
        <w:rPr>
          <w:sz w:val="28"/>
          <w:szCs w:val="28"/>
          <w:lang w:val="uk-UA"/>
        </w:rPr>
        <w:t>тис.грн</w:t>
      </w:r>
      <w:proofErr w:type="spellEnd"/>
      <w:r>
        <w:rPr>
          <w:sz w:val="28"/>
          <w:szCs w:val="28"/>
        </w:rPr>
        <w:t>;</w:t>
      </w:r>
    </w:p>
    <w:p w:rsidR="00C85BC7" w:rsidRDefault="00016C24">
      <w:pPr>
        <w:ind w:right="-2" w:firstLine="567"/>
        <w:jc w:val="both"/>
        <w:rPr>
          <w:kern w:val="2"/>
          <w:sz w:val="28"/>
          <w:szCs w:val="28"/>
          <w:lang w:val="uk-UA"/>
        </w:rPr>
      </w:pPr>
      <w:r>
        <w:rPr>
          <w:kern w:val="2"/>
          <w:sz w:val="28"/>
          <w:szCs w:val="28"/>
          <w:lang w:val="uk-UA"/>
        </w:rPr>
        <w:t xml:space="preserve">проведення заходів з нагоди державних свят – 300,0 тис. </w:t>
      </w:r>
      <w:proofErr w:type="spellStart"/>
      <w:r>
        <w:rPr>
          <w:kern w:val="2"/>
          <w:sz w:val="28"/>
          <w:szCs w:val="28"/>
          <w:lang w:val="uk-UA"/>
        </w:rPr>
        <w:t>грн</w:t>
      </w:r>
      <w:proofErr w:type="spellEnd"/>
      <w:r>
        <w:rPr>
          <w:kern w:val="2"/>
          <w:sz w:val="28"/>
          <w:szCs w:val="28"/>
          <w:lang w:val="uk-UA"/>
        </w:rPr>
        <w:t>;</w:t>
      </w:r>
    </w:p>
    <w:p w:rsidR="00C85BC7" w:rsidRDefault="00016C24">
      <w:pPr>
        <w:ind w:right="-2" w:firstLine="567"/>
        <w:jc w:val="both"/>
        <w:rPr>
          <w:sz w:val="28"/>
          <w:szCs w:val="28"/>
          <w:lang w:val="uk-UA"/>
        </w:rPr>
      </w:pPr>
      <w:r>
        <w:rPr>
          <w:sz w:val="28"/>
          <w:szCs w:val="28"/>
          <w:lang w:val="uk-UA"/>
        </w:rPr>
        <w:t xml:space="preserve">одноразова адресна грошова допомога на вирішення соціально-побутових проблем та лікування – </w:t>
      </w:r>
      <w:r>
        <w:rPr>
          <w:sz w:val="28"/>
          <w:szCs w:val="28"/>
        </w:rPr>
        <w:t>4</w:t>
      </w:r>
      <w:r>
        <w:rPr>
          <w:sz w:val="28"/>
          <w:szCs w:val="28"/>
          <w:lang w:val="uk-UA"/>
        </w:rPr>
        <w:t> </w:t>
      </w:r>
      <w:r>
        <w:rPr>
          <w:sz w:val="28"/>
          <w:szCs w:val="28"/>
        </w:rPr>
        <w:t>5</w:t>
      </w:r>
      <w:r>
        <w:rPr>
          <w:sz w:val="28"/>
          <w:szCs w:val="28"/>
          <w:lang w:val="uk-UA"/>
        </w:rPr>
        <w:t xml:space="preserve">00,0 тис. </w:t>
      </w:r>
      <w:proofErr w:type="spellStart"/>
      <w:r>
        <w:rPr>
          <w:sz w:val="28"/>
          <w:szCs w:val="28"/>
          <w:lang w:val="uk-UA"/>
        </w:rPr>
        <w:t>грн</w:t>
      </w:r>
      <w:proofErr w:type="spellEnd"/>
      <w:r>
        <w:rPr>
          <w:sz w:val="28"/>
          <w:szCs w:val="28"/>
          <w:lang w:val="uk-UA"/>
        </w:rPr>
        <w:t>;</w:t>
      </w:r>
    </w:p>
    <w:p w:rsidR="00C85BC7" w:rsidRDefault="00016C24">
      <w:pPr>
        <w:ind w:right="-2" w:firstLine="567"/>
        <w:jc w:val="both"/>
      </w:pPr>
      <w:r>
        <w:rPr>
          <w:sz w:val="28"/>
          <w:szCs w:val="28"/>
          <w:lang w:val="uk-UA"/>
        </w:rPr>
        <w:t xml:space="preserve">виготовлення продукції інформаційного змісту </w:t>
      </w:r>
      <w:r>
        <w:rPr>
          <w:kern w:val="2"/>
          <w:sz w:val="28"/>
          <w:szCs w:val="28"/>
          <w:lang w:val="uk-UA"/>
        </w:rPr>
        <w:t>–</w:t>
      </w:r>
      <w:r>
        <w:rPr>
          <w:kern w:val="2"/>
          <w:sz w:val="28"/>
          <w:szCs w:val="28"/>
        </w:rPr>
        <w:t>20</w:t>
      </w:r>
      <w:r>
        <w:rPr>
          <w:kern w:val="2"/>
          <w:sz w:val="28"/>
          <w:szCs w:val="28"/>
          <w:lang w:val="uk-UA"/>
        </w:rPr>
        <w:t xml:space="preserve">,0 </w:t>
      </w:r>
      <w:proofErr w:type="spellStart"/>
      <w:r>
        <w:rPr>
          <w:kern w:val="2"/>
          <w:sz w:val="28"/>
          <w:szCs w:val="28"/>
          <w:lang w:val="uk-UA"/>
        </w:rPr>
        <w:t>тис.грн</w:t>
      </w:r>
      <w:proofErr w:type="spellEnd"/>
      <w:r>
        <w:rPr>
          <w:kern w:val="2"/>
          <w:sz w:val="28"/>
          <w:szCs w:val="28"/>
          <w:lang w:val="uk-UA"/>
        </w:rPr>
        <w:t>.</w:t>
      </w:r>
    </w:p>
    <w:p w:rsidR="00C85BC7" w:rsidRDefault="00016C24">
      <w:pPr>
        <w:ind w:right="-2" w:firstLine="567"/>
        <w:jc w:val="both"/>
        <w:rPr>
          <w:lang w:val="uk-UA"/>
        </w:rPr>
      </w:pPr>
      <w:r>
        <w:rPr>
          <w:sz w:val="28"/>
          <w:szCs w:val="28"/>
          <w:lang w:val="uk-UA"/>
        </w:rPr>
        <w:lastRenderedPageBreak/>
        <w:t xml:space="preserve">«Програма соціальних виплат дітям у Луцькій міській територіальній громаді на 2024-2026 роки» передбачає фінансування в сумі 10 982,4 тис. грн. Згідно цієї Програми розраховано  виплати 286 дітям в розмірі від 2 563 </w:t>
      </w:r>
      <w:proofErr w:type="spellStart"/>
      <w:r>
        <w:rPr>
          <w:sz w:val="28"/>
          <w:szCs w:val="28"/>
          <w:lang w:val="uk-UA"/>
        </w:rPr>
        <w:t>грн</w:t>
      </w:r>
      <w:proofErr w:type="spellEnd"/>
      <w:r>
        <w:rPr>
          <w:sz w:val="28"/>
          <w:szCs w:val="28"/>
          <w:lang w:val="uk-UA"/>
        </w:rPr>
        <w:t xml:space="preserve"> до 3 196 </w:t>
      </w:r>
      <w:proofErr w:type="spellStart"/>
      <w:r>
        <w:rPr>
          <w:sz w:val="28"/>
          <w:szCs w:val="28"/>
          <w:lang w:val="uk-UA"/>
        </w:rPr>
        <w:t>грн</w:t>
      </w:r>
      <w:proofErr w:type="spellEnd"/>
      <w:r>
        <w:rPr>
          <w:sz w:val="28"/>
          <w:szCs w:val="28"/>
          <w:lang w:val="uk-UA"/>
        </w:rPr>
        <w:t xml:space="preserve"> в залежності від віку дитини.</w:t>
      </w:r>
    </w:p>
    <w:p w:rsidR="00C85BC7" w:rsidRDefault="00016C24">
      <w:pPr>
        <w:ind w:right="-2" w:firstLine="567"/>
        <w:jc w:val="both"/>
        <w:rPr>
          <w:sz w:val="28"/>
          <w:szCs w:val="28"/>
          <w:lang w:val="uk-UA" w:bidi="hi-IN"/>
        </w:rPr>
      </w:pPr>
      <w:r>
        <w:rPr>
          <w:sz w:val="28"/>
          <w:szCs w:val="28"/>
          <w:lang w:val="uk-UA" w:bidi="hi-IN"/>
        </w:rPr>
        <w:t xml:space="preserve">На фінансування </w:t>
      </w:r>
      <w:r>
        <w:rPr>
          <w:sz w:val="28"/>
          <w:szCs w:val="28"/>
          <w:lang w:val="uk-UA" w:eastAsia="uk-UA"/>
        </w:rPr>
        <w:t xml:space="preserve">Програми забезпечення житлом на умовах </w:t>
      </w:r>
      <w:proofErr w:type="spellStart"/>
      <w:r>
        <w:rPr>
          <w:sz w:val="28"/>
          <w:szCs w:val="28"/>
          <w:lang w:val="uk-UA" w:eastAsia="uk-UA"/>
        </w:rPr>
        <w:t>співфінансування</w:t>
      </w:r>
      <w:proofErr w:type="spellEnd"/>
      <w:r>
        <w:rPr>
          <w:sz w:val="28"/>
          <w:szCs w:val="28"/>
          <w:lang w:val="uk-UA" w:eastAsia="uk-UA"/>
        </w:rPr>
        <w:t xml:space="preserve"> учасників АТО/ООС та членів їх сімей </w:t>
      </w:r>
      <w:r>
        <w:rPr>
          <w:sz w:val="28"/>
          <w:szCs w:val="28"/>
          <w:lang w:val="uk-UA" w:bidi="hi-IN"/>
        </w:rPr>
        <w:t>планується виділити 10 000,0 тис. грн.</w:t>
      </w:r>
    </w:p>
    <w:p w:rsidR="00C85BC7" w:rsidRDefault="00016C24">
      <w:pPr>
        <w:ind w:right="-2" w:firstLine="567"/>
        <w:jc w:val="both"/>
        <w:rPr>
          <w:sz w:val="28"/>
          <w:szCs w:val="28"/>
          <w:lang w:val="uk-UA"/>
        </w:rPr>
      </w:pPr>
      <w:r>
        <w:rPr>
          <w:sz w:val="28"/>
          <w:szCs w:val="28"/>
          <w:lang w:val="uk-UA"/>
        </w:rPr>
        <w:t xml:space="preserve">На «Інші видатки на соціальний захист населення» відповідно до Програми соціального захисту населення Луцької міської територіальної громади на 2023 –2025  роки буде спрямовано 11 546,9 тис. </w:t>
      </w:r>
      <w:proofErr w:type="spellStart"/>
      <w:r>
        <w:rPr>
          <w:sz w:val="28"/>
          <w:szCs w:val="28"/>
          <w:lang w:val="uk-UA"/>
        </w:rPr>
        <w:t>грн</w:t>
      </w:r>
      <w:proofErr w:type="spellEnd"/>
      <w:r>
        <w:rPr>
          <w:sz w:val="28"/>
          <w:szCs w:val="28"/>
          <w:lang w:val="uk-UA"/>
        </w:rPr>
        <w:t xml:space="preserve">, в т.ч.:  </w:t>
      </w:r>
    </w:p>
    <w:p w:rsidR="00C85BC7" w:rsidRDefault="00016C24">
      <w:pPr>
        <w:ind w:right="-2" w:firstLine="567"/>
        <w:jc w:val="both"/>
        <w:rPr>
          <w:sz w:val="28"/>
          <w:szCs w:val="28"/>
          <w:lang w:val="uk-UA"/>
        </w:rPr>
      </w:pPr>
      <w:r>
        <w:rPr>
          <w:sz w:val="28"/>
          <w:szCs w:val="28"/>
          <w:lang w:val="uk-UA"/>
        </w:rPr>
        <w:t xml:space="preserve">надання одноразової грошової допомоги мешканцям громади, які опинились в складних життєвих обставинах – 5 600,0 тис. </w:t>
      </w:r>
      <w:proofErr w:type="spellStart"/>
      <w:r>
        <w:rPr>
          <w:sz w:val="28"/>
          <w:szCs w:val="28"/>
          <w:lang w:val="uk-UA"/>
        </w:rPr>
        <w:t>грн</w:t>
      </w:r>
      <w:proofErr w:type="spellEnd"/>
      <w:r>
        <w:rPr>
          <w:sz w:val="28"/>
          <w:szCs w:val="28"/>
          <w:lang w:val="uk-UA"/>
        </w:rPr>
        <w:t>;</w:t>
      </w:r>
    </w:p>
    <w:p w:rsidR="00C85BC7" w:rsidRDefault="00016C24">
      <w:pPr>
        <w:ind w:right="-2" w:firstLine="567"/>
        <w:jc w:val="both"/>
        <w:rPr>
          <w:sz w:val="28"/>
          <w:szCs w:val="28"/>
          <w:lang w:val="uk-UA"/>
        </w:rPr>
      </w:pPr>
      <w:r>
        <w:rPr>
          <w:sz w:val="28"/>
          <w:szCs w:val="28"/>
          <w:lang w:val="uk-UA"/>
        </w:rPr>
        <w:t xml:space="preserve">адресна грошова допомога ветеранам ОУН-УПА, учасникам бойових дій, яким виповнилось 90 і більше років, виплати сім’ям загиблих воїнів в Афганістані, одноразова грошова допомога громадянам, яким виповнилось 100 і більше років, вдовам загиблих працівників правоохоронних органів – 343,0 тис. </w:t>
      </w:r>
      <w:proofErr w:type="spellStart"/>
      <w:r>
        <w:rPr>
          <w:sz w:val="28"/>
          <w:szCs w:val="28"/>
          <w:lang w:val="uk-UA"/>
        </w:rPr>
        <w:t>грн</w:t>
      </w:r>
      <w:proofErr w:type="spellEnd"/>
      <w:r>
        <w:rPr>
          <w:sz w:val="28"/>
          <w:szCs w:val="28"/>
          <w:lang w:val="uk-UA"/>
        </w:rPr>
        <w:t xml:space="preserve">; </w:t>
      </w:r>
    </w:p>
    <w:p w:rsidR="00C85BC7" w:rsidRDefault="00016C24">
      <w:pPr>
        <w:ind w:right="-2" w:firstLine="567"/>
        <w:jc w:val="both"/>
        <w:rPr>
          <w:sz w:val="28"/>
          <w:szCs w:val="28"/>
          <w:lang w:val="uk-UA"/>
        </w:rPr>
      </w:pPr>
      <w:r>
        <w:rPr>
          <w:sz w:val="28"/>
          <w:szCs w:val="28"/>
          <w:lang w:val="uk-UA"/>
        </w:rPr>
        <w:t xml:space="preserve">допомога на поховання деяких категорій осіб – 1 100,8 тис. </w:t>
      </w:r>
      <w:proofErr w:type="spellStart"/>
      <w:r>
        <w:rPr>
          <w:sz w:val="28"/>
          <w:szCs w:val="28"/>
          <w:lang w:val="uk-UA"/>
        </w:rPr>
        <w:t>грн</w:t>
      </w:r>
      <w:proofErr w:type="spellEnd"/>
      <w:r>
        <w:rPr>
          <w:sz w:val="28"/>
          <w:szCs w:val="28"/>
          <w:lang w:val="uk-UA"/>
        </w:rPr>
        <w:t>;</w:t>
      </w:r>
    </w:p>
    <w:p w:rsidR="00C85BC7" w:rsidRDefault="00016C24">
      <w:pPr>
        <w:ind w:right="-2" w:firstLine="567"/>
        <w:jc w:val="both"/>
        <w:rPr>
          <w:sz w:val="28"/>
          <w:szCs w:val="28"/>
          <w:lang w:val="uk-UA"/>
        </w:rPr>
      </w:pPr>
      <w:r>
        <w:rPr>
          <w:sz w:val="28"/>
          <w:szCs w:val="28"/>
          <w:lang w:val="uk-UA"/>
        </w:rPr>
        <w:t xml:space="preserve">адресна матеріальна підтримка соціально вразливих груп населення громади (особи з інвалідністю, сім’ї, які виховують двох дітей з інвалідністю, заслужені донори України тощо ) - 613,0 тис. </w:t>
      </w:r>
      <w:proofErr w:type="spellStart"/>
      <w:r>
        <w:rPr>
          <w:sz w:val="28"/>
          <w:szCs w:val="28"/>
          <w:lang w:val="uk-UA"/>
        </w:rPr>
        <w:t>грн</w:t>
      </w:r>
      <w:proofErr w:type="spellEnd"/>
      <w:r>
        <w:rPr>
          <w:sz w:val="28"/>
          <w:szCs w:val="28"/>
          <w:lang w:val="uk-UA"/>
        </w:rPr>
        <w:t xml:space="preserve">; </w:t>
      </w:r>
    </w:p>
    <w:p w:rsidR="00C85BC7" w:rsidRDefault="00016C24">
      <w:pPr>
        <w:ind w:right="-2" w:firstLine="567"/>
        <w:jc w:val="both"/>
        <w:rPr>
          <w:sz w:val="28"/>
          <w:szCs w:val="28"/>
          <w:lang w:val="uk-UA"/>
        </w:rPr>
      </w:pPr>
      <w:r>
        <w:rPr>
          <w:sz w:val="28"/>
          <w:szCs w:val="28"/>
          <w:lang w:val="uk-UA"/>
        </w:rPr>
        <w:t xml:space="preserve">адресна грошова допомога почесним громадянам при досягненні пенсійного віку – </w:t>
      </w:r>
      <w:r>
        <w:rPr>
          <w:sz w:val="28"/>
          <w:szCs w:val="28"/>
        </w:rPr>
        <w:t>6</w:t>
      </w:r>
      <w:r>
        <w:rPr>
          <w:sz w:val="28"/>
          <w:szCs w:val="28"/>
          <w:lang w:val="uk-UA"/>
        </w:rPr>
        <w:t xml:space="preserve">72,0 тис. </w:t>
      </w:r>
      <w:proofErr w:type="spellStart"/>
      <w:r>
        <w:rPr>
          <w:sz w:val="28"/>
          <w:szCs w:val="28"/>
          <w:lang w:val="uk-UA"/>
        </w:rPr>
        <w:t>грн</w:t>
      </w:r>
      <w:proofErr w:type="spellEnd"/>
      <w:r>
        <w:rPr>
          <w:sz w:val="28"/>
          <w:szCs w:val="28"/>
          <w:lang w:val="uk-UA"/>
        </w:rPr>
        <w:t>;</w:t>
      </w:r>
    </w:p>
    <w:p w:rsidR="00C85BC7" w:rsidRDefault="00016C24">
      <w:pPr>
        <w:ind w:right="-2" w:firstLine="567"/>
        <w:jc w:val="both"/>
        <w:rPr>
          <w:lang w:val="uk-UA"/>
        </w:rPr>
      </w:pPr>
      <w:r>
        <w:rPr>
          <w:sz w:val="28"/>
          <w:szCs w:val="28"/>
          <w:lang w:val="uk-UA"/>
        </w:rPr>
        <w:t>одноразова грошова допомога з нагоди державних і релігійних свят, визначних дат – 493</w:t>
      </w:r>
      <w:r>
        <w:rPr>
          <w:sz w:val="28"/>
          <w:szCs w:val="28"/>
        </w:rPr>
        <w:t>,0</w:t>
      </w:r>
      <w:r>
        <w:rPr>
          <w:sz w:val="28"/>
          <w:szCs w:val="28"/>
          <w:lang w:val="uk-UA"/>
        </w:rPr>
        <w:t xml:space="preserve"> тис. </w:t>
      </w:r>
      <w:proofErr w:type="spellStart"/>
      <w:r>
        <w:rPr>
          <w:sz w:val="28"/>
          <w:szCs w:val="28"/>
          <w:lang w:val="uk-UA"/>
        </w:rPr>
        <w:t>грн</w:t>
      </w:r>
      <w:proofErr w:type="spellEnd"/>
      <w:r>
        <w:rPr>
          <w:sz w:val="28"/>
          <w:szCs w:val="28"/>
          <w:lang w:val="uk-UA"/>
        </w:rPr>
        <w:t>;</w:t>
      </w:r>
    </w:p>
    <w:p w:rsidR="00C85BC7" w:rsidRDefault="00016C24">
      <w:pPr>
        <w:ind w:right="-2" w:firstLine="567"/>
        <w:jc w:val="both"/>
        <w:rPr>
          <w:sz w:val="28"/>
          <w:szCs w:val="28"/>
          <w:lang w:val="uk-UA"/>
        </w:rPr>
      </w:pPr>
      <w:r>
        <w:rPr>
          <w:sz w:val="28"/>
          <w:szCs w:val="28"/>
          <w:lang w:val="uk-UA"/>
        </w:rPr>
        <w:t xml:space="preserve">одноразова адресна грошова допомога при народженні трійні або більшої кількості дітей – 90,0 тис. </w:t>
      </w:r>
      <w:proofErr w:type="spellStart"/>
      <w:r>
        <w:rPr>
          <w:sz w:val="28"/>
          <w:szCs w:val="28"/>
          <w:lang w:val="uk-UA"/>
        </w:rPr>
        <w:t>грн</w:t>
      </w:r>
      <w:proofErr w:type="spellEnd"/>
      <w:r>
        <w:rPr>
          <w:sz w:val="28"/>
          <w:szCs w:val="28"/>
          <w:lang w:val="uk-UA"/>
        </w:rPr>
        <w:t>;</w:t>
      </w:r>
    </w:p>
    <w:p w:rsidR="00C85BC7" w:rsidRDefault="00016C24">
      <w:pPr>
        <w:ind w:right="-2" w:firstLine="567"/>
        <w:jc w:val="both"/>
        <w:rPr>
          <w:sz w:val="28"/>
          <w:szCs w:val="28"/>
          <w:lang w:val="uk-UA"/>
        </w:rPr>
      </w:pPr>
      <w:r>
        <w:rPr>
          <w:sz w:val="28"/>
          <w:szCs w:val="28"/>
          <w:lang w:val="uk-UA"/>
        </w:rPr>
        <w:t xml:space="preserve">надання фінансової підтримки діяльності громадських об’єднань, які надають соціальні послуги – 1 229,1 тис. </w:t>
      </w:r>
      <w:proofErr w:type="spellStart"/>
      <w:r>
        <w:rPr>
          <w:sz w:val="28"/>
          <w:szCs w:val="28"/>
          <w:lang w:val="uk-UA"/>
        </w:rPr>
        <w:t>грн</w:t>
      </w:r>
      <w:proofErr w:type="spellEnd"/>
      <w:r>
        <w:rPr>
          <w:sz w:val="28"/>
          <w:szCs w:val="28"/>
          <w:lang w:val="uk-UA"/>
        </w:rPr>
        <w:t>;</w:t>
      </w:r>
    </w:p>
    <w:p w:rsidR="00C85BC7" w:rsidRDefault="00016C24">
      <w:pPr>
        <w:ind w:right="-2" w:firstLine="567"/>
        <w:jc w:val="both"/>
        <w:rPr>
          <w:sz w:val="28"/>
          <w:szCs w:val="28"/>
          <w:lang w:val="uk-UA"/>
        </w:rPr>
      </w:pPr>
      <w:r>
        <w:rPr>
          <w:sz w:val="28"/>
          <w:szCs w:val="28"/>
          <w:lang w:val="uk-UA"/>
        </w:rPr>
        <w:t xml:space="preserve">оплата за послуги </w:t>
      </w:r>
      <w:proofErr w:type="spellStart"/>
      <w:r>
        <w:rPr>
          <w:sz w:val="28"/>
          <w:szCs w:val="28"/>
          <w:lang w:val="uk-UA"/>
        </w:rPr>
        <w:t>водо-</w:t>
      </w:r>
      <w:proofErr w:type="spellEnd"/>
      <w:r>
        <w:rPr>
          <w:sz w:val="28"/>
          <w:szCs w:val="28"/>
          <w:lang w:val="uk-UA"/>
        </w:rPr>
        <w:t xml:space="preserve"> та теплопостачання Луцькому учбово-виробничому підприємству УТОС – 6</w:t>
      </w:r>
      <w:r>
        <w:rPr>
          <w:sz w:val="28"/>
          <w:szCs w:val="28"/>
        </w:rPr>
        <w:t>0</w:t>
      </w:r>
      <w:r>
        <w:rPr>
          <w:sz w:val="28"/>
          <w:szCs w:val="28"/>
          <w:lang w:val="uk-UA"/>
        </w:rPr>
        <w:t xml:space="preserve">0,0 тис. </w:t>
      </w:r>
      <w:proofErr w:type="spellStart"/>
      <w:r>
        <w:rPr>
          <w:sz w:val="28"/>
          <w:szCs w:val="28"/>
          <w:lang w:val="uk-UA"/>
        </w:rPr>
        <w:t>грн</w:t>
      </w:r>
      <w:proofErr w:type="spellEnd"/>
      <w:r>
        <w:rPr>
          <w:sz w:val="28"/>
          <w:szCs w:val="28"/>
          <w:lang w:val="uk-UA"/>
        </w:rPr>
        <w:t>;</w:t>
      </w:r>
    </w:p>
    <w:p w:rsidR="00C85BC7" w:rsidRDefault="00016C24">
      <w:pPr>
        <w:ind w:right="-2" w:firstLine="567"/>
        <w:jc w:val="both"/>
        <w:rPr>
          <w:lang w:val="uk-UA"/>
        </w:rPr>
      </w:pPr>
      <w:r>
        <w:rPr>
          <w:sz w:val="28"/>
          <w:szCs w:val="28"/>
          <w:lang w:val="uk-UA"/>
        </w:rPr>
        <w:t xml:space="preserve">фінансова підтримка студії друку шрифтом </w:t>
      </w:r>
      <w:proofErr w:type="spellStart"/>
      <w:r>
        <w:rPr>
          <w:sz w:val="28"/>
          <w:szCs w:val="28"/>
          <w:lang w:val="uk-UA"/>
        </w:rPr>
        <w:t>Брайля</w:t>
      </w:r>
      <w:proofErr w:type="spellEnd"/>
      <w:r>
        <w:rPr>
          <w:sz w:val="28"/>
          <w:szCs w:val="28"/>
          <w:lang w:val="uk-UA"/>
        </w:rPr>
        <w:t xml:space="preserve"> – 100,0 тис. </w:t>
      </w:r>
      <w:proofErr w:type="spellStart"/>
      <w:r>
        <w:rPr>
          <w:sz w:val="28"/>
          <w:szCs w:val="28"/>
          <w:lang w:val="uk-UA"/>
        </w:rPr>
        <w:t>грн</w:t>
      </w:r>
      <w:proofErr w:type="spellEnd"/>
      <w:r>
        <w:rPr>
          <w:sz w:val="28"/>
          <w:szCs w:val="28"/>
          <w:lang w:val="uk-UA"/>
        </w:rPr>
        <w:t>;</w:t>
      </w:r>
    </w:p>
    <w:p w:rsidR="00C85BC7" w:rsidRDefault="00016C24">
      <w:pPr>
        <w:ind w:right="-2" w:firstLine="567"/>
        <w:jc w:val="both"/>
        <w:rPr>
          <w:sz w:val="28"/>
          <w:szCs w:val="28"/>
          <w:lang w:val="uk-UA"/>
        </w:rPr>
      </w:pPr>
      <w:r>
        <w:rPr>
          <w:sz w:val="28"/>
          <w:szCs w:val="28"/>
          <w:lang w:val="uk-UA"/>
        </w:rPr>
        <w:t xml:space="preserve">надання фінансової підтримки громадським організаціям для здійснення екскурсійних поїздок – 100,0 тис. </w:t>
      </w:r>
      <w:proofErr w:type="spellStart"/>
      <w:r>
        <w:rPr>
          <w:sz w:val="28"/>
          <w:szCs w:val="28"/>
          <w:lang w:val="uk-UA"/>
        </w:rPr>
        <w:t>грн</w:t>
      </w:r>
      <w:proofErr w:type="spellEnd"/>
      <w:r>
        <w:rPr>
          <w:sz w:val="28"/>
          <w:szCs w:val="28"/>
          <w:lang w:val="uk-UA"/>
        </w:rPr>
        <w:t>;</w:t>
      </w:r>
    </w:p>
    <w:p w:rsidR="00C85BC7" w:rsidRDefault="00016C24">
      <w:pPr>
        <w:ind w:right="-2" w:firstLine="567"/>
        <w:jc w:val="both"/>
        <w:rPr>
          <w:sz w:val="28"/>
          <w:szCs w:val="28"/>
          <w:lang w:val="uk-UA"/>
        </w:rPr>
      </w:pPr>
      <w:r>
        <w:rPr>
          <w:sz w:val="28"/>
          <w:szCs w:val="28"/>
          <w:lang w:val="uk-UA"/>
        </w:rPr>
        <w:t>оплата комунальних послуг громадським організаціям соціального спрямування - 1</w:t>
      </w:r>
      <w:r>
        <w:rPr>
          <w:sz w:val="28"/>
          <w:szCs w:val="28"/>
        </w:rPr>
        <w:t>5</w:t>
      </w:r>
      <w:r>
        <w:rPr>
          <w:sz w:val="28"/>
          <w:szCs w:val="28"/>
          <w:lang w:val="uk-UA"/>
        </w:rPr>
        <w:t>0,0 тис. </w:t>
      </w:r>
      <w:proofErr w:type="spellStart"/>
      <w:r>
        <w:rPr>
          <w:sz w:val="28"/>
          <w:szCs w:val="28"/>
          <w:lang w:val="uk-UA"/>
        </w:rPr>
        <w:t>грн</w:t>
      </w:r>
      <w:proofErr w:type="spellEnd"/>
      <w:r>
        <w:rPr>
          <w:sz w:val="28"/>
          <w:szCs w:val="28"/>
          <w:lang w:val="uk-UA"/>
        </w:rPr>
        <w:t>;</w:t>
      </w:r>
    </w:p>
    <w:p w:rsidR="00C85BC7" w:rsidRDefault="00016C24">
      <w:pPr>
        <w:ind w:right="-2" w:firstLine="567"/>
        <w:jc w:val="both"/>
        <w:rPr>
          <w:lang w:val="uk-UA"/>
        </w:rPr>
      </w:pPr>
      <w:r>
        <w:rPr>
          <w:sz w:val="28"/>
          <w:szCs w:val="28"/>
          <w:lang w:val="uk-UA"/>
        </w:rPr>
        <w:t>вітання керівників та активістів громадських організацій – 4</w:t>
      </w:r>
      <w:r>
        <w:rPr>
          <w:sz w:val="28"/>
          <w:szCs w:val="28"/>
        </w:rPr>
        <w:t>0</w:t>
      </w:r>
      <w:r>
        <w:rPr>
          <w:sz w:val="28"/>
          <w:szCs w:val="28"/>
          <w:lang w:val="uk-UA"/>
        </w:rPr>
        <w:t>,0 тис. </w:t>
      </w:r>
      <w:proofErr w:type="spellStart"/>
      <w:r>
        <w:rPr>
          <w:sz w:val="28"/>
          <w:szCs w:val="28"/>
          <w:lang w:val="uk-UA"/>
        </w:rPr>
        <w:t>грн</w:t>
      </w:r>
      <w:proofErr w:type="spellEnd"/>
      <w:r>
        <w:rPr>
          <w:sz w:val="28"/>
          <w:szCs w:val="28"/>
          <w:lang w:val="uk-UA"/>
        </w:rPr>
        <w:t>;</w:t>
      </w:r>
    </w:p>
    <w:p w:rsidR="00C85BC7" w:rsidRDefault="00016C24">
      <w:pPr>
        <w:ind w:right="-2" w:firstLine="567"/>
        <w:jc w:val="both"/>
        <w:rPr>
          <w:sz w:val="28"/>
          <w:szCs w:val="28"/>
          <w:lang w:val="uk-UA"/>
        </w:rPr>
      </w:pPr>
      <w:r>
        <w:rPr>
          <w:sz w:val="28"/>
          <w:szCs w:val="28"/>
          <w:lang w:val="uk-UA"/>
        </w:rPr>
        <w:t xml:space="preserve">фінансова підтримка громадським організаціям діяльність яких поширюється лише на територію Луцької міської територіальної громади для проведення заходів соціального спрямування з нагоди визначних дат, проведення зборів, конференцій, семінарів – 50,0 тис. </w:t>
      </w:r>
      <w:proofErr w:type="spellStart"/>
      <w:r>
        <w:rPr>
          <w:sz w:val="28"/>
          <w:szCs w:val="28"/>
          <w:lang w:val="uk-UA"/>
        </w:rPr>
        <w:t>грн</w:t>
      </w:r>
      <w:proofErr w:type="spellEnd"/>
      <w:r>
        <w:rPr>
          <w:sz w:val="28"/>
          <w:szCs w:val="28"/>
          <w:lang w:val="uk-UA"/>
        </w:rPr>
        <w:t>;</w:t>
      </w:r>
    </w:p>
    <w:p w:rsidR="00C85BC7" w:rsidRDefault="00016C24">
      <w:pPr>
        <w:ind w:right="-2" w:firstLine="567"/>
        <w:jc w:val="both"/>
        <w:rPr>
          <w:sz w:val="28"/>
          <w:szCs w:val="28"/>
          <w:lang w:val="uk-UA"/>
        </w:rPr>
      </w:pPr>
      <w:r>
        <w:rPr>
          <w:sz w:val="28"/>
          <w:szCs w:val="28"/>
          <w:lang w:val="uk-UA"/>
        </w:rPr>
        <w:lastRenderedPageBreak/>
        <w:t xml:space="preserve">придбання квітів з нагоди визначних та пам’ятних дат, з метою вшанування осіб пільгових категорій, покладання квітів до пам’ятних знаків 150,0 тис. </w:t>
      </w:r>
      <w:proofErr w:type="spellStart"/>
      <w:r>
        <w:rPr>
          <w:sz w:val="28"/>
          <w:szCs w:val="28"/>
          <w:lang w:val="uk-UA"/>
        </w:rPr>
        <w:t>грн</w:t>
      </w:r>
      <w:proofErr w:type="spellEnd"/>
      <w:r>
        <w:rPr>
          <w:sz w:val="28"/>
          <w:szCs w:val="28"/>
          <w:lang w:val="uk-UA"/>
        </w:rPr>
        <w:t>;</w:t>
      </w:r>
    </w:p>
    <w:p w:rsidR="00C85BC7" w:rsidRDefault="00016C24">
      <w:pPr>
        <w:ind w:right="-2" w:firstLine="567"/>
        <w:jc w:val="both"/>
        <w:rPr>
          <w:sz w:val="28"/>
          <w:szCs w:val="28"/>
          <w:lang w:val="uk-UA"/>
        </w:rPr>
      </w:pPr>
      <w:r>
        <w:rPr>
          <w:sz w:val="28"/>
          <w:szCs w:val="28"/>
          <w:lang w:val="uk-UA"/>
        </w:rPr>
        <w:t>інші виплати (поштові витрати, послуги обчислювального центру, оплата підписки на газету «Луцький замок» для почесних громадян) – 216,0 тис. грн.</w:t>
      </w:r>
    </w:p>
    <w:p w:rsidR="00C85BC7" w:rsidRDefault="00016C24">
      <w:pPr>
        <w:ind w:right="-2" w:firstLine="567"/>
        <w:jc w:val="both"/>
        <w:rPr>
          <w:lang w:val="uk-UA"/>
        </w:rPr>
      </w:pPr>
      <w:r>
        <w:rPr>
          <w:sz w:val="28"/>
          <w:szCs w:val="28"/>
          <w:lang w:val="uk-UA"/>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складе 8 761,5 тис. грн. Згідно постанови КМУ від 23.09.20 № 859 «Деякі питання призначення і виплати компенсації фізичним особам, які надають соціальні послуги з догляду на непрофесійній основі»), прогнозована кількість отримувачів в місяць складе 250 осіб (максимальний розмір виплати – 2 920,0 грн на особу).</w:t>
      </w:r>
    </w:p>
    <w:p w:rsidR="00C85BC7" w:rsidRDefault="00016C24">
      <w:pPr>
        <w:ind w:right="-2" w:firstLine="567"/>
        <w:jc w:val="both"/>
        <w:rPr>
          <w:lang w:val="uk-UA"/>
        </w:rPr>
      </w:pPr>
      <w:r>
        <w:rPr>
          <w:kern w:val="2"/>
          <w:sz w:val="28"/>
          <w:szCs w:val="28"/>
          <w:lang w:val="uk-UA"/>
        </w:rPr>
        <w:t>Видатки на відшкодування пільг з послуг зв’язку пільговим категоріям громадян згідно Законів України «Про статус ветеранів війни, гарантії їх соціального захисту»,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«Про статус і соціальний захист громадян, які постраждали внаслідок Чорнобильської катастрофи» та «Про внесення змін до деяких законодавчих актів України з питань соціального захисту багатодітних сімей» – 600,0 тис. грн.</w:t>
      </w:r>
    </w:p>
    <w:p w:rsidR="00C85BC7" w:rsidRDefault="00016C24">
      <w:pPr>
        <w:ind w:right="-2" w:firstLine="567"/>
        <w:jc w:val="both"/>
        <w:rPr>
          <w:lang w:val="uk-UA"/>
        </w:rPr>
      </w:pPr>
      <w:r>
        <w:rPr>
          <w:sz w:val="28"/>
          <w:szCs w:val="28"/>
          <w:lang w:val="uk-UA"/>
        </w:rPr>
        <w:t>Надання інших пільг окремим категоріям громадян складе 1 525,0 тис. </w:t>
      </w:r>
      <w:proofErr w:type="spellStart"/>
      <w:r>
        <w:rPr>
          <w:sz w:val="28"/>
          <w:szCs w:val="28"/>
          <w:lang w:val="uk-UA"/>
        </w:rPr>
        <w:t>грн</w:t>
      </w:r>
      <w:proofErr w:type="spellEnd"/>
      <w:r>
        <w:rPr>
          <w:sz w:val="28"/>
          <w:szCs w:val="28"/>
          <w:lang w:val="uk-UA"/>
        </w:rPr>
        <w:t xml:space="preserve">, зокрема це відшкодування вартості проїзду громадянам, які постраждали внаслідок Чорнобильської катастрофи та придбання санаторно-курортних путівок інвалідам війни, учасникам бойових дій. </w:t>
      </w:r>
    </w:p>
    <w:p w:rsidR="00C85BC7" w:rsidRDefault="00016C24">
      <w:pPr>
        <w:ind w:right="-2" w:firstLine="567"/>
        <w:jc w:val="both"/>
      </w:pPr>
      <w:r>
        <w:rPr>
          <w:sz w:val="28"/>
          <w:szCs w:val="28"/>
          <w:lang w:val="uk-UA"/>
        </w:rPr>
        <w:t>Компенсаційні виплати за пільговий проїзд окремих категорій громадян на залізничному транспорті – 1 300,0 тис. грн.</w:t>
      </w:r>
    </w:p>
    <w:p w:rsidR="00C85BC7" w:rsidRDefault="00016C24">
      <w:pPr>
        <w:ind w:right="-2" w:firstLine="567"/>
        <w:jc w:val="both"/>
        <w:rPr>
          <w:kern w:val="2"/>
          <w:sz w:val="28"/>
          <w:szCs w:val="28"/>
          <w:lang w:val="uk-UA"/>
        </w:rPr>
      </w:pPr>
      <w:r>
        <w:rPr>
          <w:kern w:val="2"/>
          <w:sz w:val="28"/>
          <w:szCs w:val="28"/>
          <w:lang w:val="uk-UA"/>
        </w:rPr>
        <w:t>Надання фінансової підтримки громадським організаціям осіб з інвалідністю і ветеранів, діяльність яких має соціальну спрямованість – 300,0 тис. грн.</w:t>
      </w:r>
    </w:p>
    <w:p w:rsidR="00C85BC7" w:rsidRDefault="00016C24">
      <w:pPr>
        <w:ind w:right="-2" w:firstLine="567"/>
        <w:jc w:val="both"/>
        <w:rPr>
          <w:lang w:val="uk-UA"/>
        </w:rPr>
      </w:pPr>
      <w:r>
        <w:rPr>
          <w:sz w:val="28"/>
          <w:szCs w:val="28"/>
          <w:lang w:val="uk-UA"/>
        </w:rPr>
        <w:t>Н</w:t>
      </w:r>
      <w:r>
        <w:rPr>
          <w:kern w:val="2"/>
          <w:sz w:val="28"/>
          <w:szCs w:val="28"/>
          <w:lang w:val="uk-UA"/>
        </w:rPr>
        <w:t xml:space="preserve">адання адресної грошової допомоги на оплату житлово-комунальних послуг, електричної енергії мешканцям Луцької міської територіальної громади (розмір щомісячної адресної грошової допомоги становить 800 </w:t>
      </w:r>
      <w:proofErr w:type="spellStart"/>
      <w:r>
        <w:rPr>
          <w:kern w:val="2"/>
          <w:sz w:val="28"/>
          <w:szCs w:val="28"/>
          <w:lang w:val="uk-UA"/>
        </w:rPr>
        <w:t>грн</w:t>
      </w:r>
      <w:proofErr w:type="spellEnd"/>
      <w:r>
        <w:rPr>
          <w:kern w:val="2"/>
          <w:sz w:val="28"/>
          <w:szCs w:val="28"/>
          <w:lang w:val="uk-UA"/>
        </w:rPr>
        <w:t>) –</w:t>
      </w:r>
      <w:r>
        <w:rPr>
          <w:sz w:val="28"/>
          <w:szCs w:val="28"/>
          <w:lang w:val="uk-UA"/>
        </w:rPr>
        <w:t xml:space="preserve"> 4 800,0 тис. грн.</w:t>
      </w:r>
    </w:p>
    <w:p w:rsidR="00C85BC7" w:rsidRDefault="00016C24">
      <w:pPr>
        <w:ind w:right="-2" w:firstLine="567"/>
        <w:jc w:val="both"/>
        <w:rPr>
          <w:lang w:val="uk-UA"/>
        </w:rPr>
      </w:pPr>
      <w:r>
        <w:rPr>
          <w:sz w:val="28"/>
          <w:szCs w:val="28"/>
          <w:lang w:val="uk-UA"/>
        </w:rPr>
        <w:t>Видатки на оздоровлення та відпочинок дітей за програмою соціального захисту населення Луцької міської територіальної громади на 2024-2026 роки – </w:t>
      </w:r>
      <w:r>
        <w:rPr>
          <w:sz w:val="28"/>
          <w:szCs w:val="28"/>
        </w:rPr>
        <w:t xml:space="preserve">1 </w:t>
      </w:r>
      <w:r>
        <w:rPr>
          <w:sz w:val="28"/>
          <w:szCs w:val="28"/>
          <w:lang w:val="uk-UA"/>
        </w:rPr>
        <w:t>600,0 тис.  грн.</w:t>
      </w:r>
    </w:p>
    <w:p w:rsidR="00C85BC7" w:rsidRDefault="00016C24">
      <w:pPr>
        <w:ind w:right="-2" w:firstLine="567"/>
        <w:jc w:val="both"/>
        <w:rPr>
          <w:sz w:val="28"/>
          <w:szCs w:val="28"/>
          <w:lang w:val="uk-UA"/>
        </w:rPr>
      </w:pPr>
      <w:proofErr w:type="spellStart"/>
      <w:r>
        <w:rPr>
          <w:sz w:val="28"/>
          <w:szCs w:val="28"/>
        </w:rPr>
        <w:t>Видатки</w:t>
      </w:r>
      <w:proofErr w:type="spellEnd"/>
      <w:r>
        <w:rPr>
          <w:sz w:val="28"/>
          <w:szCs w:val="28"/>
        </w:rPr>
        <w:t xml:space="preserve"> на </w:t>
      </w:r>
      <w:proofErr w:type="gramStart"/>
      <w:r>
        <w:rPr>
          <w:sz w:val="28"/>
          <w:szCs w:val="28"/>
        </w:rPr>
        <w:t>п</w:t>
      </w:r>
      <w:proofErr w:type="gramEnd"/>
      <w:r>
        <w:rPr>
          <w:sz w:val="28"/>
          <w:szCs w:val="28"/>
          <w:lang w:val="uk-UA"/>
        </w:rPr>
        <w:t>і</w:t>
      </w:r>
      <w:proofErr w:type="spellStart"/>
      <w:r>
        <w:rPr>
          <w:sz w:val="28"/>
          <w:szCs w:val="28"/>
        </w:rPr>
        <w:t>льгове</w:t>
      </w:r>
      <w:proofErr w:type="spellEnd"/>
      <w:r>
        <w:rPr>
          <w:sz w:val="28"/>
          <w:szCs w:val="28"/>
          <w:lang w:val="uk-UA"/>
        </w:rPr>
        <w:t xml:space="preserve"> медичне обслуговування осіб, які постраждали внаслідок Чорнобильської катастрофи – 1 515,0 тис. грн.</w:t>
      </w:r>
      <w:r>
        <w:rPr>
          <w:sz w:val="28"/>
          <w:szCs w:val="28"/>
        </w:rPr>
        <w:t xml:space="preserve"> </w:t>
      </w:r>
    </w:p>
    <w:p w:rsidR="00C85BC7" w:rsidRDefault="00016C24">
      <w:pPr>
        <w:ind w:right="-2" w:firstLine="567"/>
        <w:jc w:val="center"/>
        <w:rPr>
          <w:i/>
          <w:sz w:val="28"/>
          <w:szCs w:val="28"/>
          <w:u w:val="single"/>
          <w:lang w:val="uk-UA"/>
        </w:rPr>
      </w:pPr>
      <w:r>
        <w:rPr>
          <w:i/>
          <w:sz w:val="28"/>
          <w:szCs w:val="28"/>
          <w:u w:val="single"/>
          <w:lang w:val="uk-UA"/>
        </w:rPr>
        <w:t>ХАБ «ВЕТЕРАН»</w:t>
      </w:r>
    </w:p>
    <w:p w:rsidR="00C85BC7" w:rsidRDefault="00016C24">
      <w:pPr>
        <w:pStyle w:val="ab"/>
        <w:shd w:val="clear" w:color="auto" w:fill="FFFFFF"/>
        <w:tabs>
          <w:tab w:val="left" w:pos="567"/>
        </w:tabs>
        <w:ind w:right="-2" w:firstLine="567"/>
        <w:rPr>
          <w:sz w:val="28"/>
          <w:szCs w:val="28"/>
          <w:lang w:val="uk-UA"/>
        </w:rPr>
      </w:pPr>
      <w:r>
        <w:rPr>
          <w:sz w:val="28"/>
          <w:szCs w:val="28"/>
          <w:lang w:val="uk-UA" w:eastAsia="ru-RU"/>
        </w:rPr>
        <w:t xml:space="preserve">На забезпечення функціонування </w:t>
      </w:r>
      <w:r>
        <w:rPr>
          <w:sz w:val="28"/>
          <w:szCs w:val="28"/>
          <w:shd w:val="clear" w:color="auto" w:fill="FFFFFF"/>
          <w:lang w:val="uk-UA"/>
        </w:rPr>
        <w:t xml:space="preserve">КУ «ХАБ ВЕТЕРАН» Луцької міської територіальної громади планується 5 880,0 тис грн. З них 2 900,0 тис </w:t>
      </w:r>
      <w:proofErr w:type="spellStart"/>
      <w:r>
        <w:rPr>
          <w:sz w:val="28"/>
          <w:szCs w:val="28"/>
          <w:shd w:val="clear" w:color="auto" w:fill="FFFFFF"/>
          <w:lang w:val="uk-UA"/>
        </w:rPr>
        <w:t>грн</w:t>
      </w:r>
      <w:proofErr w:type="spellEnd"/>
      <w:r>
        <w:rPr>
          <w:sz w:val="28"/>
          <w:szCs w:val="28"/>
          <w:shd w:val="clear" w:color="auto" w:fill="FFFFFF"/>
          <w:lang w:val="uk-UA"/>
        </w:rPr>
        <w:t xml:space="preserve"> - видатки </w:t>
      </w:r>
      <w:r>
        <w:rPr>
          <w:sz w:val="28"/>
          <w:szCs w:val="28"/>
          <w:lang w:val="uk-UA" w:eastAsia="ru-RU"/>
        </w:rPr>
        <w:t xml:space="preserve">на оплату праці з нарахуваннями. Обсяг видатків на оплату за спожиті </w:t>
      </w:r>
      <w:r>
        <w:rPr>
          <w:sz w:val="28"/>
          <w:szCs w:val="28"/>
          <w:lang w:val="uk-UA" w:eastAsia="ru-RU"/>
        </w:rPr>
        <w:lastRenderedPageBreak/>
        <w:t xml:space="preserve">енергоносії та комунальні послуги становить 220,0 тис. </w:t>
      </w:r>
      <w:proofErr w:type="spellStart"/>
      <w:r>
        <w:rPr>
          <w:sz w:val="28"/>
          <w:szCs w:val="28"/>
          <w:lang w:val="uk-UA" w:eastAsia="ru-RU"/>
        </w:rPr>
        <w:t>грн</w:t>
      </w:r>
      <w:proofErr w:type="spellEnd"/>
      <w:r>
        <w:rPr>
          <w:sz w:val="28"/>
          <w:szCs w:val="28"/>
          <w:lang w:val="uk-UA" w:eastAsia="ru-RU"/>
        </w:rPr>
        <w:t>, н</w:t>
      </w:r>
      <w:r>
        <w:rPr>
          <w:sz w:val="28"/>
          <w:szCs w:val="28"/>
          <w:lang w:val="uk-UA"/>
        </w:rPr>
        <w:t xml:space="preserve">а оплату інших послуг (крім комунальних) - 712,0 тис. грн. </w:t>
      </w:r>
    </w:p>
    <w:p w:rsidR="00C85BC7" w:rsidRDefault="00016C24">
      <w:pPr>
        <w:pStyle w:val="ab"/>
        <w:shd w:val="clear" w:color="auto" w:fill="FFFFFF"/>
        <w:tabs>
          <w:tab w:val="left" w:pos="567"/>
        </w:tabs>
        <w:ind w:right="-2" w:firstLine="567"/>
        <w:rPr>
          <w:sz w:val="28"/>
          <w:szCs w:val="28"/>
          <w:lang w:val="uk-UA"/>
        </w:rPr>
      </w:pPr>
      <w:r>
        <w:rPr>
          <w:sz w:val="28"/>
          <w:szCs w:val="28"/>
          <w:lang w:val="uk-UA"/>
        </w:rPr>
        <w:t>На придбання матеріалів, обладнання для облаштування приміщень необхідним інвентарем для розширення та надання соціальних послуг ветеранам та членам їх сімей передбачається 748,3 тис. грн.;</w:t>
      </w:r>
    </w:p>
    <w:p w:rsidR="00C85BC7" w:rsidRDefault="00016C24">
      <w:pPr>
        <w:ind w:right="-2" w:firstLine="567"/>
        <w:jc w:val="both"/>
        <w:rPr>
          <w:sz w:val="28"/>
          <w:szCs w:val="28"/>
          <w:lang w:val="uk-UA" w:eastAsia="ru-RU"/>
        </w:rPr>
      </w:pPr>
      <w:r>
        <w:rPr>
          <w:sz w:val="28"/>
          <w:szCs w:val="28"/>
          <w:shd w:val="clear" w:color="auto" w:fill="FFFFFF"/>
          <w:lang w:val="uk-UA"/>
        </w:rPr>
        <w:t>На р</w:t>
      </w:r>
      <w:r>
        <w:rPr>
          <w:sz w:val="28"/>
          <w:szCs w:val="28"/>
          <w:lang w:val="uk-UA" w:eastAsia="ru-RU"/>
        </w:rPr>
        <w:t xml:space="preserve">еалізацію заходів, спрямованих на підтримку та соціальний захист ветеранів та членів їх сімей планується 1 100,0 </w:t>
      </w:r>
      <w:proofErr w:type="spellStart"/>
      <w:r>
        <w:rPr>
          <w:sz w:val="28"/>
          <w:szCs w:val="28"/>
          <w:lang w:val="uk-UA" w:eastAsia="ru-RU"/>
        </w:rPr>
        <w:t>тис.грн</w:t>
      </w:r>
      <w:proofErr w:type="spellEnd"/>
      <w:r>
        <w:rPr>
          <w:sz w:val="28"/>
          <w:szCs w:val="28"/>
          <w:lang w:val="uk-UA" w:eastAsia="ru-RU"/>
        </w:rPr>
        <w:t xml:space="preserve">. </w:t>
      </w:r>
    </w:p>
    <w:p w:rsidR="00C85BC7" w:rsidRDefault="00016C24">
      <w:pPr>
        <w:ind w:right="-2" w:firstLine="567"/>
        <w:jc w:val="both"/>
        <w:rPr>
          <w:sz w:val="28"/>
          <w:szCs w:val="28"/>
          <w:lang w:val="uk-UA" w:bidi="hi-IN"/>
        </w:rPr>
      </w:pPr>
      <w:r>
        <w:rPr>
          <w:sz w:val="28"/>
          <w:szCs w:val="28"/>
          <w:shd w:val="clear" w:color="auto" w:fill="FFFFFF"/>
          <w:lang w:val="uk-UA"/>
        </w:rPr>
        <w:t xml:space="preserve">На реконструкцію частини адміністративного приміщення під ветеранський </w:t>
      </w:r>
      <w:proofErr w:type="spellStart"/>
      <w:r>
        <w:rPr>
          <w:sz w:val="28"/>
          <w:szCs w:val="28"/>
          <w:shd w:val="clear" w:color="auto" w:fill="FFFFFF"/>
          <w:lang w:val="uk-UA"/>
        </w:rPr>
        <w:t>хаб</w:t>
      </w:r>
      <w:proofErr w:type="spellEnd"/>
      <w:r>
        <w:rPr>
          <w:sz w:val="28"/>
          <w:szCs w:val="28"/>
          <w:shd w:val="clear" w:color="auto" w:fill="FFFFFF"/>
          <w:lang w:val="uk-UA"/>
        </w:rPr>
        <w:t xml:space="preserve"> на вул. Сергія </w:t>
      </w:r>
      <w:proofErr w:type="spellStart"/>
      <w:r>
        <w:rPr>
          <w:sz w:val="28"/>
          <w:szCs w:val="28"/>
          <w:shd w:val="clear" w:color="auto" w:fill="FFFFFF"/>
          <w:lang w:val="uk-UA"/>
        </w:rPr>
        <w:t>Климчука</w:t>
      </w:r>
      <w:proofErr w:type="spellEnd"/>
      <w:r>
        <w:rPr>
          <w:sz w:val="28"/>
          <w:szCs w:val="28"/>
          <w:shd w:val="clear" w:color="auto" w:fill="FFFFFF"/>
          <w:lang w:val="uk-UA"/>
        </w:rPr>
        <w:t>, 7 передбачено видатки в сумі 30 000,0 тис. грн.</w:t>
      </w:r>
    </w:p>
    <w:p w:rsidR="00C85BC7" w:rsidRDefault="00016C24">
      <w:pPr>
        <w:ind w:right="-2" w:firstLine="567"/>
        <w:jc w:val="center"/>
        <w:rPr>
          <w:i/>
          <w:iCs/>
          <w:sz w:val="28"/>
          <w:szCs w:val="28"/>
          <w:u w:val="single"/>
          <w:lang w:val="uk-UA" w:bidi="hi-IN"/>
        </w:rPr>
      </w:pPr>
      <w:r>
        <w:rPr>
          <w:i/>
          <w:iCs/>
          <w:sz w:val="28"/>
          <w:szCs w:val="28"/>
          <w:u w:val="single"/>
          <w:lang w:val="uk-UA" w:bidi="hi-IN"/>
        </w:rPr>
        <w:t>Територіальний центр</w:t>
      </w:r>
    </w:p>
    <w:p w:rsidR="00C85BC7" w:rsidRDefault="00016C24">
      <w:pPr>
        <w:ind w:firstLine="567"/>
        <w:jc w:val="both"/>
        <w:rPr>
          <w:lang w:val="uk-UA"/>
        </w:rPr>
      </w:pPr>
      <w:r>
        <w:rPr>
          <w:sz w:val="28"/>
          <w:szCs w:val="28"/>
          <w:lang w:val="uk-UA" w:eastAsia="ru-RU"/>
        </w:rPr>
        <w:t>На забезпечення функціонування КЗ «Територіальний центр соціального обслуговування (надання соціальних послуг) Луцької міської територіальної громади», де на обліку перебуває 4379 осіб (з них 1122 особи – потребує сторонньої допомоги на дому), у 2025 році передбачається спрямувати 36335</w:t>
      </w:r>
      <w:r>
        <w:rPr>
          <w:rFonts w:eastAsia="Times New Roman"/>
          <w:sz w:val="28"/>
          <w:szCs w:val="28"/>
          <w:lang w:val="uk-UA" w:eastAsia="uk-UA"/>
        </w:rPr>
        <w:t>,2</w:t>
      </w:r>
      <w:r>
        <w:rPr>
          <w:sz w:val="28"/>
          <w:szCs w:val="28"/>
          <w:lang w:val="uk-UA" w:eastAsia="ru-RU"/>
        </w:rPr>
        <w:t xml:space="preserve"> тис. </w:t>
      </w:r>
      <w:proofErr w:type="spellStart"/>
      <w:r>
        <w:rPr>
          <w:sz w:val="28"/>
          <w:szCs w:val="28"/>
          <w:lang w:val="uk-UA" w:eastAsia="ru-RU"/>
        </w:rPr>
        <w:t>грн</w:t>
      </w:r>
      <w:proofErr w:type="spellEnd"/>
      <w:r>
        <w:rPr>
          <w:sz w:val="28"/>
          <w:szCs w:val="28"/>
          <w:lang w:val="uk-UA" w:eastAsia="ru-RU"/>
        </w:rPr>
        <w:t xml:space="preserve">, що на 1 079,5  тис. </w:t>
      </w:r>
      <w:proofErr w:type="spellStart"/>
      <w:r>
        <w:rPr>
          <w:sz w:val="28"/>
          <w:szCs w:val="28"/>
          <w:lang w:val="uk-UA" w:eastAsia="ru-RU"/>
        </w:rPr>
        <w:t>грн</w:t>
      </w:r>
      <w:proofErr w:type="spellEnd"/>
      <w:r>
        <w:rPr>
          <w:sz w:val="28"/>
          <w:szCs w:val="28"/>
          <w:lang w:val="uk-UA" w:eastAsia="ru-RU"/>
        </w:rPr>
        <w:t xml:space="preserve">  менше, ніж було передбачено в 2024 році. </w:t>
      </w:r>
    </w:p>
    <w:p w:rsidR="00C85BC7" w:rsidRDefault="00016C24">
      <w:pPr>
        <w:ind w:right="-2" w:firstLine="567"/>
        <w:jc w:val="both"/>
        <w:rPr>
          <w:lang w:val="uk-UA"/>
        </w:rPr>
      </w:pPr>
      <w:r>
        <w:rPr>
          <w:sz w:val="28"/>
          <w:szCs w:val="28"/>
          <w:lang w:val="uk-UA" w:eastAsia="ru-RU"/>
        </w:rPr>
        <w:t xml:space="preserve">У загальному обсязі витрат </w:t>
      </w:r>
      <w:r>
        <w:rPr>
          <w:bCs/>
          <w:sz w:val="28"/>
          <w:szCs w:val="28"/>
          <w:lang w:val="uk-UA" w:eastAsia="ru-RU"/>
        </w:rPr>
        <w:t xml:space="preserve">27 043,0 </w:t>
      </w:r>
      <w:r>
        <w:rPr>
          <w:sz w:val="28"/>
          <w:szCs w:val="28"/>
          <w:lang w:val="uk-UA" w:eastAsia="ru-RU"/>
        </w:rPr>
        <w:t>тис. </w:t>
      </w:r>
      <w:proofErr w:type="spellStart"/>
      <w:r>
        <w:rPr>
          <w:sz w:val="28"/>
          <w:szCs w:val="28"/>
          <w:lang w:val="uk-UA" w:eastAsia="ru-RU"/>
        </w:rPr>
        <w:t>грн</w:t>
      </w:r>
      <w:proofErr w:type="spellEnd"/>
      <w:r>
        <w:rPr>
          <w:sz w:val="28"/>
          <w:szCs w:val="28"/>
          <w:lang w:val="uk-UA" w:eastAsia="ru-RU"/>
        </w:rPr>
        <w:t xml:space="preserve"> становлять видатки на оплату праці. Обсяг видатків на розрахунки за спожиті енергоносії та комунальні послуги становить 210,6  тис. грн.  </w:t>
      </w:r>
    </w:p>
    <w:p w:rsidR="00C85BC7" w:rsidRDefault="00016C24">
      <w:pPr>
        <w:ind w:right="-2" w:firstLine="567"/>
        <w:jc w:val="both"/>
        <w:rPr>
          <w:sz w:val="28"/>
          <w:szCs w:val="28"/>
          <w:lang w:val="uk-UA" w:eastAsia="ru-RU"/>
        </w:rPr>
      </w:pPr>
      <w:r>
        <w:rPr>
          <w:sz w:val="28"/>
          <w:szCs w:val="28"/>
          <w:lang w:val="uk-UA" w:eastAsia="ru-RU"/>
        </w:rPr>
        <w:t xml:space="preserve">На забезпечення підопічних територіального центру медикаментами в бюджеті громади планується передбачити 12,0 тис. грн. </w:t>
      </w:r>
    </w:p>
    <w:p w:rsidR="00C85BC7" w:rsidRDefault="00016C24">
      <w:pPr>
        <w:ind w:right="-2" w:firstLine="567"/>
        <w:jc w:val="both"/>
        <w:rPr>
          <w:lang w:val="uk-UA"/>
        </w:rPr>
      </w:pPr>
      <w:r>
        <w:rPr>
          <w:sz w:val="28"/>
          <w:szCs w:val="28"/>
          <w:lang w:val="uk-UA"/>
        </w:rPr>
        <w:t>На виконання Програми розвитку соціальних послуг в Луцькій міській територіальній громаді на 2021–2025 роки планується використати 2 475,0 тис. грн.</w:t>
      </w:r>
      <w:r>
        <w:rPr>
          <w:sz w:val="28"/>
          <w:szCs w:val="28"/>
          <w:lang w:val="uk-UA" w:eastAsia="ru-RU"/>
        </w:rPr>
        <w:t xml:space="preserve"> КЗ «Територіальний центр соціального обслуговування (надання соціальних послуг) Луцької міської територіальної громади» </w:t>
      </w:r>
      <w:r>
        <w:rPr>
          <w:sz w:val="28"/>
          <w:szCs w:val="28"/>
          <w:lang w:val="uk-UA"/>
        </w:rPr>
        <w:t>для забезпечення:</w:t>
      </w:r>
    </w:p>
    <w:p w:rsidR="00C85BC7" w:rsidRDefault="00016C24">
      <w:pPr>
        <w:tabs>
          <w:tab w:val="left" w:pos="567"/>
        </w:tabs>
        <w:ind w:right="-2" w:firstLine="567"/>
        <w:jc w:val="both"/>
        <w:rPr>
          <w:sz w:val="28"/>
          <w:szCs w:val="28"/>
          <w:lang w:val="uk-UA"/>
        </w:rPr>
      </w:pPr>
      <w:r>
        <w:rPr>
          <w:sz w:val="28"/>
          <w:szCs w:val="28"/>
          <w:lang w:val="uk-UA"/>
        </w:rPr>
        <w:t xml:space="preserve">безкоштовним гарячим харчуванням малозабезпечених мешканців громади – 1 500,0 тис. </w:t>
      </w:r>
      <w:proofErr w:type="spellStart"/>
      <w:r>
        <w:rPr>
          <w:sz w:val="28"/>
          <w:szCs w:val="28"/>
          <w:lang w:val="uk-UA"/>
        </w:rPr>
        <w:t>грн</w:t>
      </w:r>
      <w:proofErr w:type="spellEnd"/>
      <w:r>
        <w:rPr>
          <w:sz w:val="28"/>
          <w:szCs w:val="28"/>
          <w:lang w:val="uk-UA"/>
        </w:rPr>
        <w:t>;</w:t>
      </w:r>
    </w:p>
    <w:p w:rsidR="00C85BC7" w:rsidRDefault="00016C24">
      <w:pPr>
        <w:ind w:right="-2" w:firstLine="567"/>
        <w:jc w:val="both"/>
        <w:rPr>
          <w:sz w:val="28"/>
          <w:szCs w:val="28"/>
          <w:lang w:val="uk-UA"/>
        </w:rPr>
      </w:pPr>
      <w:r>
        <w:rPr>
          <w:sz w:val="28"/>
          <w:szCs w:val="28"/>
          <w:lang w:val="uk-UA"/>
        </w:rPr>
        <w:t>надання послуг з перевезення спеціалізованим автомобілем осіб з обмеженими фізичними можливостями – 55,0 тис. грн.</w:t>
      </w:r>
    </w:p>
    <w:p w:rsidR="00C85BC7" w:rsidRDefault="00016C24">
      <w:pPr>
        <w:pStyle w:val="ab"/>
        <w:shd w:val="clear" w:color="auto" w:fill="FFFFFF"/>
        <w:tabs>
          <w:tab w:val="left" w:pos="567"/>
        </w:tabs>
        <w:ind w:right="-2" w:firstLine="567"/>
        <w:rPr>
          <w:sz w:val="28"/>
          <w:szCs w:val="28"/>
          <w:lang w:val="uk-UA"/>
        </w:rPr>
      </w:pPr>
      <w:r>
        <w:rPr>
          <w:sz w:val="28"/>
          <w:szCs w:val="28"/>
          <w:lang w:val="uk-UA"/>
        </w:rPr>
        <w:t>придбання матеріалів, обладнання для облаштування приміщень необхідним інвентарем для розширення та запровадження надання нових соціальних послуг мешканцям громади, які перебувають в складних життєвих обставинах – 250,3 тис. грн.;</w:t>
      </w:r>
    </w:p>
    <w:p w:rsidR="00C85BC7" w:rsidRDefault="00016C24">
      <w:pPr>
        <w:pStyle w:val="ab"/>
        <w:shd w:val="clear" w:color="auto" w:fill="FFFFFF"/>
        <w:tabs>
          <w:tab w:val="left" w:pos="567"/>
        </w:tabs>
        <w:ind w:right="-2" w:firstLine="567"/>
        <w:rPr>
          <w:sz w:val="28"/>
          <w:szCs w:val="28"/>
          <w:lang w:val="uk-UA"/>
        </w:rPr>
      </w:pPr>
      <w:r>
        <w:rPr>
          <w:sz w:val="28"/>
          <w:szCs w:val="28"/>
          <w:lang w:val="uk-UA"/>
        </w:rPr>
        <w:t xml:space="preserve">оплата послуг (крім комунальних) 620,0 тис. грн. на проведення благодійних акцій, спрямованих на підтримку вразливих верств населення громади, поточний ремонт приміщень. </w:t>
      </w:r>
    </w:p>
    <w:p w:rsidR="00C85BC7" w:rsidRDefault="00016C24">
      <w:pPr>
        <w:ind w:right="-2" w:firstLine="567"/>
        <w:jc w:val="center"/>
        <w:rPr>
          <w:i/>
          <w:iCs/>
          <w:sz w:val="28"/>
          <w:szCs w:val="28"/>
          <w:u w:val="single"/>
          <w:lang w:val="uk-UA"/>
        </w:rPr>
      </w:pPr>
      <w:r>
        <w:rPr>
          <w:i/>
          <w:iCs/>
          <w:sz w:val="28"/>
          <w:szCs w:val="28"/>
          <w:u w:val="single"/>
          <w:lang w:val="uk-UA"/>
        </w:rPr>
        <w:t>Молодіжні програми</w:t>
      </w:r>
    </w:p>
    <w:p w:rsidR="00C85BC7" w:rsidRDefault="00016C24">
      <w:pPr>
        <w:ind w:right="-2" w:firstLine="567"/>
        <w:jc w:val="both"/>
        <w:rPr>
          <w:sz w:val="28"/>
          <w:szCs w:val="28"/>
          <w:lang w:val="uk-UA"/>
        </w:rPr>
      </w:pPr>
      <w:r>
        <w:rPr>
          <w:sz w:val="28"/>
          <w:szCs w:val="28"/>
          <w:lang w:val="uk-UA"/>
        </w:rPr>
        <w:t>Фінансування заходів по роботі з дітьми та молоддю проводиться відповідно до затверджених програм:</w:t>
      </w:r>
    </w:p>
    <w:p w:rsidR="00C85BC7" w:rsidRDefault="00016C24">
      <w:pPr>
        <w:ind w:right="-2" w:firstLine="567"/>
        <w:jc w:val="both"/>
        <w:rPr>
          <w:sz w:val="28"/>
          <w:szCs w:val="28"/>
          <w:lang w:val="uk-UA"/>
        </w:rPr>
      </w:pPr>
      <w:r>
        <w:rPr>
          <w:sz w:val="28"/>
          <w:szCs w:val="28"/>
          <w:lang w:val="uk-UA"/>
        </w:rPr>
        <w:t xml:space="preserve">«Програма соціально-правового захисту дітей Луцької територіальної громади на 2025–2029 роки» – 835 ,0 тис. </w:t>
      </w:r>
      <w:proofErr w:type="spellStart"/>
      <w:r>
        <w:rPr>
          <w:sz w:val="28"/>
          <w:szCs w:val="28"/>
          <w:lang w:val="uk-UA"/>
        </w:rPr>
        <w:t>грн</w:t>
      </w:r>
      <w:proofErr w:type="spellEnd"/>
      <w:r>
        <w:rPr>
          <w:sz w:val="28"/>
          <w:szCs w:val="28"/>
          <w:lang w:val="uk-UA"/>
        </w:rPr>
        <w:t xml:space="preserve">;  </w:t>
      </w:r>
    </w:p>
    <w:p w:rsidR="00C85BC7" w:rsidRDefault="00016C24">
      <w:pPr>
        <w:ind w:right="-2" w:firstLine="567"/>
        <w:jc w:val="both"/>
        <w:rPr>
          <w:lang w:val="uk-UA"/>
        </w:rPr>
      </w:pPr>
      <w:r>
        <w:rPr>
          <w:sz w:val="28"/>
          <w:szCs w:val="28"/>
          <w:lang w:val="uk-UA"/>
        </w:rPr>
        <w:lastRenderedPageBreak/>
        <w:t xml:space="preserve">«Програма надання інтегрованих соціальних послуг для сімей, дітей та молоді Луцької територіальної громади на 2021–2025 роки» –1 000,0 тис. </w:t>
      </w:r>
      <w:proofErr w:type="spellStart"/>
      <w:r>
        <w:rPr>
          <w:sz w:val="28"/>
          <w:szCs w:val="28"/>
          <w:lang w:val="uk-UA"/>
        </w:rPr>
        <w:t>грн</w:t>
      </w:r>
      <w:proofErr w:type="spellEnd"/>
      <w:r>
        <w:rPr>
          <w:sz w:val="28"/>
          <w:szCs w:val="28"/>
          <w:lang w:val="uk-UA"/>
        </w:rPr>
        <w:t xml:space="preserve">; </w:t>
      </w:r>
    </w:p>
    <w:p w:rsidR="00C85BC7" w:rsidRDefault="00016C24">
      <w:pPr>
        <w:ind w:right="-2" w:firstLine="567"/>
        <w:jc w:val="both"/>
        <w:rPr>
          <w:sz w:val="28"/>
          <w:szCs w:val="28"/>
          <w:lang w:val="uk-UA"/>
        </w:rPr>
      </w:pPr>
      <w:r>
        <w:rPr>
          <w:sz w:val="28"/>
          <w:szCs w:val="28"/>
          <w:lang w:val="uk-UA"/>
        </w:rPr>
        <w:t xml:space="preserve"> «Програма соціальної підтримки ветеранів війни та членів їх сімей на 2024-2026 роки» – 1 500,0 тис. грн. </w:t>
      </w:r>
    </w:p>
    <w:p w:rsidR="00C85BC7" w:rsidRDefault="00016C24">
      <w:pPr>
        <w:ind w:right="-2" w:firstLine="567"/>
        <w:jc w:val="both"/>
        <w:rPr>
          <w:lang w:val="uk-UA"/>
        </w:rPr>
      </w:pPr>
      <w:r>
        <w:rPr>
          <w:sz w:val="28"/>
          <w:szCs w:val="28"/>
          <w:lang w:val="uk-UA"/>
        </w:rPr>
        <w:t>«Програма підтримки та розвитку громадських організацій соціального спрямування на 2021–2025 роки» – 400 тис. грн.</w:t>
      </w:r>
    </w:p>
    <w:p w:rsidR="00C85BC7" w:rsidRDefault="00016C24">
      <w:pPr>
        <w:ind w:right="-2" w:firstLine="567"/>
        <w:jc w:val="both"/>
        <w:rPr>
          <w:bCs/>
          <w:sz w:val="28"/>
          <w:szCs w:val="28"/>
          <w:lang w:val="uk-UA" w:eastAsia="uk-UA"/>
        </w:rPr>
      </w:pPr>
      <w:r>
        <w:rPr>
          <w:bCs/>
          <w:sz w:val="28"/>
          <w:szCs w:val="28"/>
          <w:lang w:val="uk-UA" w:eastAsia="uk-UA"/>
        </w:rPr>
        <w:t xml:space="preserve">«Програми з протидії поширенню наркоманії та інших негативних проявів серед дітей та молоді, боротьби з незаконним обігом наркотичних засобів у Луцькій міській територіальній громаді на 2024–2025 роки» – 300,0 тис. грн. </w:t>
      </w:r>
    </w:p>
    <w:p w:rsidR="00C85BC7" w:rsidRDefault="00016C24">
      <w:pPr>
        <w:ind w:right="-2" w:firstLine="567"/>
        <w:jc w:val="both"/>
        <w:rPr>
          <w:bCs/>
          <w:sz w:val="28"/>
          <w:szCs w:val="28"/>
          <w:lang w:val="uk-UA" w:eastAsia="uk-UA"/>
        </w:rPr>
      </w:pPr>
      <w:r>
        <w:rPr>
          <w:bCs/>
          <w:sz w:val="28"/>
          <w:szCs w:val="28"/>
          <w:lang w:val="uk-UA" w:eastAsia="uk-UA"/>
        </w:rPr>
        <w:t>«Програма  запобігання  та  протидії  домашньому  насильству Луцької  міської територіальної громади на 2021–2025 роки» – 4 200,0 тис. грн.</w:t>
      </w:r>
    </w:p>
    <w:p w:rsidR="00C85BC7" w:rsidRDefault="00016C24">
      <w:pPr>
        <w:ind w:right="-2" w:firstLine="567"/>
        <w:jc w:val="both"/>
        <w:rPr>
          <w:bCs/>
          <w:sz w:val="28"/>
          <w:szCs w:val="28"/>
          <w:lang w:val="uk-UA" w:eastAsia="uk-UA"/>
        </w:rPr>
      </w:pPr>
      <w:r>
        <w:rPr>
          <w:bCs/>
          <w:sz w:val="28"/>
          <w:szCs w:val="28"/>
          <w:lang w:val="uk-UA" w:eastAsia="uk-UA"/>
        </w:rPr>
        <w:t xml:space="preserve">Програма сприяння розвитку </w:t>
      </w:r>
      <w:proofErr w:type="spellStart"/>
      <w:r>
        <w:rPr>
          <w:bCs/>
          <w:sz w:val="28"/>
          <w:szCs w:val="28"/>
          <w:lang w:val="uk-UA" w:eastAsia="uk-UA"/>
        </w:rPr>
        <w:t>волонтерства</w:t>
      </w:r>
      <w:proofErr w:type="spellEnd"/>
      <w:r>
        <w:rPr>
          <w:bCs/>
          <w:sz w:val="28"/>
          <w:szCs w:val="28"/>
          <w:lang w:val="uk-UA" w:eastAsia="uk-UA"/>
        </w:rPr>
        <w:t xml:space="preserve"> Луцької міської територіальної громади на 2023-2027 роки – 525,0 тис. грн. </w:t>
      </w:r>
    </w:p>
    <w:p w:rsidR="00C85BC7" w:rsidRDefault="00016C24">
      <w:pPr>
        <w:ind w:right="-2" w:firstLine="567"/>
        <w:jc w:val="both"/>
        <w:rPr>
          <w:lang w:val="uk-UA"/>
        </w:rPr>
      </w:pPr>
      <w:r>
        <w:rPr>
          <w:sz w:val="28"/>
          <w:szCs w:val="28"/>
          <w:lang w:val="uk-UA"/>
        </w:rPr>
        <w:t>Кошти по програмах плануються спрямувати на надання комплексу соціальних послуг сім’ям військовослужбовців, що були призвані на військову службу по мобілізації та сім’ям загиблих (померлих) військовослужбовців; на організацію роботи «гарячої лінії» Телефону Довіри; проведення заходів та свят, спрямованих на пропагування сімейних цінностей – День сім’ї, День матері, День батька, оздоровлення та відпочинок дітей з особливими потребами, також спрямувати на розвиток та підтримку сімейних форм влаштування дітей-сиріт та дітей, позбавлених батьківського піклування; навчання батьків, які беруть на виховання дітей та забезпечення їх методичним матеріалом; проведення заходів для дітей-сиріт та дітей, які опинились у особливо складних життєвих умовах.</w:t>
      </w:r>
    </w:p>
    <w:p w:rsidR="00C85BC7" w:rsidRDefault="00016C24">
      <w:pPr>
        <w:ind w:right="-2" w:firstLine="567"/>
        <w:jc w:val="both"/>
        <w:rPr>
          <w:lang w:val="uk-UA"/>
        </w:rPr>
      </w:pPr>
      <w:r>
        <w:rPr>
          <w:sz w:val="28"/>
          <w:szCs w:val="28"/>
          <w:lang w:val="uk-UA"/>
        </w:rPr>
        <w:t>«Програма реалізації молодіжної політики у Луцькій міській територіальній громаді на 2024-2027 роки» –  825,0 тис. </w:t>
      </w:r>
      <w:proofErr w:type="spellStart"/>
      <w:r>
        <w:rPr>
          <w:sz w:val="28"/>
          <w:szCs w:val="28"/>
          <w:lang w:val="uk-UA"/>
        </w:rPr>
        <w:t>грн</w:t>
      </w:r>
      <w:proofErr w:type="spellEnd"/>
      <w:r>
        <w:rPr>
          <w:sz w:val="28"/>
          <w:szCs w:val="28"/>
          <w:lang w:val="uk-UA"/>
        </w:rPr>
        <w:t xml:space="preserve">  для проведення молодіжних культурно-мистецьких фестивалів, конкурсів, змагань, виставок, організацій святкових заходів, а також на підтримку </w:t>
      </w:r>
      <w:proofErr w:type="spellStart"/>
      <w:r>
        <w:rPr>
          <w:sz w:val="28"/>
          <w:szCs w:val="28"/>
          <w:lang w:val="uk-UA"/>
        </w:rPr>
        <w:t>проєктів</w:t>
      </w:r>
      <w:proofErr w:type="spellEnd"/>
      <w:r>
        <w:rPr>
          <w:sz w:val="28"/>
          <w:szCs w:val="28"/>
          <w:lang w:val="uk-UA"/>
        </w:rPr>
        <w:t xml:space="preserve"> молодіжних громадських організацій стосовно дітей, молоді та жінок. </w:t>
      </w:r>
    </w:p>
    <w:p w:rsidR="00C85BC7" w:rsidRDefault="00016C24">
      <w:pPr>
        <w:ind w:right="-2" w:firstLine="567"/>
        <w:jc w:val="both"/>
        <w:rPr>
          <w:sz w:val="28"/>
          <w:szCs w:val="28"/>
          <w:lang w:val="uk-UA"/>
        </w:rPr>
      </w:pPr>
      <w:r>
        <w:rPr>
          <w:sz w:val="28"/>
          <w:szCs w:val="28"/>
          <w:lang w:val="uk-UA"/>
        </w:rPr>
        <w:t>«Програма національно-патріотичного виховання дітей та молоді Луцької міської територіальної громади на 2024–2027 роки» – 2 238,6 тис. </w:t>
      </w:r>
      <w:proofErr w:type="spellStart"/>
      <w:r>
        <w:rPr>
          <w:sz w:val="28"/>
          <w:szCs w:val="28"/>
          <w:lang w:val="uk-UA"/>
        </w:rPr>
        <w:t>грн</w:t>
      </w:r>
      <w:proofErr w:type="spellEnd"/>
      <w:r>
        <w:rPr>
          <w:sz w:val="28"/>
          <w:szCs w:val="28"/>
          <w:lang w:val="uk-UA"/>
        </w:rPr>
        <w:t>, з них для проведення заходів  300,0 тис. </w:t>
      </w:r>
      <w:proofErr w:type="spellStart"/>
      <w:r>
        <w:rPr>
          <w:sz w:val="28"/>
          <w:szCs w:val="28"/>
          <w:lang w:val="uk-UA"/>
        </w:rPr>
        <w:t>грн</w:t>
      </w:r>
      <w:proofErr w:type="spellEnd"/>
      <w:r>
        <w:rPr>
          <w:sz w:val="28"/>
          <w:szCs w:val="28"/>
          <w:lang w:val="uk-UA"/>
        </w:rPr>
        <w:t>, на утримання центру – 1 938,6 тис. грн.</w:t>
      </w:r>
    </w:p>
    <w:p w:rsidR="00C85BC7" w:rsidRDefault="00016C24">
      <w:pPr>
        <w:ind w:right="-2" w:firstLine="567"/>
        <w:jc w:val="center"/>
      </w:pPr>
      <w:r>
        <w:rPr>
          <w:b/>
          <w:i/>
          <w:sz w:val="28"/>
          <w:szCs w:val="28"/>
          <w:lang w:val="uk-UA"/>
        </w:rPr>
        <w:t>Культура і мистецтво</w:t>
      </w:r>
    </w:p>
    <w:p w:rsidR="00C85BC7" w:rsidRDefault="00016C24">
      <w:pPr>
        <w:ind w:right="-2" w:firstLine="567"/>
        <w:jc w:val="both"/>
        <w:rPr>
          <w:sz w:val="28"/>
          <w:szCs w:val="28"/>
          <w:lang w:val="uk-UA"/>
        </w:rPr>
      </w:pPr>
      <w:r>
        <w:rPr>
          <w:sz w:val="28"/>
          <w:szCs w:val="28"/>
          <w:lang w:val="uk-UA"/>
        </w:rPr>
        <w:t xml:space="preserve">Обсяг видатків загального фонду по галузі </w:t>
      </w:r>
      <w:r>
        <w:rPr>
          <w:sz w:val="28"/>
          <w:szCs w:val="28"/>
        </w:rPr>
        <w:t>“</w:t>
      </w:r>
      <w:r>
        <w:rPr>
          <w:sz w:val="28"/>
          <w:szCs w:val="28"/>
          <w:lang w:val="uk-UA"/>
        </w:rPr>
        <w:t>Культура і мистецтво</w:t>
      </w:r>
      <w:r>
        <w:rPr>
          <w:sz w:val="28"/>
          <w:szCs w:val="28"/>
        </w:rPr>
        <w:t>”</w:t>
      </w:r>
      <w:r>
        <w:rPr>
          <w:sz w:val="28"/>
          <w:szCs w:val="28"/>
          <w:lang w:val="uk-UA"/>
        </w:rPr>
        <w:t xml:space="preserve"> розраховано в сумі 158 106,0 тис. грн.</w:t>
      </w:r>
    </w:p>
    <w:p w:rsidR="00C85BC7" w:rsidRDefault="00016C24">
      <w:pPr>
        <w:ind w:right="-2" w:firstLine="567"/>
        <w:jc w:val="both"/>
        <w:rPr>
          <w:lang w:val="uk-UA"/>
        </w:rPr>
      </w:pPr>
      <w:r>
        <w:rPr>
          <w:sz w:val="28"/>
          <w:szCs w:val="28"/>
          <w:lang w:val="uk-UA"/>
        </w:rPr>
        <w:t>Штатна чисельність працівників установ культури в 2025 році – 717,0 штатних одиниць, що на 3 штатних одиниць більше порівняно з 2024 роком за рахунок збільшення на 2 штатні одиниці у КЗ «Центр культури «</w:t>
      </w:r>
      <w:proofErr w:type="spellStart"/>
      <w:r>
        <w:rPr>
          <w:sz w:val="28"/>
          <w:szCs w:val="28"/>
          <w:lang w:val="uk-UA"/>
        </w:rPr>
        <w:t>Княгининок</w:t>
      </w:r>
      <w:proofErr w:type="spellEnd"/>
      <w:r>
        <w:rPr>
          <w:sz w:val="28"/>
          <w:szCs w:val="28"/>
          <w:lang w:val="uk-UA"/>
        </w:rPr>
        <w:t>» та 1 штатну одиницю у КЗ «Луцька художня школа».</w:t>
      </w:r>
    </w:p>
    <w:p w:rsidR="00C85BC7" w:rsidRDefault="00016C24">
      <w:pPr>
        <w:pStyle w:val="af5"/>
        <w:spacing w:after="0"/>
        <w:ind w:right="-2" w:firstLine="567"/>
        <w:jc w:val="both"/>
      </w:pPr>
      <w:r>
        <w:rPr>
          <w:sz w:val="28"/>
          <w:szCs w:val="28"/>
          <w:lang w:val="uk-UA"/>
        </w:rPr>
        <w:t>При розрахунку ФОП враховано обов’язкові надбавки та доплати (за вислугу років працівникам бібліотек та педагогічним працівникам, надбавки педагогам за престижність у розмірі 10%, бібліотечним працівникам за особливі умови праці – 50%).</w:t>
      </w:r>
    </w:p>
    <w:p w:rsidR="00C85BC7" w:rsidRDefault="00016C24">
      <w:pPr>
        <w:tabs>
          <w:tab w:val="left" w:pos="6954"/>
        </w:tabs>
        <w:ind w:right="-2" w:firstLine="567"/>
        <w:jc w:val="both"/>
      </w:pPr>
      <w:r>
        <w:rPr>
          <w:sz w:val="28"/>
          <w:szCs w:val="28"/>
          <w:lang w:val="uk-UA"/>
        </w:rPr>
        <w:lastRenderedPageBreak/>
        <w:t>На оплату комунальних послуг та енергоносіїв передбачено 4 422,6 тис. грн.</w:t>
      </w:r>
    </w:p>
    <w:p w:rsidR="00C85BC7" w:rsidRDefault="00016C24">
      <w:pPr>
        <w:ind w:right="-2" w:firstLine="567"/>
        <w:jc w:val="both"/>
      </w:pPr>
      <w:r>
        <w:rPr>
          <w:sz w:val="28"/>
          <w:szCs w:val="28"/>
          <w:lang w:val="uk-UA"/>
        </w:rPr>
        <w:t>На виконання «Програми розвитку культури Луцької міської територіальної громади на 2022–2025 роки» у 2025 році з бюджету громади спрямовано 10 803,3 тис. </w:t>
      </w:r>
      <w:proofErr w:type="spellStart"/>
      <w:r>
        <w:rPr>
          <w:sz w:val="28"/>
          <w:szCs w:val="28"/>
          <w:lang w:val="uk-UA"/>
        </w:rPr>
        <w:t>грн</w:t>
      </w:r>
      <w:proofErr w:type="spellEnd"/>
      <w:r>
        <w:rPr>
          <w:sz w:val="28"/>
          <w:szCs w:val="28"/>
          <w:lang w:val="uk-UA"/>
        </w:rPr>
        <w:t>, з них н</w:t>
      </w:r>
      <w:r>
        <w:rPr>
          <w:rStyle w:val="rvts0"/>
          <w:sz w:val="28"/>
          <w:szCs w:val="28"/>
          <w:lang w:val="uk-UA"/>
        </w:rPr>
        <w:t>а організацію та проведення культурно-мистецьких та культурологічних заходів передбачено 3 000,0 тис. </w:t>
      </w:r>
      <w:proofErr w:type="spellStart"/>
      <w:r>
        <w:rPr>
          <w:rStyle w:val="rvts0"/>
          <w:sz w:val="28"/>
          <w:szCs w:val="28"/>
          <w:lang w:val="uk-UA"/>
        </w:rPr>
        <w:t>грн</w:t>
      </w:r>
      <w:proofErr w:type="spellEnd"/>
      <w:r>
        <w:rPr>
          <w:rStyle w:val="rvts0"/>
          <w:sz w:val="28"/>
          <w:szCs w:val="28"/>
          <w:lang w:val="uk-UA"/>
        </w:rPr>
        <w:t xml:space="preserve">, а на </w:t>
      </w:r>
      <w:r>
        <w:rPr>
          <w:sz w:val="28"/>
          <w:szCs w:val="28"/>
          <w:lang w:val="uk-UA"/>
        </w:rPr>
        <w:t xml:space="preserve">фінансування заходів на відзначення державних свят, заходів до пам’ятних дат та історичних подій, професійних свят передбачено 1 820,0 тис. грн. </w:t>
      </w:r>
    </w:p>
    <w:p w:rsidR="00C85BC7" w:rsidRDefault="00016C24">
      <w:pPr>
        <w:ind w:right="-2" w:firstLine="567"/>
        <w:jc w:val="both"/>
        <w:rPr>
          <w:sz w:val="28"/>
          <w:szCs w:val="28"/>
          <w:lang w:val="uk-UA"/>
        </w:rPr>
      </w:pPr>
      <w:r>
        <w:rPr>
          <w:sz w:val="28"/>
          <w:szCs w:val="28"/>
          <w:lang w:val="uk-UA"/>
        </w:rPr>
        <w:t xml:space="preserve">На реалізацію «Програми розвитку комунального підприємства «Луцький зоопарк» на 2024–2025 роки» у 2024 році передбачено 18 000,0 тис. грн. </w:t>
      </w:r>
    </w:p>
    <w:p w:rsidR="00C85BC7" w:rsidRDefault="00016C24">
      <w:pPr>
        <w:ind w:right="-2" w:firstLine="567"/>
        <w:jc w:val="both"/>
      </w:pPr>
      <w:r>
        <w:rPr>
          <w:sz w:val="28"/>
          <w:szCs w:val="28"/>
          <w:lang w:val="uk-UA"/>
        </w:rPr>
        <w:t xml:space="preserve">На поточні ремонти закладів культури в наступному році планується використати 2137,4 тис. грн. </w:t>
      </w:r>
    </w:p>
    <w:p w:rsidR="00C85BC7" w:rsidRDefault="00016C24">
      <w:pPr>
        <w:ind w:right="-2" w:firstLine="567"/>
        <w:jc w:val="both"/>
        <w:rPr>
          <w:sz w:val="28"/>
          <w:szCs w:val="28"/>
          <w:lang w:val="uk-UA"/>
        </w:rPr>
      </w:pPr>
      <w:r>
        <w:rPr>
          <w:sz w:val="28"/>
          <w:szCs w:val="28"/>
          <w:lang w:val="uk-UA"/>
        </w:rPr>
        <w:t>На виконання цільової «Програми розвитку міжнародного співробітництва Луцької міської територіальної громади та залучення міжнародної технічної допомоги на 2024–2025 роки» передбачено 500,0 тис. грн.</w:t>
      </w:r>
    </w:p>
    <w:p w:rsidR="00C85BC7" w:rsidRDefault="00016C24">
      <w:pPr>
        <w:ind w:right="-2" w:firstLine="567"/>
        <w:jc w:val="center"/>
      </w:pPr>
      <w:r>
        <w:rPr>
          <w:b/>
          <w:i/>
          <w:sz w:val="28"/>
          <w:szCs w:val="28"/>
          <w:lang w:val="uk-UA"/>
        </w:rPr>
        <w:t>Реалізація програм допомоги і грантів Європейського Союзу</w:t>
      </w:r>
    </w:p>
    <w:p w:rsidR="00C85BC7" w:rsidRDefault="00016C24">
      <w:pPr>
        <w:ind w:right="-2" w:firstLine="567"/>
        <w:jc w:val="both"/>
        <w:rPr>
          <w:lang w:val="uk-UA"/>
        </w:rPr>
      </w:pPr>
      <w:r>
        <w:rPr>
          <w:sz w:val="28"/>
          <w:szCs w:val="28"/>
          <w:lang w:val="uk-UA"/>
        </w:rPr>
        <w:t xml:space="preserve">На виконання цільової «Програми розвитку міжнародного співробітництва Луцької міської територіальної громади та залучення міжнародної технічної допомоги на 2024–2025 роки» - впровадження </w:t>
      </w:r>
      <w:proofErr w:type="spellStart"/>
      <w:r>
        <w:rPr>
          <w:sz w:val="28"/>
          <w:szCs w:val="28"/>
          <w:lang w:val="uk-UA"/>
        </w:rPr>
        <w:t>проєкту</w:t>
      </w:r>
      <w:proofErr w:type="spellEnd"/>
      <w:r>
        <w:rPr>
          <w:sz w:val="28"/>
          <w:szCs w:val="28"/>
          <w:lang w:val="uk-UA"/>
        </w:rPr>
        <w:t xml:space="preserve"> «Міста нуль відходів в Україні» у бюджеті громади передбачено  70,0 тис. грн. На реалізацію Програми «Впровадження міжнародного проекту «Дике життя у великому місті</w:t>
      </w:r>
      <w:r>
        <w:rPr>
          <w:sz w:val="28"/>
          <w:szCs w:val="28"/>
        </w:rPr>
        <w:t xml:space="preserve">: </w:t>
      </w:r>
      <w:r>
        <w:rPr>
          <w:sz w:val="28"/>
          <w:szCs w:val="28"/>
          <w:lang w:val="uk-UA"/>
        </w:rPr>
        <w:t xml:space="preserve">захист і промоція дикої природи й </w:t>
      </w:r>
      <w:proofErr w:type="spellStart"/>
      <w:r>
        <w:rPr>
          <w:sz w:val="28"/>
          <w:szCs w:val="28"/>
          <w:lang w:val="uk-UA"/>
        </w:rPr>
        <w:t>біорізноманіття</w:t>
      </w:r>
      <w:proofErr w:type="spellEnd"/>
      <w:r>
        <w:rPr>
          <w:sz w:val="28"/>
          <w:szCs w:val="28"/>
          <w:lang w:val="uk-UA"/>
        </w:rPr>
        <w:t xml:space="preserve"> в Луцьку та </w:t>
      </w:r>
      <w:proofErr w:type="spellStart"/>
      <w:r>
        <w:rPr>
          <w:sz w:val="28"/>
          <w:szCs w:val="28"/>
          <w:lang w:val="uk-UA"/>
        </w:rPr>
        <w:t>Жешуві</w:t>
      </w:r>
      <w:proofErr w:type="spellEnd"/>
      <w:r>
        <w:rPr>
          <w:sz w:val="28"/>
          <w:szCs w:val="28"/>
          <w:lang w:val="uk-UA"/>
        </w:rPr>
        <w:t xml:space="preserve">» на 2024-2026 роки» передбачено 2 500,0 тис. грн. та на реалізацію Програми «Впровадження міжнародного проекту «Розвиваємо </w:t>
      </w:r>
      <w:r>
        <w:rPr>
          <w:sz w:val="28"/>
          <w:szCs w:val="28"/>
          <w:lang w:val="en-US"/>
        </w:rPr>
        <w:t>STEM</w:t>
      </w:r>
      <w:r>
        <w:rPr>
          <w:sz w:val="28"/>
          <w:szCs w:val="28"/>
        </w:rPr>
        <w:t>-</w:t>
      </w:r>
      <w:r>
        <w:rPr>
          <w:sz w:val="28"/>
          <w:szCs w:val="28"/>
          <w:lang w:val="uk-UA"/>
        </w:rPr>
        <w:t>освіту разом</w:t>
      </w:r>
      <w:r>
        <w:rPr>
          <w:sz w:val="28"/>
          <w:szCs w:val="28"/>
        </w:rPr>
        <w:t xml:space="preserve">: </w:t>
      </w:r>
      <w:r>
        <w:rPr>
          <w:sz w:val="28"/>
          <w:szCs w:val="28"/>
          <w:lang w:val="uk-UA"/>
        </w:rPr>
        <w:t xml:space="preserve">інноваційне навчання в </w:t>
      </w:r>
      <w:proofErr w:type="spellStart"/>
      <w:r>
        <w:rPr>
          <w:sz w:val="28"/>
          <w:szCs w:val="28"/>
          <w:lang w:val="uk-UA"/>
        </w:rPr>
        <w:t>Ліппе</w:t>
      </w:r>
      <w:proofErr w:type="spellEnd"/>
      <w:r>
        <w:rPr>
          <w:sz w:val="28"/>
          <w:szCs w:val="28"/>
          <w:lang w:val="uk-UA"/>
        </w:rPr>
        <w:t xml:space="preserve"> та Луцьку» на 2024-2026 роки» - 750,0 тис. грн.</w:t>
      </w:r>
    </w:p>
    <w:p w:rsidR="00C85BC7" w:rsidRDefault="00016C24">
      <w:pPr>
        <w:ind w:right="-2" w:firstLine="567"/>
        <w:jc w:val="center"/>
      </w:pPr>
      <w:r>
        <w:rPr>
          <w:b/>
          <w:i/>
          <w:sz w:val="28"/>
          <w:szCs w:val="28"/>
          <w:lang w:val="uk-UA"/>
        </w:rPr>
        <w:t>Розвиток туризму</w:t>
      </w:r>
    </w:p>
    <w:p w:rsidR="00C85BC7" w:rsidRDefault="00016C24">
      <w:pPr>
        <w:ind w:right="-2" w:firstLine="567"/>
        <w:jc w:val="both"/>
      </w:pPr>
      <w:r>
        <w:rPr>
          <w:sz w:val="28"/>
          <w:szCs w:val="28"/>
          <w:lang w:val="uk-UA"/>
        </w:rPr>
        <w:t xml:space="preserve">У 2025 році з бюджету громади на виконання «Програми розвитку туризму Луцької міської територіальної громади на 2024–2025 роки» передбачено                         1 200,0 тис. </w:t>
      </w:r>
      <w:proofErr w:type="spellStart"/>
      <w:r>
        <w:rPr>
          <w:sz w:val="28"/>
          <w:szCs w:val="28"/>
          <w:lang w:val="uk-UA"/>
        </w:rPr>
        <w:t>грн</w:t>
      </w:r>
      <w:proofErr w:type="spellEnd"/>
      <w:r>
        <w:rPr>
          <w:sz w:val="28"/>
          <w:szCs w:val="28"/>
          <w:lang w:val="uk-UA"/>
        </w:rPr>
        <w:t xml:space="preserve"> та на реалізацію «Програми розвитку комунального підприємства «Центр розвитку туризму» на 2024–2025 роки» – 4 000,0 тис. грн. </w:t>
      </w:r>
    </w:p>
    <w:p w:rsidR="00C85BC7" w:rsidRDefault="00016C24">
      <w:pPr>
        <w:tabs>
          <w:tab w:val="left" w:pos="1125"/>
          <w:tab w:val="center" w:pos="5031"/>
        </w:tabs>
        <w:ind w:right="-2"/>
        <w:jc w:val="center"/>
        <w:rPr>
          <w:b/>
          <w:bCs/>
          <w:i/>
          <w:iCs/>
          <w:sz w:val="28"/>
          <w:szCs w:val="28"/>
          <w:lang w:val="uk-UA"/>
        </w:rPr>
      </w:pPr>
      <w:r>
        <w:rPr>
          <w:b/>
          <w:bCs/>
          <w:i/>
          <w:iCs/>
          <w:sz w:val="28"/>
          <w:szCs w:val="28"/>
          <w:lang w:val="uk-UA"/>
        </w:rPr>
        <w:t>Фізична культура і спорт</w:t>
      </w:r>
    </w:p>
    <w:p w:rsidR="00C85BC7" w:rsidRDefault="00016C24">
      <w:pPr>
        <w:ind w:right="-2" w:firstLine="567"/>
        <w:jc w:val="both"/>
        <w:rPr>
          <w:sz w:val="28"/>
          <w:szCs w:val="28"/>
          <w:lang w:val="uk-UA" w:eastAsia="ru-RU"/>
        </w:rPr>
      </w:pPr>
      <w:r>
        <w:rPr>
          <w:sz w:val="28"/>
          <w:szCs w:val="28"/>
          <w:lang w:val="uk-UA" w:eastAsia="ru-RU"/>
        </w:rPr>
        <w:t xml:space="preserve">В бюджеті громади на фізичну культуру та спорту по загальному фонду передбачено 64 931,5 тис. </w:t>
      </w:r>
      <w:proofErr w:type="spellStart"/>
      <w:r>
        <w:rPr>
          <w:sz w:val="28"/>
          <w:szCs w:val="28"/>
          <w:lang w:val="uk-UA" w:eastAsia="ru-RU"/>
        </w:rPr>
        <w:t>грн</w:t>
      </w:r>
      <w:proofErr w:type="spellEnd"/>
      <w:r>
        <w:rPr>
          <w:sz w:val="28"/>
          <w:szCs w:val="28"/>
          <w:lang w:val="uk-UA" w:eastAsia="ru-RU"/>
        </w:rPr>
        <w:t xml:space="preserve">, що на  7 641,3 тис. грн.  менше, ніж у 2024 році. </w:t>
      </w:r>
    </w:p>
    <w:p w:rsidR="00C85BC7" w:rsidRDefault="00016C24">
      <w:pPr>
        <w:ind w:right="-2" w:firstLine="567"/>
        <w:jc w:val="both"/>
        <w:rPr>
          <w:lang w:val="uk-UA"/>
        </w:rPr>
      </w:pPr>
      <w:r>
        <w:rPr>
          <w:sz w:val="28"/>
          <w:szCs w:val="28"/>
          <w:lang w:val="uk-UA" w:eastAsia="ru-RU"/>
        </w:rPr>
        <w:t xml:space="preserve">У загальному обсязі витрат на фінансування закладів фізичної культури і спорту 62,1 % (40 398,8 тис. </w:t>
      </w:r>
      <w:proofErr w:type="spellStart"/>
      <w:r>
        <w:rPr>
          <w:sz w:val="28"/>
          <w:szCs w:val="28"/>
          <w:lang w:val="uk-UA" w:eastAsia="ru-RU"/>
        </w:rPr>
        <w:t>грн</w:t>
      </w:r>
      <w:proofErr w:type="spellEnd"/>
      <w:r>
        <w:rPr>
          <w:sz w:val="28"/>
          <w:szCs w:val="28"/>
          <w:lang w:val="uk-UA" w:eastAsia="ru-RU"/>
        </w:rPr>
        <w:t xml:space="preserve">) становлять видатки на оплату праці з нарахуваннями. </w:t>
      </w:r>
    </w:p>
    <w:p w:rsidR="00C85BC7" w:rsidRDefault="00016C24">
      <w:pPr>
        <w:ind w:right="-2" w:firstLine="567"/>
        <w:jc w:val="both"/>
        <w:rPr>
          <w:sz w:val="28"/>
          <w:szCs w:val="28"/>
          <w:lang w:val="uk-UA" w:eastAsia="ru-RU"/>
        </w:rPr>
      </w:pPr>
      <w:r>
        <w:rPr>
          <w:sz w:val="28"/>
          <w:szCs w:val="28"/>
          <w:lang w:val="uk-UA" w:eastAsia="ru-RU"/>
        </w:rPr>
        <w:t xml:space="preserve">Обсяг видатків на розрахунки за спожиті енергоносії та комунальні послуги становить 4 154,3 тис. грн. </w:t>
      </w:r>
    </w:p>
    <w:p w:rsidR="00C85BC7" w:rsidRDefault="00016C24">
      <w:pPr>
        <w:ind w:right="-2" w:firstLine="567"/>
        <w:jc w:val="both"/>
        <w:rPr>
          <w:sz w:val="28"/>
          <w:szCs w:val="28"/>
          <w:lang w:val="uk-UA" w:eastAsia="ru-RU"/>
        </w:rPr>
      </w:pPr>
      <w:r>
        <w:rPr>
          <w:sz w:val="28"/>
          <w:szCs w:val="28"/>
          <w:lang w:val="uk-UA" w:eastAsia="ru-RU"/>
        </w:rPr>
        <w:t xml:space="preserve">Реалізація заходів з фізичної культури передбачає виділення асигнувань в сумі 2 758,0 </w:t>
      </w:r>
      <w:proofErr w:type="spellStart"/>
      <w:r>
        <w:rPr>
          <w:sz w:val="28"/>
          <w:szCs w:val="28"/>
          <w:lang w:val="uk-UA" w:eastAsia="ru-RU"/>
        </w:rPr>
        <w:t>тис.грн</w:t>
      </w:r>
      <w:proofErr w:type="spellEnd"/>
      <w:r>
        <w:rPr>
          <w:sz w:val="28"/>
          <w:szCs w:val="28"/>
          <w:lang w:val="uk-UA" w:eastAsia="ru-RU"/>
        </w:rPr>
        <w:t>. Це видатки для проведення навчально-тренувальних зборів і змагань міського та всеукраїнського значення.</w:t>
      </w:r>
    </w:p>
    <w:p w:rsidR="00C85BC7" w:rsidRDefault="00016C24">
      <w:pPr>
        <w:ind w:right="-2" w:firstLine="567"/>
        <w:jc w:val="both"/>
        <w:rPr>
          <w:sz w:val="28"/>
          <w:szCs w:val="28"/>
          <w:lang w:val="uk-UA" w:eastAsia="ru-RU"/>
        </w:rPr>
      </w:pPr>
      <w:r>
        <w:rPr>
          <w:sz w:val="28"/>
          <w:szCs w:val="28"/>
          <w:lang w:val="uk-UA" w:eastAsia="ru-RU"/>
        </w:rPr>
        <w:t>На утримання центру фізичного здоров’я населення «Спорт для всіх» передбачено 4 966,5 тис. грн.</w:t>
      </w:r>
    </w:p>
    <w:p w:rsidR="00C85BC7" w:rsidRDefault="00016C24">
      <w:pPr>
        <w:ind w:right="-2" w:firstLine="567"/>
        <w:jc w:val="both"/>
        <w:rPr>
          <w:sz w:val="28"/>
          <w:szCs w:val="28"/>
          <w:lang w:val="uk-UA" w:eastAsia="ru-RU"/>
        </w:rPr>
      </w:pPr>
      <w:r>
        <w:rPr>
          <w:sz w:val="28"/>
          <w:szCs w:val="28"/>
          <w:lang w:val="uk-UA" w:eastAsia="ru-RU"/>
        </w:rPr>
        <w:lastRenderedPageBreak/>
        <w:t xml:space="preserve">Видатки бюджету громади на функціонування та навчально-тренувальну роботу 5-ти дитячо-юнацьких спортивних шкіл плануються в обсязі 44 757,6 тис. грн. </w:t>
      </w:r>
    </w:p>
    <w:p w:rsidR="00C85BC7" w:rsidRDefault="00016C24">
      <w:pPr>
        <w:ind w:right="-2" w:firstLine="567"/>
        <w:jc w:val="both"/>
        <w:rPr>
          <w:sz w:val="28"/>
          <w:szCs w:val="28"/>
          <w:lang w:val="uk-UA" w:eastAsia="ru-RU"/>
        </w:rPr>
      </w:pPr>
      <w:r>
        <w:rPr>
          <w:sz w:val="28"/>
          <w:szCs w:val="28"/>
          <w:lang w:val="uk-UA" w:eastAsia="ru-RU"/>
        </w:rPr>
        <w:t xml:space="preserve">З метою стимулювання успішних виступів спортсменів на Всеукраїнських та міжнародних змаганнях в бюджеті передбачається 2 826,0 тис. </w:t>
      </w:r>
      <w:proofErr w:type="spellStart"/>
      <w:r>
        <w:rPr>
          <w:sz w:val="28"/>
          <w:szCs w:val="28"/>
          <w:lang w:val="uk-UA" w:eastAsia="ru-RU"/>
        </w:rPr>
        <w:t>грн</w:t>
      </w:r>
      <w:proofErr w:type="spellEnd"/>
      <w:r>
        <w:rPr>
          <w:sz w:val="28"/>
          <w:szCs w:val="28"/>
          <w:lang w:val="uk-UA" w:eastAsia="ru-RU"/>
        </w:rPr>
        <w:t xml:space="preserve"> (стипендія кращим спортсменам та тренерам) та одноразові грошові винагороди спортсменам та тренерам 500,0 тис. </w:t>
      </w:r>
      <w:proofErr w:type="spellStart"/>
      <w:r>
        <w:rPr>
          <w:sz w:val="28"/>
          <w:szCs w:val="28"/>
          <w:lang w:val="uk-UA" w:eastAsia="ru-RU"/>
        </w:rPr>
        <w:t>грн</w:t>
      </w:r>
      <w:proofErr w:type="spellEnd"/>
      <w:r>
        <w:rPr>
          <w:sz w:val="28"/>
          <w:szCs w:val="28"/>
          <w:lang w:val="uk-UA" w:eastAsia="ru-RU"/>
        </w:rPr>
        <w:t xml:space="preserve">  за  високі  досягнення в спорті.</w:t>
      </w:r>
    </w:p>
    <w:p w:rsidR="00C85BC7" w:rsidRDefault="00016C24">
      <w:pPr>
        <w:tabs>
          <w:tab w:val="left" w:pos="0"/>
        </w:tabs>
        <w:suppressAutoHyphens w:val="0"/>
        <w:ind w:right="-2" w:firstLine="567"/>
        <w:jc w:val="both"/>
        <w:rPr>
          <w:sz w:val="28"/>
          <w:szCs w:val="28"/>
          <w:lang w:val="uk-UA" w:eastAsia="ru-RU"/>
        </w:rPr>
      </w:pPr>
      <w:r>
        <w:rPr>
          <w:sz w:val="28"/>
          <w:szCs w:val="28"/>
          <w:lang w:val="uk-UA" w:eastAsia="ru-RU"/>
        </w:rPr>
        <w:t>Крім того, передбачено кошти на фінансову підтримку розвитку окремих видів спорту – 3 290,0 тис. грн.</w:t>
      </w:r>
    </w:p>
    <w:p w:rsidR="00C85BC7" w:rsidRDefault="00016C24">
      <w:pPr>
        <w:tabs>
          <w:tab w:val="left" w:pos="0"/>
        </w:tabs>
        <w:ind w:right="-2" w:firstLine="567"/>
        <w:jc w:val="both"/>
        <w:rPr>
          <w:sz w:val="28"/>
          <w:szCs w:val="28"/>
          <w:lang w:val="uk-UA" w:eastAsia="ru-RU"/>
        </w:rPr>
      </w:pPr>
      <w:r>
        <w:rPr>
          <w:sz w:val="28"/>
          <w:szCs w:val="28"/>
          <w:lang w:val="uk-UA" w:eastAsia="ru-RU"/>
        </w:rPr>
        <w:t>На виконання Програми фінансової підтримки комунального КП «Стадіон Авангард» на 2023-2025 роки на 2025 рік передбачено поточні видатки в сумі 1 499,7 тис. грн.</w:t>
      </w:r>
    </w:p>
    <w:p w:rsidR="00C85BC7" w:rsidRDefault="00016C24">
      <w:pPr>
        <w:tabs>
          <w:tab w:val="left" w:pos="1125"/>
          <w:tab w:val="center" w:pos="5031"/>
        </w:tabs>
        <w:ind w:right="-2" w:firstLine="567"/>
        <w:jc w:val="center"/>
        <w:rPr>
          <w:lang w:val="uk-UA"/>
        </w:rPr>
      </w:pPr>
      <w:r>
        <w:rPr>
          <w:b/>
          <w:bCs/>
          <w:i/>
          <w:iCs/>
          <w:sz w:val="28"/>
          <w:szCs w:val="28"/>
          <w:lang w:val="uk-UA"/>
        </w:rPr>
        <w:t>Засоби масової інформації</w:t>
      </w:r>
    </w:p>
    <w:p w:rsidR="00C85BC7" w:rsidRDefault="00016C24">
      <w:pPr>
        <w:tabs>
          <w:tab w:val="left" w:pos="1125"/>
          <w:tab w:val="center" w:pos="5031"/>
        </w:tabs>
        <w:ind w:right="-2" w:firstLine="567"/>
        <w:jc w:val="both"/>
        <w:rPr>
          <w:sz w:val="28"/>
          <w:szCs w:val="28"/>
          <w:lang w:val="uk-UA" w:eastAsia="uk-UA"/>
        </w:rPr>
      </w:pPr>
      <w:r>
        <w:rPr>
          <w:sz w:val="28"/>
          <w:szCs w:val="28"/>
          <w:lang w:val="uk-UA" w:eastAsia="uk-UA"/>
        </w:rPr>
        <w:t>На виконання «Програми з висвітлення діяльності Луцької міської ради на 2024–2026 роки» у 2025 році передбачено 360,0 тис. грн. Дані кошти спрямовуються на реалізацію інформаційної політики Луцької міської ради.</w:t>
      </w:r>
    </w:p>
    <w:p w:rsidR="00C85BC7" w:rsidRDefault="00016C24">
      <w:pPr>
        <w:tabs>
          <w:tab w:val="left" w:pos="0"/>
        </w:tabs>
        <w:ind w:right="-2"/>
        <w:jc w:val="center"/>
        <w:rPr>
          <w:b/>
          <w:bCs/>
          <w:i/>
          <w:iCs/>
          <w:sz w:val="28"/>
          <w:szCs w:val="28"/>
          <w:lang w:val="uk-UA"/>
        </w:rPr>
      </w:pPr>
      <w:r>
        <w:rPr>
          <w:b/>
          <w:bCs/>
          <w:i/>
          <w:iCs/>
          <w:sz w:val="28"/>
          <w:szCs w:val="28"/>
          <w:lang w:val="uk-UA"/>
        </w:rPr>
        <w:t>Житлово-комунальне господарство</w:t>
      </w:r>
    </w:p>
    <w:p w:rsidR="00C85BC7" w:rsidRDefault="00016C24">
      <w:pPr>
        <w:ind w:right="-2" w:firstLine="567"/>
        <w:jc w:val="both"/>
        <w:rPr>
          <w:lang w:val="uk-UA"/>
        </w:rPr>
      </w:pPr>
      <w:r>
        <w:rPr>
          <w:sz w:val="28"/>
          <w:szCs w:val="28"/>
          <w:lang w:val="uk-UA"/>
        </w:rPr>
        <w:t xml:space="preserve">Видатки на житлово-комунальне господарство проводяться відповідно до «Програми з благоустрою Луцької міської територіальної громади на 2018–2026 роки», «Програми розвитку дорожнього господарства Луцької міської територіальної громади на 2018–2026 роки», </w:t>
      </w:r>
      <w:r>
        <w:rPr>
          <w:lang w:val="uk-UA"/>
        </w:rPr>
        <w:t>«</w:t>
      </w:r>
      <w:r>
        <w:rPr>
          <w:sz w:val="28"/>
          <w:szCs w:val="28"/>
          <w:lang w:val="uk-UA"/>
        </w:rPr>
        <w:t>Програми розвитку та утримання парків та скверів, інших озеленених територій Луцької міської територіальної громади на 2022–2025 роки», «Програми утримання та ремонту мереж зовнішнього освітлення та світлофорних об’єктів Луцької міської територіальної громади на 2021–2025 роки», Програма підтримки комунального підприємства «Луцький спеціалізований комбінат комунально-побутового обслуговування» на 2021-2025 роки», «Програма впорядкування малих архітектурних форм, тимчасових споруд, металевих та дерев'яних конструкцій в Луцькій міській територіальній громаді на 2025-2027 роки».</w:t>
      </w:r>
    </w:p>
    <w:p w:rsidR="00C85BC7" w:rsidRDefault="00016C24">
      <w:pPr>
        <w:ind w:right="-2" w:firstLine="567"/>
        <w:jc w:val="both"/>
        <w:rPr>
          <w:sz w:val="28"/>
          <w:szCs w:val="28"/>
          <w:lang w:val="uk-UA"/>
        </w:rPr>
      </w:pPr>
      <w:r>
        <w:rPr>
          <w:sz w:val="28"/>
          <w:szCs w:val="28"/>
          <w:lang w:val="uk-UA"/>
        </w:rPr>
        <w:t xml:space="preserve">На 2025 рік пропонується передбачити видатки загального фонду по Програмі з благоустрою в сумі 91 565,0 тис. </w:t>
      </w:r>
      <w:proofErr w:type="spellStart"/>
      <w:r>
        <w:rPr>
          <w:sz w:val="28"/>
          <w:szCs w:val="28"/>
          <w:lang w:val="uk-UA"/>
        </w:rPr>
        <w:t>грн</w:t>
      </w:r>
      <w:proofErr w:type="spellEnd"/>
      <w:r>
        <w:rPr>
          <w:sz w:val="28"/>
          <w:szCs w:val="28"/>
          <w:lang w:val="uk-UA"/>
        </w:rPr>
        <w:t xml:space="preserve">, яка передбачає виконання робіт з санітарного прибирання в сумі 36 000,0 тис. </w:t>
      </w:r>
      <w:proofErr w:type="spellStart"/>
      <w:r>
        <w:rPr>
          <w:sz w:val="28"/>
          <w:szCs w:val="28"/>
          <w:lang w:val="uk-UA"/>
        </w:rPr>
        <w:t>грн</w:t>
      </w:r>
      <w:proofErr w:type="spellEnd"/>
      <w:r>
        <w:rPr>
          <w:sz w:val="28"/>
          <w:szCs w:val="28"/>
          <w:lang w:val="uk-UA"/>
        </w:rPr>
        <w:t xml:space="preserve">, озеленення – 28 000,0 тис. грн, зимове утримання доріг території громади – 10 000,0 тис. грн., обслуговування та поточний ремонт зливової каналізації – 2 900,0 тис. </w:t>
      </w:r>
      <w:proofErr w:type="spellStart"/>
      <w:r>
        <w:rPr>
          <w:sz w:val="28"/>
          <w:szCs w:val="28"/>
          <w:lang w:val="uk-UA"/>
        </w:rPr>
        <w:t>грн</w:t>
      </w:r>
      <w:proofErr w:type="spellEnd"/>
      <w:r>
        <w:rPr>
          <w:sz w:val="28"/>
          <w:szCs w:val="28"/>
          <w:lang w:val="uk-UA"/>
        </w:rPr>
        <w:t xml:space="preserve">, вивезення твердих побутових відходів – 2 000,0 тис. </w:t>
      </w:r>
      <w:proofErr w:type="spellStart"/>
      <w:r>
        <w:rPr>
          <w:sz w:val="28"/>
          <w:szCs w:val="28"/>
          <w:lang w:val="uk-UA"/>
        </w:rPr>
        <w:t>грн</w:t>
      </w:r>
      <w:proofErr w:type="spellEnd"/>
      <w:r>
        <w:rPr>
          <w:sz w:val="28"/>
          <w:szCs w:val="28"/>
          <w:lang w:val="uk-UA"/>
        </w:rPr>
        <w:t xml:space="preserve">, поточний ремонт об’єктів благоустрою – 1 500,0 тис. </w:t>
      </w:r>
      <w:proofErr w:type="spellStart"/>
      <w:r>
        <w:rPr>
          <w:sz w:val="28"/>
          <w:szCs w:val="28"/>
          <w:lang w:val="uk-UA"/>
        </w:rPr>
        <w:t>грн</w:t>
      </w:r>
      <w:proofErr w:type="spellEnd"/>
      <w:r>
        <w:rPr>
          <w:sz w:val="28"/>
          <w:szCs w:val="28"/>
          <w:lang w:val="uk-UA"/>
        </w:rPr>
        <w:t xml:space="preserve">, інше. </w:t>
      </w:r>
    </w:p>
    <w:p w:rsidR="00C85BC7" w:rsidRDefault="00016C24">
      <w:pPr>
        <w:ind w:right="-2" w:firstLine="567"/>
        <w:jc w:val="both"/>
        <w:rPr>
          <w:sz w:val="28"/>
          <w:szCs w:val="28"/>
          <w:lang w:val="uk-UA"/>
        </w:rPr>
      </w:pPr>
      <w:r>
        <w:rPr>
          <w:sz w:val="28"/>
          <w:szCs w:val="28"/>
          <w:lang w:val="uk-UA"/>
        </w:rPr>
        <w:t xml:space="preserve">Кошти, які передбачені на Програму розвитку дорожнього господарства, будуть спрямованні на поточний ремонт доріг – 67 000, тис. </w:t>
      </w:r>
      <w:proofErr w:type="spellStart"/>
      <w:r>
        <w:rPr>
          <w:sz w:val="28"/>
          <w:szCs w:val="28"/>
          <w:lang w:val="uk-UA"/>
        </w:rPr>
        <w:t>грн</w:t>
      </w:r>
      <w:proofErr w:type="spellEnd"/>
      <w:r>
        <w:rPr>
          <w:sz w:val="28"/>
          <w:szCs w:val="28"/>
          <w:lang w:val="uk-UA"/>
        </w:rPr>
        <w:t xml:space="preserve">,  дорожнього покриття прибудинкових територій – 45 000,0 тис. </w:t>
      </w:r>
      <w:proofErr w:type="spellStart"/>
      <w:r>
        <w:rPr>
          <w:sz w:val="28"/>
          <w:szCs w:val="28"/>
          <w:lang w:val="uk-UA"/>
        </w:rPr>
        <w:t>грн</w:t>
      </w:r>
      <w:proofErr w:type="spellEnd"/>
      <w:r>
        <w:rPr>
          <w:sz w:val="28"/>
          <w:szCs w:val="28"/>
          <w:lang w:val="uk-UA"/>
        </w:rPr>
        <w:t xml:space="preserve">, поточний ремонт мостів та шляхопроводів – 5 000,0 тис. </w:t>
      </w:r>
      <w:proofErr w:type="spellStart"/>
      <w:r>
        <w:rPr>
          <w:sz w:val="28"/>
          <w:szCs w:val="28"/>
          <w:lang w:val="uk-UA"/>
        </w:rPr>
        <w:t>грн</w:t>
      </w:r>
      <w:proofErr w:type="spellEnd"/>
      <w:r>
        <w:rPr>
          <w:sz w:val="28"/>
          <w:szCs w:val="28"/>
          <w:lang w:val="uk-UA"/>
        </w:rPr>
        <w:t xml:space="preserve">, розмітку доріг – 3 000,0 тис. грн. </w:t>
      </w:r>
    </w:p>
    <w:p w:rsidR="00C85BC7" w:rsidRDefault="00016C24">
      <w:pPr>
        <w:ind w:right="-2" w:firstLine="567"/>
        <w:jc w:val="both"/>
        <w:rPr>
          <w:lang w:val="uk-UA"/>
        </w:rPr>
      </w:pPr>
      <w:r>
        <w:rPr>
          <w:sz w:val="28"/>
          <w:szCs w:val="28"/>
          <w:lang w:val="uk-UA"/>
        </w:rPr>
        <w:t xml:space="preserve">Згідно з Програмою впорядкування малих архітектурних форм, тимчасових споруд, металевих та дерев'яних конструкцій в Луцькій міській територіальній громаді на 2025-2027 роки планується фінансування на оплату </w:t>
      </w:r>
      <w:r>
        <w:rPr>
          <w:sz w:val="28"/>
          <w:szCs w:val="28"/>
          <w:lang w:val="uk-UA"/>
        </w:rPr>
        <w:lastRenderedPageBreak/>
        <w:t xml:space="preserve">послуг по демонтажу та зберіганню незаконно встановлених тимчасових об’єктів, металевих та дерев’яних конструкцій в сумі 755,0 тис. грн. </w:t>
      </w:r>
    </w:p>
    <w:p w:rsidR="00C85BC7" w:rsidRDefault="00016C24">
      <w:pPr>
        <w:ind w:right="-2" w:firstLine="567"/>
        <w:jc w:val="both"/>
        <w:rPr>
          <w:sz w:val="28"/>
          <w:szCs w:val="28"/>
          <w:lang w:val="uk-UA"/>
        </w:rPr>
      </w:pPr>
      <w:r>
        <w:rPr>
          <w:sz w:val="28"/>
          <w:szCs w:val="28"/>
          <w:lang w:val="uk-UA"/>
        </w:rPr>
        <w:t xml:space="preserve">На виконання Програми відшкодування частини суми кредитів ОСББ Луцької міської територіальної громади, залучених на впровадження в будинках </w:t>
      </w:r>
      <w:proofErr w:type="spellStart"/>
      <w:r>
        <w:rPr>
          <w:sz w:val="28"/>
          <w:szCs w:val="28"/>
          <w:lang w:val="uk-UA"/>
        </w:rPr>
        <w:t>енергоефективних</w:t>
      </w:r>
      <w:proofErr w:type="spellEnd"/>
      <w:r>
        <w:rPr>
          <w:sz w:val="28"/>
          <w:szCs w:val="28"/>
          <w:lang w:val="uk-UA"/>
        </w:rPr>
        <w:t xml:space="preserve"> та енергозберігаючих заходів на 2021-2026 роки буде передбачено видатки із загального фонду в розмірі 5 000,0 тис. грн.</w:t>
      </w:r>
    </w:p>
    <w:p w:rsidR="00C85BC7" w:rsidRDefault="00016C24">
      <w:pPr>
        <w:ind w:right="-2" w:firstLine="567"/>
        <w:jc w:val="both"/>
        <w:rPr>
          <w:sz w:val="28"/>
          <w:szCs w:val="28"/>
          <w:lang w:val="uk-UA"/>
        </w:rPr>
      </w:pPr>
      <w:r>
        <w:rPr>
          <w:sz w:val="28"/>
          <w:szCs w:val="28"/>
          <w:lang w:val="uk-UA"/>
        </w:rPr>
        <w:t>По Програмі утримання та ремонту мереж зовнішнього освітлення та світлофорних об’єктів Луцької міської територіальної громади на 2021</w:t>
      </w:r>
      <w:r>
        <w:rPr>
          <w:sz w:val="28"/>
          <w:szCs w:val="28"/>
          <w:lang w:val="uk-UA"/>
        </w:rPr>
        <w:noBreakHyphen/>
        <w:t>2025 роки на експлуатацію мереж зовнішнього освітлення та оплату за електроенергію для освітлення території громади планується виділити  50 000,0 тис. грн.</w:t>
      </w:r>
    </w:p>
    <w:p w:rsidR="00C85BC7" w:rsidRDefault="00016C24">
      <w:pPr>
        <w:ind w:right="-2" w:firstLine="567"/>
        <w:jc w:val="both"/>
        <w:rPr>
          <w:sz w:val="28"/>
          <w:szCs w:val="28"/>
          <w:lang w:val="uk-UA"/>
        </w:rPr>
      </w:pPr>
      <w:r>
        <w:rPr>
          <w:sz w:val="28"/>
          <w:szCs w:val="28"/>
          <w:lang w:val="uk-UA"/>
        </w:rPr>
        <w:t>Для забезпечення безперебійного функціонування об’єктів критичної інфраструктури в бюджеті передбачено видатки на фінансову підтримку Д</w:t>
      </w:r>
      <w:proofErr w:type="spellStart"/>
      <w:r>
        <w:rPr>
          <w:sz w:val="28"/>
          <w:szCs w:val="28"/>
          <w:lang w:val="uk-UA"/>
        </w:rPr>
        <w:t>КП «Луцькт</w:t>
      </w:r>
      <w:proofErr w:type="spellEnd"/>
      <w:r>
        <w:rPr>
          <w:sz w:val="28"/>
          <w:szCs w:val="28"/>
          <w:lang w:val="uk-UA"/>
        </w:rPr>
        <w:t xml:space="preserve">епло» в сумі 83 500,0 </w:t>
      </w:r>
      <w:proofErr w:type="spellStart"/>
      <w:r>
        <w:rPr>
          <w:sz w:val="28"/>
          <w:szCs w:val="28"/>
          <w:lang w:val="uk-UA"/>
        </w:rPr>
        <w:t>тис.грн</w:t>
      </w:r>
      <w:proofErr w:type="spellEnd"/>
      <w:r>
        <w:rPr>
          <w:sz w:val="28"/>
          <w:szCs w:val="28"/>
          <w:lang w:val="uk-UA"/>
        </w:rPr>
        <w:t>, КП «</w:t>
      </w:r>
      <w:proofErr w:type="spellStart"/>
      <w:r>
        <w:rPr>
          <w:sz w:val="28"/>
          <w:szCs w:val="28"/>
          <w:lang w:val="uk-UA"/>
        </w:rPr>
        <w:t>Луцькводоканал</w:t>
      </w:r>
      <w:proofErr w:type="spellEnd"/>
      <w:r>
        <w:rPr>
          <w:sz w:val="28"/>
          <w:szCs w:val="28"/>
          <w:lang w:val="uk-UA"/>
        </w:rPr>
        <w:t>» - 20 000,0 тис.грн, ЛСКАП «</w:t>
      </w:r>
      <w:proofErr w:type="spellStart"/>
      <w:r>
        <w:rPr>
          <w:sz w:val="28"/>
          <w:szCs w:val="28"/>
          <w:lang w:val="uk-UA"/>
        </w:rPr>
        <w:t>Спецкомунтранс</w:t>
      </w:r>
      <w:proofErr w:type="spellEnd"/>
      <w:r>
        <w:rPr>
          <w:sz w:val="28"/>
          <w:szCs w:val="28"/>
          <w:lang w:val="uk-UA"/>
        </w:rPr>
        <w:t xml:space="preserve">» - 7 000,0 </w:t>
      </w:r>
      <w:proofErr w:type="spellStart"/>
      <w:r>
        <w:rPr>
          <w:sz w:val="28"/>
          <w:szCs w:val="28"/>
          <w:lang w:val="uk-UA"/>
        </w:rPr>
        <w:t>тис.грн</w:t>
      </w:r>
      <w:proofErr w:type="spellEnd"/>
      <w:r>
        <w:rPr>
          <w:sz w:val="28"/>
          <w:szCs w:val="28"/>
          <w:lang w:val="uk-UA"/>
        </w:rPr>
        <w:t xml:space="preserve">.  </w:t>
      </w:r>
    </w:p>
    <w:p w:rsidR="00C85BC7" w:rsidRDefault="00016C24">
      <w:pPr>
        <w:ind w:right="-2" w:firstLine="567"/>
        <w:jc w:val="center"/>
        <w:rPr>
          <w:lang w:val="uk-UA"/>
        </w:rPr>
      </w:pPr>
      <w:r>
        <w:rPr>
          <w:b/>
          <w:bCs/>
          <w:i/>
          <w:iCs/>
          <w:sz w:val="28"/>
          <w:szCs w:val="28"/>
          <w:lang w:val="uk-UA"/>
        </w:rPr>
        <w:t>Землеустрій</w:t>
      </w:r>
    </w:p>
    <w:p w:rsidR="00C85BC7" w:rsidRDefault="00016C24">
      <w:pPr>
        <w:ind w:right="-2" w:firstLine="567"/>
        <w:jc w:val="both"/>
        <w:rPr>
          <w:i/>
          <w:szCs w:val="28"/>
          <w:lang w:val="uk-UA"/>
        </w:rPr>
      </w:pPr>
      <w:r>
        <w:rPr>
          <w:sz w:val="28"/>
          <w:szCs w:val="28"/>
          <w:lang w:val="uk-UA"/>
        </w:rPr>
        <w:t xml:space="preserve">В бюджеті планується передбачити видатки загального фонду та бюджету розвитку в сумі 3 692,0 тис. грн. на оплату робіт з розроблення землевпорядної та </w:t>
      </w:r>
      <w:proofErr w:type="spellStart"/>
      <w:r>
        <w:rPr>
          <w:sz w:val="28"/>
          <w:szCs w:val="28"/>
          <w:lang w:val="uk-UA"/>
        </w:rPr>
        <w:t>землеоціночної</w:t>
      </w:r>
      <w:proofErr w:type="spellEnd"/>
      <w:r>
        <w:rPr>
          <w:sz w:val="28"/>
          <w:szCs w:val="28"/>
          <w:lang w:val="uk-UA"/>
        </w:rPr>
        <w:t xml:space="preserve"> документації земельних ділянок, розроблення </w:t>
      </w:r>
      <w:proofErr w:type="spellStart"/>
      <w:r>
        <w:rPr>
          <w:sz w:val="28"/>
          <w:szCs w:val="28"/>
          <w:lang w:val="uk-UA"/>
        </w:rPr>
        <w:t>проєкту</w:t>
      </w:r>
      <w:proofErr w:type="spellEnd"/>
      <w:r>
        <w:rPr>
          <w:sz w:val="28"/>
          <w:szCs w:val="28"/>
          <w:lang w:val="uk-UA"/>
        </w:rPr>
        <w:t xml:space="preserve"> землеустрою щодо встановлення меж території Луцької міської територіальної громади, оновлення та розроблення технічної документації щодо нормативної грошової оцінки земель.</w:t>
      </w:r>
    </w:p>
    <w:p w:rsidR="00C85BC7" w:rsidRDefault="00016C24">
      <w:pPr>
        <w:pStyle w:val="ad"/>
        <w:spacing w:after="0"/>
        <w:ind w:right="-2" w:firstLine="567"/>
        <w:jc w:val="center"/>
        <w:rPr>
          <w:rFonts w:ascii="Times New Roman" w:hAnsi="Times New Roman"/>
        </w:rPr>
      </w:pPr>
      <w:r>
        <w:rPr>
          <w:rFonts w:ascii="Times New Roman" w:hAnsi="Times New Roman"/>
          <w:i/>
          <w:szCs w:val="28"/>
          <w:lang w:val="uk-UA"/>
        </w:rPr>
        <w:t>Цивільний захист та заходи рятування на водах</w:t>
      </w:r>
    </w:p>
    <w:p w:rsidR="00C85BC7" w:rsidRDefault="00016C24">
      <w:pPr>
        <w:ind w:right="-2" w:firstLine="567"/>
        <w:jc w:val="both"/>
        <w:rPr>
          <w:sz w:val="28"/>
          <w:szCs w:val="28"/>
          <w:lang w:val="uk-UA"/>
        </w:rPr>
      </w:pPr>
      <w:r>
        <w:rPr>
          <w:sz w:val="28"/>
          <w:szCs w:val="28"/>
          <w:lang w:val="uk-UA"/>
        </w:rPr>
        <w:t xml:space="preserve">На виконання «Програми розвитку цивільного захисту  Луцької міської територіальної громади на 2021–2025 роки» у 2025 році передбачено 2 420,0 тис. грн. </w:t>
      </w:r>
    </w:p>
    <w:p w:rsidR="00C85BC7" w:rsidRDefault="00016C24">
      <w:pPr>
        <w:pStyle w:val="23"/>
        <w:tabs>
          <w:tab w:val="left" w:pos="567"/>
        </w:tabs>
        <w:ind w:right="-2" w:firstLine="567"/>
        <w:jc w:val="both"/>
        <w:rPr>
          <w:sz w:val="28"/>
          <w:szCs w:val="28"/>
          <w:lang w:val="uk-UA"/>
        </w:rPr>
      </w:pPr>
      <w:r>
        <w:rPr>
          <w:sz w:val="28"/>
          <w:szCs w:val="28"/>
          <w:lang w:val="uk-UA"/>
        </w:rPr>
        <w:t xml:space="preserve">На наступний рік передбачаються кошти відповідно до </w:t>
      </w:r>
      <w:r>
        <w:rPr>
          <w:lang w:val="uk-UA"/>
        </w:rPr>
        <w:t>«</w:t>
      </w:r>
      <w:r>
        <w:rPr>
          <w:sz w:val="28"/>
          <w:szCs w:val="28"/>
          <w:lang w:val="uk-UA"/>
        </w:rPr>
        <w:t>Програми організації рятування людей на водних об’єктах Луцької міської територіальної громади в літній період 2022–2026 років» в сумі 720,0 тис. грн. Зазначені асигнування спрямовуються на організацію роботи сезонних рятувальних постів на водних об’єктах громади.</w:t>
      </w:r>
    </w:p>
    <w:p w:rsidR="00C85BC7" w:rsidRDefault="00016C24">
      <w:pPr>
        <w:pStyle w:val="23"/>
        <w:tabs>
          <w:tab w:val="left" w:pos="567"/>
        </w:tabs>
        <w:ind w:right="-2"/>
        <w:jc w:val="center"/>
        <w:rPr>
          <w:b/>
          <w:bCs/>
          <w:i/>
          <w:iCs/>
          <w:sz w:val="28"/>
          <w:szCs w:val="28"/>
          <w:lang w:val="uk-UA"/>
        </w:rPr>
      </w:pPr>
      <w:r>
        <w:rPr>
          <w:b/>
          <w:bCs/>
          <w:i/>
          <w:iCs/>
          <w:sz w:val="28"/>
          <w:szCs w:val="28"/>
          <w:lang w:val="uk-UA"/>
        </w:rPr>
        <w:t>Транспорт</w:t>
      </w:r>
    </w:p>
    <w:p w:rsidR="00C85BC7" w:rsidRDefault="00016C24">
      <w:pPr>
        <w:ind w:right="-2" w:firstLine="567"/>
        <w:jc w:val="both"/>
        <w:rPr>
          <w:sz w:val="28"/>
          <w:szCs w:val="28"/>
          <w:lang w:val="uk-UA"/>
        </w:rPr>
      </w:pPr>
      <w:r>
        <w:rPr>
          <w:sz w:val="28"/>
          <w:szCs w:val="28"/>
          <w:lang w:val="uk-UA"/>
        </w:rPr>
        <w:t xml:space="preserve">На виконання Комплексної програми розвитку міського пасажирського електротранспорту на 2025-2027 роки на оплату послуг з фактично виконаних обсягів робіт КП «Луцьке підприємство електротранспорту» буде передбачено видатки в сумі 82 000,0 тис. грн.  </w:t>
      </w:r>
    </w:p>
    <w:p w:rsidR="00C85BC7" w:rsidRDefault="00016C24">
      <w:pPr>
        <w:ind w:right="-2" w:firstLine="567"/>
        <w:jc w:val="both"/>
        <w:rPr>
          <w:lang w:val="uk-UA"/>
        </w:rPr>
      </w:pPr>
      <w:r>
        <w:rPr>
          <w:sz w:val="28"/>
          <w:szCs w:val="28"/>
          <w:lang w:val="uk-UA"/>
        </w:rPr>
        <w:t xml:space="preserve">На реалізацію заходів по </w:t>
      </w:r>
      <w:r>
        <w:rPr>
          <w:sz w:val="28"/>
          <w:szCs w:val="28"/>
          <w:lang w:val="uk-UA" w:eastAsia="uk-UA"/>
        </w:rPr>
        <w:t>Програмі підтримки функціонування інформаційних табло на зупинках  громадського транспорту Луцької міської територіальної громади на 2025-2030 роки  планується 730,0 тис. грн.</w:t>
      </w:r>
    </w:p>
    <w:p w:rsidR="00C85BC7" w:rsidRDefault="00016C24">
      <w:pPr>
        <w:ind w:right="-2" w:firstLine="567"/>
        <w:jc w:val="center"/>
        <w:rPr>
          <w:lang w:val="uk-UA"/>
        </w:rPr>
      </w:pPr>
      <w:r>
        <w:rPr>
          <w:b/>
          <w:i/>
          <w:sz w:val="28"/>
          <w:szCs w:val="28"/>
          <w:lang w:val="uk-UA" w:eastAsia="uk-UA"/>
        </w:rPr>
        <w:t>Лісове та сільське господарство</w:t>
      </w:r>
    </w:p>
    <w:p w:rsidR="00C85BC7" w:rsidRDefault="00016C24">
      <w:pPr>
        <w:ind w:right="-2" w:firstLine="567"/>
        <w:jc w:val="both"/>
        <w:rPr>
          <w:lang w:val="uk-UA"/>
        </w:rPr>
      </w:pPr>
      <w:r>
        <w:rPr>
          <w:sz w:val="28"/>
          <w:szCs w:val="28"/>
          <w:lang w:val="uk-UA" w:eastAsia="uk-UA"/>
        </w:rPr>
        <w:t xml:space="preserve">В бюджеті громади на 2025 рік на виконання заходів по Програмі розвитку агропромислового комплексу на 2021-2025 роки та Програмі розвитку та </w:t>
      </w:r>
      <w:r>
        <w:rPr>
          <w:sz w:val="28"/>
          <w:szCs w:val="28"/>
          <w:lang w:val="uk-UA" w:eastAsia="uk-UA"/>
        </w:rPr>
        <w:lastRenderedPageBreak/>
        <w:t>утримання комунального лісового господарства на 2022-2025 роки буде передбачено видатки в сумі 1 890,0 тис. грн.</w:t>
      </w:r>
    </w:p>
    <w:p w:rsidR="00C85BC7" w:rsidRDefault="00016C24">
      <w:pPr>
        <w:ind w:right="-2" w:firstLine="567"/>
        <w:jc w:val="center"/>
        <w:rPr>
          <w:lang w:val="uk-UA"/>
        </w:rPr>
      </w:pPr>
      <w:r>
        <w:rPr>
          <w:b/>
          <w:i/>
          <w:sz w:val="28"/>
          <w:szCs w:val="28"/>
          <w:lang w:val="uk-UA"/>
        </w:rPr>
        <w:t>Резервний фонд бюджету</w:t>
      </w:r>
    </w:p>
    <w:p w:rsidR="00C85BC7" w:rsidRPr="00F41B17" w:rsidRDefault="00016C24">
      <w:pPr>
        <w:ind w:right="-2" w:firstLine="567"/>
        <w:jc w:val="both"/>
        <w:rPr>
          <w:lang w:val="uk-UA"/>
        </w:rPr>
      </w:pPr>
      <w:r w:rsidRPr="00F41B17">
        <w:rPr>
          <w:sz w:val="28"/>
          <w:szCs w:val="28"/>
          <w:lang w:val="uk-UA"/>
        </w:rPr>
        <w:t xml:space="preserve">Для здійснення заходів з ліквідації наслідків надзвичайних ситуацій та інших непередбачених видатків в бюджеті сформовано резервний фонд, який планується в розмірі </w:t>
      </w:r>
      <w:r w:rsidR="00575636" w:rsidRPr="00F41B17">
        <w:rPr>
          <w:sz w:val="28"/>
          <w:szCs w:val="28"/>
          <w:lang w:val="uk-UA"/>
        </w:rPr>
        <w:t>48</w:t>
      </w:r>
      <w:r w:rsidRPr="00F41B17">
        <w:rPr>
          <w:sz w:val="28"/>
          <w:szCs w:val="28"/>
          <w:lang w:val="uk-UA"/>
        </w:rPr>
        <w:t> 000,0 тис. грн.</w:t>
      </w:r>
    </w:p>
    <w:p w:rsidR="00C85BC7" w:rsidRDefault="00016C24">
      <w:pPr>
        <w:pStyle w:val="23"/>
        <w:tabs>
          <w:tab w:val="left" w:pos="567"/>
        </w:tabs>
        <w:ind w:right="-2"/>
        <w:jc w:val="center"/>
        <w:rPr>
          <w:sz w:val="28"/>
          <w:szCs w:val="28"/>
          <w:lang w:val="uk-UA"/>
        </w:rPr>
      </w:pPr>
      <w:r>
        <w:rPr>
          <w:b/>
          <w:i/>
          <w:sz w:val="28"/>
          <w:szCs w:val="28"/>
          <w:lang w:val="uk-UA"/>
        </w:rPr>
        <w:t>Міжбюджетні трансферти, що передаються з бюджету громади</w:t>
      </w:r>
    </w:p>
    <w:p w:rsidR="00C85BC7" w:rsidRDefault="00016C24">
      <w:pPr>
        <w:pStyle w:val="23"/>
        <w:tabs>
          <w:tab w:val="left" w:pos="567"/>
        </w:tabs>
        <w:ind w:right="-2"/>
        <w:jc w:val="both"/>
        <w:rPr>
          <w:sz w:val="28"/>
          <w:szCs w:val="28"/>
          <w:lang w:val="uk-UA" w:eastAsia="uk-UA"/>
        </w:rPr>
      </w:pPr>
      <w:r>
        <w:rPr>
          <w:sz w:val="28"/>
          <w:szCs w:val="28"/>
          <w:lang w:val="uk-UA" w:eastAsia="uk-UA"/>
        </w:rPr>
        <w:tab/>
        <w:t xml:space="preserve">В бюджеті планується передбачити субвенцію бюджету </w:t>
      </w:r>
      <w:proofErr w:type="spellStart"/>
      <w:r>
        <w:rPr>
          <w:sz w:val="28"/>
          <w:szCs w:val="28"/>
          <w:lang w:val="uk-UA" w:eastAsia="uk-UA"/>
        </w:rPr>
        <w:t>Торчинської</w:t>
      </w:r>
      <w:proofErr w:type="spellEnd"/>
      <w:r>
        <w:rPr>
          <w:sz w:val="28"/>
          <w:szCs w:val="28"/>
          <w:lang w:val="uk-UA" w:eastAsia="uk-UA"/>
        </w:rPr>
        <w:t xml:space="preserve"> селищної територіальної громади для проведення оплати за надання соціальних послуг стаціонарного догляду у відділенні для постійного проживання центру надання соціальних послуг </w:t>
      </w:r>
      <w:proofErr w:type="spellStart"/>
      <w:r>
        <w:rPr>
          <w:sz w:val="28"/>
          <w:szCs w:val="28"/>
          <w:lang w:val="uk-UA" w:eastAsia="uk-UA"/>
        </w:rPr>
        <w:t>Торчинської</w:t>
      </w:r>
      <w:proofErr w:type="spellEnd"/>
      <w:r>
        <w:rPr>
          <w:sz w:val="28"/>
          <w:szCs w:val="28"/>
          <w:lang w:val="uk-UA" w:eastAsia="uk-UA"/>
        </w:rPr>
        <w:t xml:space="preserve"> селищної ради в сумі 356,0 тис. грн. Також планується передбачити субвенцію бюджету Ківерцівської міської територіальної громади для проведення оплати за надання соціальних послуг стаціонарного догляду у відділенні стаціонарного догляду для постійного проживання “Центру надання соціальних послуг” в сумі 165,1 тис. </w:t>
      </w:r>
      <w:proofErr w:type="spellStart"/>
      <w:r>
        <w:rPr>
          <w:sz w:val="28"/>
          <w:szCs w:val="28"/>
          <w:lang w:val="uk-UA" w:eastAsia="uk-UA"/>
        </w:rPr>
        <w:t>грн</w:t>
      </w:r>
      <w:proofErr w:type="spellEnd"/>
      <w:r>
        <w:rPr>
          <w:sz w:val="28"/>
          <w:szCs w:val="28"/>
          <w:lang w:val="uk-UA" w:eastAsia="uk-UA"/>
        </w:rPr>
        <w:t>, та субвенцію на утримання комунальної установи “Об’єднаний трудовий архів” в сумі 100,0 тис. грн.</w:t>
      </w:r>
    </w:p>
    <w:p w:rsidR="00C85BC7" w:rsidRDefault="00016C24">
      <w:pPr>
        <w:pStyle w:val="23"/>
        <w:tabs>
          <w:tab w:val="left" w:pos="567"/>
        </w:tabs>
        <w:ind w:right="-2" w:firstLine="567"/>
        <w:jc w:val="both"/>
        <w:rPr>
          <w:sz w:val="28"/>
          <w:szCs w:val="28"/>
          <w:lang w:eastAsia="uk-UA"/>
        </w:rPr>
      </w:pPr>
      <w:r>
        <w:rPr>
          <w:sz w:val="28"/>
          <w:szCs w:val="28"/>
          <w:lang w:val="uk-UA" w:eastAsia="uk-UA"/>
        </w:rPr>
        <w:t xml:space="preserve">На придбання будівельних матеріалів та проведення навчально-тренувальних зборів для комунального закладу </w:t>
      </w:r>
      <w:r>
        <w:rPr>
          <w:sz w:val="28"/>
          <w:szCs w:val="28"/>
          <w:lang w:eastAsia="uk-UA"/>
        </w:rPr>
        <w:t>“</w:t>
      </w:r>
      <w:r>
        <w:rPr>
          <w:sz w:val="28"/>
          <w:szCs w:val="28"/>
          <w:lang w:val="uk-UA" w:eastAsia="uk-UA"/>
        </w:rPr>
        <w:t xml:space="preserve">Волинська обласна дитячо-юнацька спортивна школа </w:t>
      </w:r>
      <w:r>
        <w:rPr>
          <w:sz w:val="28"/>
          <w:szCs w:val="28"/>
          <w:lang w:eastAsia="uk-UA"/>
        </w:rPr>
        <w:t>“</w:t>
      </w:r>
      <w:r>
        <w:rPr>
          <w:sz w:val="28"/>
          <w:szCs w:val="28"/>
          <w:lang w:val="uk-UA" w:eastAsia="uk-UA"/>
        </w:rPr>
        <w:t>Колос</w:t>
      </w:r>
      <w:r>
        <w:rPr>
          <w:sz w:val="28"/>
          <w:szCs w:val="28"/>
          <w:lang w:eastAsia="uk-UA"/>
        </w:rPr>
        <w:t>”</w:t>
      </w:r>
      <w:r>
        <w:rPr>
          <w:sz w:val="28"/>
          <w:szCs w:val="28"/>
          <w:lang w:val="uk-UA" w:eastAsia="uk-UA"/>
        </w:rPr>
        <w:t xml:space="preserve"> передбачено субвенцію з місцевого бюджету обласному бюджету Волинської області в сумі 800,0 тис. грн. Для Волинської обласної школи вищої спортивної майстерності на проведення навчально-тренувальних зборів передбачено субвенцію з місцевого бюджету обласному бюджету Волинської області в сумі 800,0 тис. грн.</w:t>
      </w:r>
    </w:p>
    <w:p w:rsidR="00C85BC7" w:rsidRPr="00F41B17" w:rsidRDefault="00016C24">
      <w:pPr>
        <w:pStyle w:val="23"/>
        <w:tabs>
          <w:tab w:val="left" w:pos="567"/>
        </w:tabs>
        <w:ind w:right="-2"/>
        <w:jc w:val="both"/>
        <w:rPr>
          <w:sz w:val="28"/>
          <w:szCs w:val="28"/>
          <w:lang w:val="uk-UA" w:eastAsia="uk-UA"/>
        </w:rPr>
      </w:pPr>
      <w:r>
        <w:rPr>
          <w:sz w:val="28"/>
          <w:szCs w:val="28"/>
          <w:lang w:val="uk-UA" w:eastAsia="uk-UA"/>
        </w:rPr>
        <w:t xml:space="preserve">        </w:t>
      </w:r>
      <w:r w:rsidRPr="00F41B17">
        <w:rPr>
          <w:sz w:val="28"/>
          <w:szCs w:val="28"/>
          <w:lang w:val="uk-UA" w:eastAsia="uk-UA"/>
        </w:rPr>
        <w:t>У бюджеті громади на 2025 рік передбачено надання субвенції обласному бюджету Волинської області для фінансової підтримки комунального підприємства “Волинська обласна клінічна лікарня” у зв’язку з необхідністю надання спеціалізованої медичної допомоги пораненим військовослужбовцям, здійснення складних операцій та реабілітації в сумі 2 000,0 тис. грн.</w:t>
      </w:r>
    </w:p>
    <w:p w:rsidR="00C85BC7" w:rsidRDefault="00016C24">
      <w:pPr>
        <w:ind w:right="-2" w:firstLine="567"/>
        <w:jc w:val="center"/>
        <w:rPr>
          <w:b/>
          <w:i/>
          <w:sz w:val="28"/>
          <w:szCs w:val="28"/>
          <w:lang w:val="uk-UA"/>
        </w:rPr>
      </w:pPr>
      <w:r>
        <w:rPr>
          <w:b/>
          <w:i/>
          <w:sz w:val="28"/>
          <w:szCs w:val="28"/>
          <w:lang w:val="uk-UA"/>
        </w:rPr>
        <w:t>Охорона довкілля</w:t>
      </w:r>
    </w:p>
    <w:p w:rsidR="00C85BC7" w:rsidRDefault="00016C24">
      <w:pPr>
        <w:ind w:right="-2" w:firstLine="567"/>
        <w:jc w:val="both"/>
      </w:pPr>
      <w:r>
        <w:rPr>
          <w:sz w:val="28"/>
          <w:szCs w:val="28"/>
          <w:lang w:val="uk-UA"/>
        </w:rPr>
        <w:t>Джерелом доходів фонду охорони довкілля згідно Бюджетного кодексу є екологічний податок та п</w:t>
      </w:r>
      <w:r>
        <w:rPr>
          <w:sz w:val="28"/>
          <w:szCs w:val="28"/>
          <w:lang w:val="uk-UA" w:eastAsia="en-US"/>
        </w:rPr>
        <w:t>латежі за шкоду, заподіяну внаслідок порушення законодавства у сфері екології</w:t>
      </w:r>
      <w:r>
        <w:rPr>
          <w:sz w:val="28"/>
          <w:szCs w:val="28"/>
          <w:lang w:val="uk-UA"/>
        </w:rPr>
        <w:t>.</w:t>
      </w:r>
    </w:p>
    <w:p w:rsidR="00C85BC7" w:rsidRDefault="00016C24">
      <w:pPr>
        <w:ind w:right="-2" w:firstLine="567"/>
        <w:jc w:val="both"/>
        <w:rPr>
          <w:sz w:val="28"/>
          <w:szCs w:val="28"/>
          <w:lang w:val="uk-UA"/>
        </w:rPr>
      </w:pPr>
      <w:r>
        <w:rPr>
          <w:sz w:val="28"/>
          <w:szCs w:val="28"/>
          <w:lang w:val="uk-UA"/>
        </w:rPr>
        <w:t xml:space="preserve">У 2025 році очікується надходження до фонду охорони довкілля у сумі 2 600,0 тис. грн. </w:t>
      </w:r>
    </w:p>
    <w:p w:rsidR="00C85BC7" w:rsidRDefault="00016C24">
      <w:pPr>
        <w:ind w:right="-2" w:firstLine="567"/>
        <w:jc w:val="both"/>
        <w:rPr>
          <w:lang w:val="uk-UA"/>
        </w:rPr>
      </w:pPr>
      <w:r>
        <w:rPr>
          <w:sz w:val="28"/>
          <w:szCs w:val="28"/>
          <w:lang w:val="uk-UA"/>
        </w:rPr>
        <w:t>Ці кошти планується спрямувати на реалізацію заходів Комплексної програми охорони довкілля Луцької міської територіальної громади  на 2022 </w:t>
      </w:r>
      <w:r>
        <w:rPr>
          <w:sz w:val="28"/>
          <w:szCs w:val="28"/>
          <w:lang w:val="uk-UA"/>
        </w:rPr>
        <w:noBreakHyphen/>
        <w:t>2025 роки: утримання об’єктів природно-заповідного фонду, утилізація небезпечних відходів, поліпшення санітарного стану річок та ставків, заходи з озеленення міста, охорона атмосферного повітря.</w:t>
      </w:r>
    </w:p>
    <w:p w:rsidR="00C85BC7" w:rsidRDefault="00016C24">
      <w:pPr>
        <w:ind w:right="-2" w:firstLine="567"/>
        <w:jc w:val="both"/>
      </w:pPr>
      <w:r>
        <w:rPr>
          <w:sz w:val="28"/>
          <w:szCs w:val="28"/>
          <w:lang w:val="uk-UA"/>
        </w:rPr>
        <w:t>За рахунок видатків загального фонду на природоохоронні заходи буде виділено 1 100,0 тис. грн.</w:t>
      </w:r>
    </w:p>
    <w:p w:rsidR="00F41B17" w:rsidRDefault="00F41B17">
      <w:pPr>
        <w:pStyle w:val="23"/>
        <w:tabs>
          <w:tab w:val="left" w:pos="567"/>
        </w:tabs>
        <w:ind w:right="-2" w:firstLine="567"/>
        <w:jc w:val="center"/>
        <w:rPr>
          <w:b/>
          <w:i/>
          <w:sz w:val="28"/>
          <w:szCs w:val="28"/>
          <w:lang w:val="uk-UA"/>
        </w:rPr>
      </w:pPr>
    </w:p>
    <w:p w:rsidR="00C85BC7" w:rsidRDefault="00016C24">
      <w:pPr>
        <w:pStyle w:val="23"/>
        <w:tabs>
          <w:tab w:val="left" w:pos="567"/>
        </w:tabs>
        <w:ind w:right="-2" w:firstLine="567"/>
        <w:jc w:val="center"/>
        <w:rPr>
          <w:b/>
          <w:i/>
          <w:sz w:val="28"/>
          <w:szCs w:val="28"/>
          <w:lang w:val="uk-UA"/>
        </w:rPr>
      </w:pPr>
      <w:r>
        <w:rPr>
          <w:b/>
          <w:i/>
          <w:sz w:val="28"/>
          <w:szCs w:val="28"/>
          <w:lang w:val="uk-UA"/>
        </w:rPr>
        <w:lastRenderedPageBreak/>
        <w:t>Цільові фонди, утворені органами місцевого самоврядування</w:t>
      </w:r>
    </w:p>
    <w:p w:rsidR="00C85BC7" w:rsidRDefault="00016C24" w:rsidP="00F41B17">
      <w:pPr>
        <w:tabs>
          <w:tab w:val="left" w:pos="567"/>
        </w:tabs>
        <w:ind w:right="-2" w:firstLine="567"/>
        <w:jc w:val="both"/>
        <w:rPr>
          <w:b/>
          <w:bCs/>
          <w:sz w:val="28"/>
          <w:szCs w:val="28"/>
          <w:u w:val="single"/>
          <w:lang w:val="uk-UA"/>
        </w:rPr>
      </w:pPr>
      <w:r>
        <w:rPr>
          <w:sz w:val="28"/>
          <w:szCs w:val="28"/>
          <w:lang w:val="uk-UA"/>
        </w:rPr>
        <w:t xml:space="preserve">Джерела, порядок формування та основні напрямки використання коштів цільового фонду визначені Положенням про цільовий фонд бюджету Луцької міської територіальної громади. У 2025 році очікується надходження до фонду у сумі 669,5 тис. </w:t>
      </w:r>
      <w:proofErr w:type="spellStart"/>
      <w:r>
        <w:rPr>
          <w:sz w:val="28"/>
          <w:szCs w:val="28"/>
          <w:lang w:val="uk-UA"/>
        </w:rPr>
        <w:t>грн</w:t>
      </w:r>
      <w:proofErr w:type="spellEnd"/>
      <w:r>
        <w:rPr>
          <w:sz w:val="28"/>
          <w:szCs w:val="28"/>
          <w:lang w:val="uk-UA"/>
        </w:rPr>
        <w:t>, які планується використати на відновлення насаджень дерев, кущів, газонів та квітників, на покриття витрат, пов’язаних з підготовкою та проведенням конкурсів на перевезення пасажирів, на оплату послуг по демонтажу та зберіганню незаконно встановлених тимчасових об’єктів.</w:t>
      </w:r>
    </w:p>
    <w:p w:rsidR="00C85BC7" w:rsidRDefault="00016C24">
      <w:pPr>
        <w:ind w:right="-2" w:firstLine="567"/>
        <w:jc w:val="center"/>
        <w:rPr>
          <w:b/>
          <w:bCs/>
          <w:sz w:val="28"/>
          <w:szCs w:val="28"/>
          <w:u w:val="single"/>
          <w:lang w:val="uk-UA"/>
        </w:rPr>
      </w:pPr>
      <w:r>
        <w:rPr>
          <w:b/>
          <w:bCs/>
          <w:sz w:val="28"/>
          <w:szCs w:val="28"/>
          <w:u w:val="single"/>
          <w:lang w:val="uk-UA"/>
        </w:rPr>
        <w:t>Бюджет розвитку спеціального фонду бюджету</w:t>
      </w:r>
    </w:p>
    <w:p w:rsidR="00C85BC7" w:rsidRDefault="00016C24">
      <w:pPr>
        <w:ind w:right="-2" w:firstLine="567"/>
        <w:jc w:val="both"/>
        <w:rPr>
          <w:lang w:val="uk-UA"/>
        </w:rPr>
      </w:pPr>
      <w:r>
        <w:rPr>
          <w:sz w:val="28"/>
          <w:szCs w:val="28"/>
          <w:lang w:val="uk-UA"/>
        </w:rPr>
        <w:t xml:space="preserve">За рахунок бюджету розвитку спеціального фонду бюджету (без врахування запозичень) буде передбачено видатки в сумі 484 365,9 тис. </w:t>
      </w:r>
      <w:proofErr w:type="spellStart"/>
      <w:r>
        <w:rPr>
          <w:sz w:val="28"/>
          <w:szCs w:val="28"/>
          <w:lang w:val="uk-UA"/>
        </w:rPr>
        <w:t>грн</w:t>
      </w:r>
      <w:proofErr w:type="spellEnd"/>
      <w:r>
        <w:rPr>
          <w:sz w:val="28"/>
          <w:szCs w:val="28"/>
          <w:lang w:val="uk-UA"/>
        </w:rPr>
        <w:t>, з них на:</w:t>
      </w:r>
    </w:p>
    <w:p w:rsidR="00C85BC7" w:rsidRDefault="00016C24">
      <w:pPr>
        <w:ind w:right="-82" w:firstLine="709"/>
        <w:jc w:val="both"/>
        <w:rPr>
          <w:sz w:val="28"/>
          <w:szCs w:val="28"/>
          <w:lang w:val="uk-UA" w:eastAsia="uk-UA"/>
        </w:rPr>
      </w:pPr>
      <w:r>
        <w:rPr>
          <w:sz w:val="28"/>
          <w:szCs w:val="28"/>
          <w:lang w:val="uk-UA"/>
        </w:rPr>
        <w:t xml:space="preserve">заклади освіти – 15 259,7 </w:t>
      </w:r>
      <w:r>
        <w:rPr>
          <w:sz w:val="28"/>
          <w:szCs w:val="28"/>
          <w:lang w:val="uk-UA" w:eastAsia="uk-UA"/>
        </w:rPr>
        <w:t>тис. </w:t>
      </w:r>
      <w:proofErr w:type="spellStart"/>
      <w:r>
        <w:rPr>
          <w:sz w:val="28"/>
          <w:szCs w:val="28"/>
          <w:lang w:val="uk-UA" w:eastAsia="uk-UA"/>
        </w:rPr>
        <w:t>грн</w:t>
      </w:r>
      <w:proofErr w:type="spellEnd"/>
      <w:r>
        <w:rPr>
          <w:sz w:val="28"/>
          <w:szCs w:val="28"/>
          <w:lang w:val="uk-UA" w:eastAsia="uk-UA"/>
        </w:rPr>
        <w:t xml:space="preserve">, в т.ч. для КЗЗСО «Луцький ліцей № 1» на реконструкцію  господарського приміщення під котельню – 4 500,0 тис. </w:t>
      </w:r>
      <w:proofErr w:type="spellStart"/>
      <w:r>
        <w:rPr>
          <w:sz w:val="28"/>
          <w:szCs w:val="28"/>
          <w:lang w:val="uk-UA" w:eastAsia="uk-UA"/>
        </w:rPr>
        <w:t>грн</w:t>
      </w:r>
      <w:proofErr w:type="spellEnd"/>
      <w:r>
        <w:rPr>
          <w:sz w:val="28"/>
          <w:szCs w:val="28"/>
          <w:lang w:val="uk-UA" w:eastAsia="uk-UA"/>
        </w:rPr>
        <w:t>,</w:t>
      </w:r>
      <w:r>
        <w:rPr>
          <w:lang w:val="uk-UA"/>
        </w:rPr>
        <w:t xml:space="preserve"> </w:t>
      </w:r>
      <w:r>
        <w:rPr>
          <w:sz w:val="28"/>
          <w:szCs w:val="28"/>
          <w:lang w:val="uk-UA" w:eastAsia="uk-UA"/>
        </w:rPr>
        <w:t>КЗ ЗЗСО «Луцький ліцей №5» на капітальний ремонт харчоблоку – 4 000 тис. </w:t>
      </w:r>
      <w:proofErr w:type="spellStart"/>
      <w:r>
        <w:rPr>
          <w:sz w:val="28"/>
          <w:szCs w:val="28"/>
          <w:lang w:val="uk-UA" w:eastAsia="uk-UA"/>
        </w:rPr>
        <w:t>грн</w:t>
      </w:r>
      <w:proofErr w:type="spellEnd"/>
      <w:r>
        <w:rPr>
          <w:sz w:val="28"/>
          <w:szCs w:val="28"/>
          <w:lang w:val="uk-UA" w:eastAsia="uk-UA"/>
        </w:rPr>
        <w:t>; капітальний ремонт харчоблоків ліцеїв № 5 і № 23 – 7 000,0 тис.грн</w:t>
      </w:r>
    </w:p>
    <w:p w:rsidR="00C85BC7" w:rsidRDefault="00016C24">
      <w:pPr>
        <w:ind w:right="-82" w:firstLine="709"/>
        <w:jc w:val="both"/>
        <w:rPr>
          <w:lang w:val="uk-UA"/>
        </w:rPr>
      </w:pPr>
      <w:proofErr w:type="spellStart"/>
      <w:r>
        <w:rPr>
          <w:sz w:val="28"/>
          <w:szCs w:val="28"/>
          <w:lang w:val="uk-UA" w:eastAsia="uk-UA"/>
        </w:rPr>
        <w:t>співфінансування</w:t>
      </w:r>
      <w:proofErr w:type="spellEnd"/>
      <w:r>
        <w:rPr>
          <w:sz w:val="28"/>
          <w:szCs w:val="28"/>
          <w:lang w:val="uk-UA" w:eastAsia="uk-UA"/>
        </w:rPr>
        <w:t xml:space="preserve"> на реконструкцію комунального закладу «Луцька загальноосвітня школа І-ІІІ ступенів №13» (корпус №2) на вул. Чернишевського, 29 в м. Луцьку в сумі 42 500,0 тис. </w:t>
      </w:r>
      <w:proofErr w:type="spellStart"/>
      <w:r>
        <w:rPr>
          <w:sz w:val="28"/>
          <w:szCs w:val="28"/>
          <w:lang w:val="uk-UA" w:eastAsia="uk-UA"/>
        </w:rPr>
        <w:t>грн</w:t>
      </w:r>
      <w:proofErr w:type="spellEnd"/>
      <w:r>
        <w:rPr>
          <w:sz w:val="28"/>
          <w:szCs w:val="28"/>
          <w:lang w:val="uk-UA" w:eastAsia="uk-UA"/>
        </w:rPr>
        <w:t xml:space="preserve"> на реалізацію проектів у рамках Надзвичайної кредитної програми для відновлення України;</w:t>
      </w:r>
    </w:p>
    <w:p w:rsidR="00C85BC7" w:rsidRDefault="00016C24">
      <w:pPr>
        <w:jc w:val="both"/>
        <w:rPr>
          <w:lang w:val="uk-UA"/>
        </w:rPr>
      </w:pPr>
      <w:r>
        <w:rPr>
          <w:sz w:val="28"/>
          <w:szCs w:val="28"/>
          <w:lang w:val="uk-UA"/>
        </w:rPr>
        <w:tab/>
        <w:t>заклади охорони здоров’я –</w:t>
      </w:r>
      <w:r>
        <w:rPr>
          <w:sz w:val="28"/>
          <w:szCs w:val="28"/>
        </w:rPr>
        <w:t xml:space="preserve"> </w:t>
      </w:r>
      <w:r>
        <w:rPr>
          <w:sz w:val="28"/>
          <w:szCs w:val="28"/>
          <w:lang w:val="uk-UA"/>
        </w:rPr>
        <w:t xml:space="preserve">44 006,5 тис. </w:t>
      </w:r>
      <w:proofErr w:type="spellStart"/>
      <w:r>
        <w:rPr>
          <w:sz w:val="28"/>
          <w:szCs w:val="28"/>
          <w:lang w:val="uk-UA"/>
        </w:rPr>
        <w:t>грн</w:t>
      </w:r>
      <w:proofErr w:type="spellEnd"/>
      <w:r>
        <w:rPr>
          <w:sz w:val="28"/>
          <w:szCs w:val="28"/>
          <w:lang w:val="uk-UA"/>
        </w:rPr>
        <w:t xml:space="preserve">, з яких на придбання обладнання – 25 006,5 тис. </w:t>
      </w:r>
      <w:proofErr w:type="spellStart"/>
      <w:r>
        <w:rPr>
          <w:sz w:val="28"/>
          <w:szCs w:val="28"/>
          <w:lang w:val="uk-UA"/>
        </w:rPr>
        <w:t>грн</w:t>
      </w:r>
      <w:proofErr w:type="spellEnd"/>
      <w:r>
        <w:rPr>
          <w:sz w:val="28"/>
          <w:szCs w:val="28"/>
          <w:lang w:val="uk-UA"/>
        </w:rPr>
        <w:t xml:space="preserve">, капітальні ремонти – 19 000,0 тис. </w:t>
      </w:r>
      <w:proofErr w:type="spellStart"/>
      <w:r>
        <w:rPr>
          <w:sz w:val="28"/>
          <w:szCs w:val="28"/>
          <w:lang w:val="uk-UA"/>
        </w:rPr>
        <w:t>грн</w:t>
      </w:r>
      <w:proofErr w:type="spellEnd"/>
      <w:r>
        <w:rPr>
          <w:sz w:val="28"/>
          <w:szCs w:val="28"/>
          <w:lang w:val="uk-UA"/>
        </w:rPr>
        <w:t>;</w:t>
      </w:r>
    </w:p>
    <w:p w:rsidR="00C85BC7" w:rsidRDefault="00016C24">
      <w:pPr>
        <w:ind w:firstLine="709"/>
        <w:jc w:val="both"/>
      </w:pPr>
      <w:r>
        <w:rPr>
          <w:sz w:val="28"/>
          <w:szCs w:val="28"/>
          <w:lang w:val="uk-UA"/>
        </w:rPr>
        <w:t xml:space="preserve">спортивні заклади – 4 545,3 тис. </w:t>
      </w:r>
      <w:proofErr w:type="spellStart"/>
      <w:r>
        <w:rPr>
          <w:sz w:val="28"/>
          <w:szCs w:val="28"/>
          <w:lang w:val="uk-UA"/>
        </w:rPr>
        <w:t>грн</w:t>
      </w:r>
      <w:proofErr w:type="spellEnd"/>
      <w:r>
        <w:rPr>
          <w:sz w:val="28"/>
          <w:szCs w:val="28"/>
          <w:lang w:val="uk-UA"/>
        </w:rPr>
        <w:t>;</w:t>
      </w:r>
    </w:p>
    <w:p w:rsidR="00C85BC7" w:rsidRDefault="00016C24">
      <w:pPr>
        <w:ind w:right="-2"/>
        <w:jc w:val="both"/>
        <w:rPr>
          <w:sz w:val="28"/>
          <w:szCs w:val="28"/>
          <w:lang w:val="uk-UA"/>
        </w:rPr>
      </w:pPr>
      <w:r>
        <w:rPr>
          <w:sz w:val="28"/>
          <w:szCs w:val="28"/>
          <w:lang w:val="uk-UA"/>
        </w:rPr>
        <w:tab/>
        <w:t xml:space="preserve">заклади культури – 3 390,0 тис. </w:t>
      </w:r>
      <w:proofErr w:type="spellStart"/>
      <w:r>
        <w:rPr>
          <w:sz w:val="28"/>
          <w:szCs w:val="28"/>
          <w:lang w:val="uk-UA"/>
        </w:rPr>
        <w:t>грн</w:t>
      </w:r>
      <w:proofErr w:type="spellEnd"/>
      <w:r>
        <w:rPr>
          <w:sz w:val="28"/>
          <w:szCs w:val="28"/>
          <w:lang w:val="uk-UA"/>
        </w:rPr>
        <w:t>;</w:t>
      </w:r>
    </w:p>
    <w:p w:rsidR="00C85BC7" w:rsidRDefault="00016C24">
      <w:pPr>
        <w:ind w:right="-2"/>
        <w:jc w:val="both"/>
        <w:rPr>
          <w:sz w:val="28"/>
          <w:szCs w:val="28"/>
          <w:lang w:val="uk-UA"/>
        </w:rPr>
      </w:pPr>
      <w:r>
        <w:rPr>
          <w:sz w:val="28"/>
          <w:szCs w:val="28"/>
          <w:lang w:val="uk-UA"/>
        </w:rPr>
        <w:tab/>
        <w:t xml:space="preserve">капітальні видатки на житлово-комунальне господарство – 25 770,0 тис.  тис. </w:t>
      </w:r>
      <w:proofErr w:type="spellStart"/>
      <w:r>
        <w:rPr>
          <w:sz w:val="28"/>
          <w:szCs w:val="28"/>
          <w:lang w:val="uk-UA"/>
        </w:rPr>
        <w:t>грн</w:t>
      </w:r>
      <w:proofErr w:type="spellEnd"/>
      <w:r>
        <w:rPr>
          <w:sz w:val="28"/>
          <w:szCs w:val="28"/>
          <w:lang w:val="uk-UA"/>
        </w:rPr>
        <w:t xml:space="preserve">, з яких  2 000,0 тис грн. на капітальний ремонт (аварійно-відновлювальні роботи) житлового будинку на проспекті Відродження, 18 в м. Луцьку, на утримання та розвиток автомобільних доріг та дорожньої інфраструктури – 8 600,0 тис. </w:t>
      </w:r>
      <w:proofErr w:type="spellStart"/>
      <w:r>
        <w:rPr>
          <w:sz w:val="28"/>
          <w:szCs w:val="28"/>
          <w:lang w:val="uk-UA"/>
        </w:rPr>
        <w:t>грн</w:t>
      </w:r>
      <w:proofErr w:type="spellEnd"/>
      <w:r>
        <w:rPr>
          <w:sz w:val="28"/>
          <w:szCs w:val="28"/>
          <w:lang w:val="uk-UA"/>
        </w:rPr>
        <w:t xml:space="preserve">, капітальний ремонт житлового фонду та ліфтів – 9 120,0 </w:t>
      </w:r>
      <w:proofErr w:type="spellStart"/>
      <w:r>
        <w:rPr>
          <w:sz w:val="28"/>
          <w:szCs w:val="28"/>
          <w:lang w:val="uk-UA"/>
        </w:rPr>
        <w:t>тис.грн</w:t>
      </w:r>
      <w:proofErr w:type="spellEnd"/>
      <w:r>
        <w:rPr>
          <w:sz w:val="28"/>
          <w:szCs w:val="28"/>
          <w:lang w:val="uk-UA"/>
        </w:rPr>
        <w:t>, реконструкцію алеї почесних поховань – 5 000,0 тис.грн;</w:t>
      </w:r>
    </w:p>
    <w:p w:rsidR="00C85BC7" w:rsidRDefault="00016C24">
      <w:pPr>
        <w:ind w:right="-2" w:firstLine="567"/>
        <w:jc w:val="both"/>
        <w:rPr>
          <w:lang w:val="uk-UA"/>
        </w:rPr>
      </w:pPr>
      <w:r>
        <w:rPr>
          <w:sz w:val="28"/>
          <w:szCs w:val="28"/>
          <w:lang w:val="uk-UA"/>
        </w:rPr>
        <w:tab/>
        <w:t xml:space="preserve">внески до статутного капіталу суб’єктів господарювання в 2025 році планується виділити 109 116,4 тис. </w:t>
      </w:r>
      <w:proofErr w:type="spellStart"/>
      <w:r>
        <w:rPr>
          <w:sz w:val="28"/>
          <w:szCs w:val="28"/>
          <w:lang w:val="uk-UA"/>
        </w:rPr>
        <w:t>грн</w:t>
      </w:r>
      <w:proofErr w:type="spellEnd"/>
      <w:r>
        <w:rPr>
          <w:sz w:val="28"/>
          <w:szCs w:val="28"/>
          <w:lang w:val="uk-UA"/>
        </w:rPr>
        <w:t xml:space="preserve">, в тому числі на </w:t>
      </w:r>
      <w:proofErr w:type="spellStart"/>
      <w:r>
        <w:rPr>
          <w:sz w:val="28"/>
          <w:szCs w:val="28"/>
          <w:lang w:val="uk-UA"/>
        </w:rPr>
        <w:t>співфінансування</w:t>
      </w:r>
      <w:proofErr w:type="spellEnd"/>
      <w:r>
        <w:rPr>
          <w:sz w:val="28"/>
          <w:szCs w:val="28"/>
          <w:lang w:val="uk-UA"/>
        </w:rPr>
        <w:t xml:space="preserve"> до </w:t>
      </w:r>
      <w:proofErr w:type="spellStart"/>
      <w:r>
        <w:rPr>
          <w:sz w:val="28"/>
          <w:szCs w:val="28"/>
          <w:lang w:val="uk-UA"/>
        </w:rPr>
        <w:t>проєкту</w:t>
      </w:r>
      <w:proofErr w:type="spellEnd"/>
      <w:r>
        <w:rPr>
          <w:sz w:val="28"/>
          <w:szCs w:val="28"/>
          <w:lang w:val="uk-UA"/>
        </w:rPr>
        <w:t xml:space="preserve"> "Комплексна модернізація системи водопостачання та водовідведення м. Луцьк" -  5 000,0 тис. грн.</w:t>
      </w:r>
    </w:p>
    <w:p w:rsidR="00C85BC7" w:rsidRDefault="00016C24">
      <w:pPr>
        <w:ind w:right="-82" w:firstLine="708"/>
        <w:jc w:val="both"/>
        <w:rPr>
          <w:lang w:val="uk-UA"/>
        </w:rPr>
      </w:pPr>
      <w:r>
        <w:rPr>
          <w:b/>
          <w:sz w:val="28"/>
          <w:szCs w:val="28"/>
          <w:lang w:val="uk-UA"/>
        </w:rPr>
        <w:t xml:space="preserve">Прогнозовані суспільні, економічні, фінансові та юридичні  наслідки прийняття  рішення:  </w:t>
      </w:r>
      <w:r>
        <w:rPr>
          <w:sz w:val="28"/>
          <w:szCs w:val="28"/>
          <w:lang w:val="uk-UA"/>
        </w:rPr>
        <w:t>Можливість проведення фінансування головних розпорядників відповідно до потреби.</w:t>
      </w:r>
    </w:p>
    <w:p w:rsidR="00C85BC7" w:rsidRDefault="00C85BC7">
      <w:pPr>
        <w:ind w:right="-82"/>
        <w:jc w:val="both"/>
        <w:rPr>
          <w:sz w:val="28"/>
          <w:szCs w:val="28"/>
          <w:lang w:val="uk-UA"/>
        </w:rPr>
      </w:pPr>
      <w:bookmarkStart w:id="2" w:name="_GoBack"/>
      <w:bookmarkEnd w:id="2"/>
    </w:p>
    <w:p w:rsidR="00C85BC7" w:rsidRDefault="00016C24">
      <w:pPr>
        <w:ind w:right="-82"/>
        <w:jc w:val="both"/>
        <w:rPr>
          <w:sz w:val="28"/>
          <w:szCs w:val="28"/>
          <w:lang w:val="uk-UA"/>
        </w:rPr>
      </w:pPr>
      <w:r>
        <w:rPr>
          <w:sz w:val="28"/>
          <w:szCs w:val="28"/>
          <w:lang w:val="uk-UA"/>
        </w:rPr>
        <w:t xml:space="preserve">Директор департаменту  </w:t>
      </w:r>
    </w:p>
    <w:p w:rsidR="00C85BC7" w:rsidRDefault="00016C24">
      <w:pPr>
        <w:ind w:right="-82"/>
        <w:jc w:val="both"/>
        <w:rPr>
          <w:sz w:val="28"/>
          <w:szCs w:val="28"/>
          <w:lang w:val="uk-UA"/>
        </w:rPr>
      </w:pPr>
      <w:r>
        <w:rPr>
          <w:sz w:val="28"/>
          <w:szCs w:val="28"/>
          <w:lang w:val="uk-UA"/>
        </w:rPr>
        <w:t>фінансів, бюджету та аудиту                                                        Лілія ЄЛОВА</w:t>
      </w:r>
    </w:p>
    <w:sectPr w:rsidR="00C85BC7" w:rsidSect="00C85BC7">
      <w:headerReference w:type="default" r:id="rId12"/>
      <w:pgSz w:w="11906" w:h="16838"/>
      <w:pgMar w:top="850" w:right="850" w:bottom="1701" w:left="1417" w:header="708"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BC7" w:rsidRDefault="00C85BC7" w:rsidP="00C85BC7">
      <w:r>
        <w:separator/>
      </w:r>
    </w:p>
  </w:endnote>
  <w:endnote w:type="continuationSeparator" w:id="0">
    <w:p w:rsidR="00C85BC7" w:rsidRDefault="00C85BC7" w:rsidP="00C8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iberation Serif;Times New Rom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ecor;Times New Roman">
    <w:panose1 w:val="00000000000000000000"/>
    <w:charset w:val="00"/>
    <w:family w:val="roman"/>
    <w:notTrueType/>
    <w:pitch w:val="default"/>
  </w:font>
  <w:font w:name="TimesNewRomanPSMT">
    <w:altName w:val="Times New Roman"/>
    <w:charset w:val="CC"/>
    <w:family w:val="roman"/>
    <w:pitch w:val="variable"/>
  </w:font>
  <w:font w:name="Lucida Sans">
    <w:altName w:val="Times New Roman"/>
    <w:panose1 w:val="020B0602030504020204"/>
    <w:charset w:val="00"/>
    <w:family w:val="swiss"/>
    <w:pitch w:val="variable"/>
    <w:sig w:usb0="00000003" w:usb1="00000000"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S Mincho;ＭＳ 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BC7" w:rsidRDefault="00C85BC7" w:rsidP="00C85BC7">
      <w:r>
        <w:separator/>
      </w:r>
    </w:p>
  </w:footnote>
  <w:footnote w:type="continuationSeparator" w:id="0">
    <w:p w:rsidR="00C85BC7" w:rsidRDefault="00C85BC7" w:rsidP="00C85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089854"/>
      <w:docPartObj>
        <w:docPartGallery w:val="Page Numbers (Top of Page)"/>
        <w:docPartUnique/>
      </w:docPartObj>
    </w:sdtPr>
    <w:sdtEndPr/>
    <w:sdtContent>
      <w:p w:rsidR="00C85BC7" w:rsidRDefault="00123E77">
        <w:pPr>
          <w:pStyle w:val="62"/>
          <w:jc w:val="center"/>
        </w:pPr>
        <w:r>
          <w:fldChar w:fldCharType="begin"/>
        </w:r>
        <w:r w:rsidR="00016C24">
          <w:instrText xml:space="preserve"> PAGE </w:instrText>
        </w:r>
        <w:r>
          <w:fldChar w:fldCharType="separate"/>
        </w:r>
        <w:r w:rsidR="005E5449">
          <w:rPr>
            <w:noProof/>
          </w:rPr>
          <w:t>25</w:t>
        </w:r>
        <w:r>
          <w:fldChar w:fldCharType="end"/>
        </w:r>
      </w:p>
    </w:sdtContent>
  </w:sdt>
  <w:p w:rsidR="00C85BC7" w:rsidRDefault="00C85BC7">
    <w:pPr>
      <w:pStyle w:val="1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27A3B"/>
    <w:multiLevelType w:val="multilevel"/>
    <w:tmpl w:val="180618BE"/>
    <w:lvl w:ilvl="0">
      <w:start w:val="1"/>
      <w:numFmt w:val="none"/>
      <w:suff w:val="nothing"/>
      <w:lvlText w:val=""/>
      <w:lvlJc w:val="left"/>
      <w:pPr>
        <w:tabs>
          <w:tab w:val="num" w:pos="0"/>
        </w:tabs>
        <w:ind w:left="0" w:firstLine="0"/>
      </w:pPr>
      <w:rPr>
        <w:bCs/>
        <w:color w:val="548DD4"/>
        <w:sz w:val="28"/>
        <w:szCs w:val="28"/>
        <w:lang w:val="uk-U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color w:val="000000"/>
        <w:sz w:val="28"/>
        <w:szCs w:val="28"/>
        <w:lang w:val="uk-UA"/>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rPr>
        <w:color w:val="000000"/>
        <w:sz w:val="28"/>
        <w:szCs w:val="28"/>
        <w:lang w:val="uk-UA"/>
      </w:rPr>
    </w:lvl>
  </w:abstractNum>
  <w:abstractNum w:abstractNumId="1">
    <w:nsid w:val="33784B4F"/>
    <w:multiLevelType w:val="multilevel"/>
    <w:tmpl w:val="CA6C30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7CF398A"/>
    <w:multiLevelType w:val="multilevel"/>
    <w:tmpl w:val="2A988642"/>
    <w:lvl w:ilvl="0">
      <w:start w:val="1"/>
      <w:numFmt w:val="none"/>
      <w:suff w:val="nothing"/>
      <w:lvlText w:val=""/>
      <w:lvlJc w:val="left"/>
      <w:pPr>
        <w:tabs>
          <w:tab w:val="num" w:pos="0"/>
        </w:tabs>
        <w:ind w:left="0" w:firstLine="0"/>
      </w:pPr>
      <w:rPr>
        <w:rFonts w:cs="Times New Roman"/>
        <w:bCs/>
        <w:color w:val="548DD4"/>
        <w:sz w:val="28"/>
        <w:szCs w:val="28"/>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color w:val="000000"/>
        <w:sz w:val="28"/>
        <w:szCs w:val="28"/>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color w:val="000000"/>
        <w:sz w:val="28"/>
        <w:szCs w:val="28"/>
      </w:rPr>
    </w:lvl>
  </w:abstractNum>
  <w:abstractNum w:abstractNumId="3">
    <w:nsid w:val="46AB4A04"/>
    <w:multiLevelType w:val="multilevel"/>
    <w:tmpl w:val="735CF570"/>
    <w:lvl w:ilvl="0">
      <w:start w:val="1"/>
      <w:numFmt w:val="none"/>
      <w:suff w:val="nothing"/>
      <w:lvlText w:val=""/>
      <w:lvlJc w:val="left"/>
      <w:pPr>
        <w:tabs>
          <w:tab w:val="num" w:pos="0"/>
        </w:tabs>
        <w:ind w:left="0" w:firstLine="0"/>
      </w:pPr>
      <w:rPr>
        <w:bCs/>
        <w:color w:val="548DD4"/>
        <w:sz w:val="28"/>
        <w:szCs w:val="28"/>
        <w:lang w:val="uk-U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color w:val="000000"/>
        <w:sz w:val="28"/>
        <w:szCs w:val="28"/>
        <w:lang w:val="uk-UA"/>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rPr>
        <w:color w:val="000000"/>
        <w:sz w:val="28"/>
        <w:szCs w:val="28"/>
        <w:lang w:val="uk-UA"/>
      </w:rPr>
    </w:lvl>
  </w:abstractNum>
  <w:num w:numId="1">
    <w:abstractNumId w:val="2"/>
  </w:num>
  <w:num w:numId="2">
    <w:abstractNumId w:val="0"/>
  </w:num>
  <w:num w:numId="3">
    <w:abstractNumId w:val="3"/>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autoHyphenation/>
  <w:hyphenationZone w:val="425"/>
  <w:doNotHyphenateCaps/>
  <w:characterSpacingControl w:val="doNotCompress"/>
  <w:footnotePr>
    <w:footnote w:id="-1"/>
    <w:footnote w:id="0"/>
  </w:footnotePr>
  <w:endnotePr>
    <w:endnote w:id="-1"/>
    <w:endnote w:id="0"/>
  </w:endnotePr>
  <w:compat>
    <w:doNotBreakWrappedTables/>
    <w:useFELayout/>
    <w:compatSetting w:name="compatibilityMode" w:uri="http://schemas.microsoft.com/office/word" w:val="12"/>
  </w:compat>
  <w:rsids>
    <w:rsidRoot w:val="00C85BC7"/>
    <w:rsid w:val="00016C24"/>
    <w:rsid w:val="000B5973"/>
    <w:rsid w:val="00123E77"/>
    <w:rsid w:val="00575636"/>
    <w:rsid w:val="005E5449"/>
    <w:rsid w:val="006058BB"/>
    <w:rsid w:val="00754E91"/>
    <w:rsid w:val="009A6414"/>
    <w:rsid w:val="00B322DF"/>
    <w:rsid w:val="00BA132A"/>
    <w:rsid w:val="00C85BC7"/>
    <w:rsid w:val="00E14A1E"/>
    <w:rsid w:val="00F41B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lang w:val="uk-UA" w:eastAsia="uk-UA"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CD9"/>
    <w:rPr>
      <w:rFonts w:ascii="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3"/>
    <w:uiPriority w:val="99"/>
    <w:qFormat/>
    <w:locked/>
    <w:rsid w:val="00106CD9"/>
    <w:rPr>
      <w:rFonts w:ascii="Cambria" w:hAnsi="Cambria" w:cs="Times New Roman"/>
      <w:b/>
      <w:bCs/>
      <w:kern w:val="2"/>
      <w:sz w:val="32"/>
      <w:szCs w:val="32"/>
      <w:lang w:eastAsia="zh-CN"/>
    </w:rPr>
  </w:style>
  <w:style w:type="character" w:customStyle="1" w:styleId="12">
    <w:name w:val="Заголовок 1 Знак2"/>
    <w:uiPriority w:val="99"/>
    <w:qFormat/>
    <w:locked/>
    <w:rsid w:val="00106CD9"/>
    <w:rPr>
      <w:rFonts w:ascii="Cambria" w:hAnsi="Cambria"/>
      <w:b/>
      <w:kern w:val="2"/>
      <w:sz w:val="32"/>
      <w:lang w:val="ru-RU" w:eastAsia="zh-CN"/>
    </w:rPr>
  </w:style>
  <w:style w:type="character" w:customStyle="1" w:styleId="21">
    <w:name w:val="Заголовок 2 Знак1"/>
    <w:uiPriority w:val="99"/>
    <w:semiHidden/>
    <w:qFormat/>
    <w:locked/>
    <w:rsid w:val="00106CD9"/>
    <w:rPr>
      <w:rFonts w:ascii="Cambria" w:hAnsi="Cambria"/>
      <w:b/>
      <w:i/>
      <w:sz w:val="28"/>
      <w:lang w:val="ru-RU" w:eastAsia="zh-CN"/>
    </w:rPr>
  </w:style>
  <w:style w:type="character" w:customStyle="1" w:styleId="31">
    <w:name w:val="Заголовок 3 Знак1"/>
    <w:uiPriority w:val="99"/>
    <w:semiHidden/>
    <w:qFormat/>
    <w:locked/>
    <w:rsid w:val="00106CD9"/>
    <w:rPr>
      <w:rFonts w:ascii="Cambria" w:hAnsi="Cambria"/>
      <w:b/>
      <w:sz w:val="26"/>
      <w:lang w:val="ru-RU" w:eastAsia="zh-CN"/>
    </w:rPr>
  </w:style>
  <w:style w:type="character" w:customStyle="1" w:styleId="41">
    <w:name w:val="Заголовок 4 Знак1"/>
    <w:uiPriority w:val="99"/>
    <w:semiHidden/>
    <w:qFormat/>
    <w:locked/>
    <w:rsid w:val="00106CD9"/>
    <w:rPr>
      <w:rFonts w:ascii="Calibri" w:hAnsi="Calibri"/>
      <w:b/>
      <w:sz w:val="28"/>
      <w:lang w:val="ru-RU" w:eastAsia="zh-CN"/>
    </w:rPr>
  </w:style>
  <w:style w:type="character" w:customStyle="1" w:styleId="WW8Num1z0">
    <w:name w:val="WW8Num1z0"/>
    <w:uiPriority w:val="99"/>
    <w:qFormat/>
    <w:rsid w:val="00106CD9"/>
  </w:style>
  <w:style w:type="character" w:customStyle="1" w:styleId="WW8Num1z1">
    <w:name w:val="WW8Num1z1"/>
    <w:uiPriority w:val="99"/>
    <w:qFormat/>
    <w:rsid w:val="00106CD9"/>
  </w:style>
  <w:style w:type="character" w:customStyle="1" w:styleId="WW8Num1z2">
    <w:name w:val="WW8Num1z2"/>
    <w:uiPriority w:val="99"/>
    <w:qFormat/>
    <w:rsid w:val="00106CD9"/>
  </w:style>
  <w:style w:type="character" w:customStyle="1" w:styleId="WW8Num1z3">
    <w:name w:val="WW8Num1z3"/>
    <w:uiPriority w:val="99"/>
    <w:qFormat/>
    <w:rsid w:val="00106CD9"/>
  </w:style>
  <w:style w:type="character" w:customStyle="1" w:styleId="WW8Num1z4">
    <w:name w:val="WW8Num1z4"/>
    <w:uiPriority w:val="99"/>
    <w:qFormat/>
    <w:rsid w:val="00106CD9"/>
  </w:style>
  <w:style w:type="character" w:customStyle="1" w:styleId="WW8Num1z5">
    <w:name w:val="WW8Num1z5"/>
    <w:uiPriority w:val="99"/>
    <w:qFormat/>
    <w:rsid w:val="00106CD9"/>
  </w:style>
  <w:style w:type="character" w:customStyle="1" w:styleId="WW8Num1z6">
    <w:name w:val="WW8Num1z6"/>
    <w:uiPriority w:val="99"/>
    <w:qFormat/>
    <w:rsid w:val="00106CD9"/>
  </w:style>
  <w:style w:type="character" w:customStyle="1" w:styleId="WW8Num1z7">
    <w:name w:val="WW8Num1z7"/>
    <w:uiPriority w:val="99"/>
    <w:qFormat/>
    <w:rsid w:val="00106CD9"/>
  </w:style>
  <w:style w:type="character" w:customStyle="1" w:styleId="WW8Num1z8">
    <w:name w:val="WW8Num1z8"/>
    <w:uiPriority w:val="99"/>
    <w:qFormat/>
    <w:rsid w:val="00106CD9"/>
  </w:style>
  <w:style w:type="character" w:customStyle="1" w:styleId="WW8Num2z0">
    <w:name w:val="WW8Num2z0"/>
    <w:uiPriority w:val="99"/>
    <w:qFormat/>
    <w:rsid w:val="00106CD9"/>
    <w:rPr>
      <w:rFonts w:ascii="Liberation Serif;Times New Roma" w:hAnsi="Liberation Serif;Times New Roma"/>
      <w:sz w:val="28"/>
    </w:rPr>
  </w:style>
  <w:style w:type="character" w:customStyle="1" w:styleId="WW8Num3z0">
    <w:name w:val="WW8Num3z0"/>
    <w:uiPriority w:val="99"/>
    <w:qFormat/>
    <w:rsid w:val="00106CD9"/>
    <w:rPr>
      <w:rFonts w:ascii="Liberation Serif;Times New Roma" w:hAnsi="Liberation Serif;Times New Roma"/>
      <w:color w:val="0070C0"/>
      <w:sz w:val="28"/>
      <w:lang w:eastAsia="ru-RU"/>
    </w:rPr>
  </w:style>
  <w:style w:type="character" w:customStyle="1" w:styleId="WW8Num3z1">
    <w:name w:val="WW8Num3z1"/>
    <w:uiPriority w:val="99"/>
    <w:qFormat/>
    <w:rsid w:val="00106CD9"/>
    <w:rPr>
      <w:rFonts w:ascii="Courier New" w:hAnsi="Courier New"/>
    </w:rPr>
  </w:style>
  <w:style w:type="character" w:customStyle="1" w:styleId="WW8Num3z2">
    <w:name w:val="WW8Num3z2"/>
    <w:uiPriority w:val="99"/>
    <w:qFormat/>
    <w:rsid w:val="00106CD9"/>
    <w:rPr>
      <w:rFonts w:ascii="Wingdings" w:hAnsi="Wingdings"/>
    </w:rPr>
  </w:style>
  <w:style w:type="character" w:customStyle="1" w:styleId="WW8Num3z3">
    <w:name w:val="WW8Num3z3"/>
    <w:uiPriority w:val="99"/>
    <w:qFormat/>
    <w:rsid w:val="00106CD9"/>
    <w:rPr>
      <w:rFonts w:ascii="Symbol" w:hAnsi="Symbol"/>
    </w:rPr>
  </w:style>
  <w:style w:type="character" w:customStyle="1" w:styleId="WW8Num4z0">
    <w:name w:val="WW8Num4z0"/>
    <w:uiPriority w:val="99"/>
    <w:qFormat/>
    <w:rsid w:val="00106CD9"/>
    <w:rPr>
      <w:lang w:val="uk-UA"/>
    </w:rPr>
  </w:style>
  <w:style w:type="character" w:customStyle="1" w:styleId="WW8Num5z0">
    <w:name w:val="WW8Num5z0"/>
    <w:uiPriority w:val="99"/>
    <w:qFormat/>
    <w:rsid w:val="00106CD9"/>
    <w:rPr>
      <w:lang w:val="uk-UA"/>
    </w:rPr>
  </w:style>
  <w:style w:type="character" w:customStyle="1" w:styleId="5">
    <w:name w:val="Основной шрифт абзаца5"/>
    <w:uiPriority w:val="99"/>
    <w:qFormat/>
    <w:rsid w:val="00106CD9"/>
  </w:style>
  <w:style w:type="character" w:customStyle="1" w:styleId="WW8Num2z1">
    <w:name w:val="WW8Num2z1"/>
    <w:uiPriority w:val="99"/>
    <w:qFormat/>
    <w:rsid w:val="00106CD9"/>
  </w:style>
  <w:style w:type="character" w:customStyle="1" w:styleId="WW8Num2z2">
    <w:name w:val="WW8Num2z2"/>
    <w:uiPriority w:val="99"/>
    <w:qFormat/>
    <w:rsid w:val="00106CD9"/>
    <w:rPr>
      <w:lang w:val="uk-UA"/>
    </w:rPr>
  </w:style>
  <w:style w:type="character" w:customStyle="1" w:styleId="WW8Num2z3">
    <w:name w:val="WW8Num2z3"/>
    <w:uiPriority w:val="99"/>
    <w:qFormat/>
    <w:rsid w:val="00106CD9"/>
  </w:style>
  <w:style w:type="character" w:customStyle="1" w:styleId="WW8Num2z5">
    <w:name w:val="WW8Num2z5"/>
    <w:uiPriority w:val="99"/>
    <w:qFormat/>
    <w:rsid w:val="00106CD9"/>
  </w:style>
  <w:style w:type="character" w:customStyle="1" w:styleId="WW8Num2z6">
    <w:name w:val="WW8Num2z6"/>
    <w:uiPriority w:val="99"/>
    <w:qFormat/>
    <w:rsid w:val="00106CD9"/>
  </w:style>
  <w:style w:type="character" w:customStyle="1" w:styleId="WW8Num2z7">
    <w:name w:val="WW8Num2z7"/>
    <w:uiPriority w:val="99"/>
    <w:qFormat/>
    <w:rsid w:val="00106CD9"/>
  </w:style>
  <w:style w:type="character" w:customStyle="1" w:styleId="WW8Num2z8">
    <w:name w:val="WW8Num2z8"/>
    <w:uiPriority w:val="99"/>
    <w:qFormat/>
    <w:rsid w:val="00106CD9"/>
  </w:style>
  <w:style w:type="character" w:customStyle="1" w:styleId="WW8Num4z1">
    <w:name w:val="WW8Num4z1"/>
    <w:uiPriority w:val="99"/>
    <w:qFormat/>
    <w:rsid w:val="00106CD9"/>
    <w:rPr>
      <w:rFonts w:ascii="Courier New" w:hAnsi="Courier New"/>
    </w:rPr>
  </w:style>
  <w:style w:type="character" w:customStyle="1" w:styleId="WW8Num4z2">
    <w:name w:val="WW8Num4z2"/>
    <w:uiPriority w:val="99"/>
    <w:qFormat/>
    <w:rsid w:val="00106CD9"/>
    <w:rPr>
      <w:rFonts w:ascii="Wingdings" w:hAnsi="Wingdings"/>
    </w:rPr>
  </w:style>
  <w:style w:type="character" w:customStyle="1" w:styleId="WW8Num4z3">
    <w:name w:val="WW8Num4z3"/>
    <w:uiPriority w:val="99"/>
    <w:qFormat/>
    <w:rsid w:val="00106CD9"/>
    <w:rPr>
      <w:rFonts w:ascii="Symbol" w:hAnsi="Symbol"/>
    </w:rPr>
  </w:style>
  <w:style w:type="character" w:customStyle="1" w:styleId="WW8Num6z0">
    <w:name w:val="WW8Num6z0"/>
    <w:uiPriority w:val="99"/>
    <w:qFormat/>
    <w:rsid w:val="00106CD9"/>
    <w:rPr>
      <w:sz w:val="28"/>
    </w:rPr>
  </w:style>
  <w:style w:type="character" w:customStyle="1" w:styleId="WW8Num7z0">
    <w:name w:val="WW8Num7z0"/>
    <w:uiPriority w:val="99"/>
    <w:qFormat/>
    <w:rsid w:val="00106CD9"/>
    <w:rPr>
      <w:color w:val="0070C0"/>
      <w:sz w:val="28"/>
    </w:rPr>
  </w:style>
  <w:style w:type="character" w:customStyle="1" w:styleId="WW8Num7z1">
    <w:name w:val="WW8Num7z1"/>
    <w:uiPriority w:val="99"/>
    <w:qFormat/>
    <w:rsid w:val="00106CD9"/>
    <w:rPr>
      <w:rFonts w:ascii="Courier New" w:hAnsi="Courier New"/>
    </w:rPr>
  </w:style>
  <w:style w:type="character" w:customStyle="1" w:styleId="WW8Num7z2">
    <w:name w:val="WW8Num7z2"/>
    <w:uiPriority w:val="99"/>
    <w:qFormat/>
    <w:rsid w:val="00106CD9"/>
    <w:rPr>
      <w:rFonts w:ascii="Wingdings" w:hAnsi="Wingdings"/>
    </w:rPr>
  </w:style>
  <w:style w:type="character" w:customStyle="1" w:styleId="WW8Num7z3">
    <w:name w:val="WW8Num7z3"/>
    <w:uiPriority w:val="99"/>
    <w:qFormat/>
    <w:rsid w:val="00106CD9"/>
    <w:rPr>
      <w:rFonts w:ascii="Symbol" w:hAnsi="Symbol"/>
    </w:rPr>
  </w:style>
  <w:style w:type="character" w:customStyle="1" w:styleId="WW8Num8z0">
    <w:name w:val="WW8Num8z0"/>
    <w:uiPriority w:val="99"/>
    <w:qFormat/>
    <w:rsid w:val="00106CD9"/>
    <w:rPr>
      <w:lang w:val="uk-UA"/>
    </w:rPr>
  </w:style>
  <w:style w:type="character" w:customStyle="1" w:styleId="WW8Num9z0">
    <w:name w:val="WW8Num9z0"/>
    <w:uiPriority w:val="99"/>
    <w:qFormat/>
    <w:rsid w:val="00106CD9"/>
  </w:style>
  <w:style w:type="character" w:customStyle="1" w:styleId="WW8Num9z1">
    <w:name w:val="WW8Num9z1"/>
    <w:uiPriority w:val="99"/>
    <w:qFormat/>
    <w:rsid w:val="00106CD9"/>
  </w:style>
  <w:style w:type="character" w:customStyle="1" w:styleId="WW8Num9z2">
    <w:name w:val="WW8Num9z2"/>
    <w:uiPriority w:val="99"/>
    <w:qFormat/>
    <w:rsid w:val="00106CD9"/>
  </w:style>
  <w:style w:type="character" w:customStyle="1" w:styleId="WW8Num9z3">
    <w:name w:val="WW8Num9z3"/>
    <w:uiPriority w:val="99"/>
    <w:qFormat/>
    <w:rsid w:val="00106CD9"/>
  </w:style>
  <w:style w:type="character" w:customStyle="1" w:styleId="WW8Num9z4">
    <w:name w:val="WW8Num9z4"/>
    <w:uiPriority w:val="99"/>
    <w:qFormat/>
    <w:rsid w:val="00106CD9"/>
  </w:style>
  <w:style w:type="character" w:customStyle="1" w:styleId="WW8Num9z5">
    <w:name w:val="WW8Num9z5"/>
    <w:uiPriority w:val="99"/>
    <w:qFormat/>
    <w:rsid w:val="00106CD9"/>
  </w:style>
  <w:style w:type="character" w:customStyle="1" w:styleId="WW8Num9z6">
    <w:name w:val="WW8Num9z6"/>
    <w:uiPriority w:val="99"/>
    <w:qFormat/>
    <w:rsid w:val="00106CD9"/>
  </w:style>
  <w:style w:type="character" w:customStyle="1" w:styleId="WW8Num9z7">
    <w:name w:val="WW8Num9z7"/>
    <w:uiPriority w:val="99"/>
    <w:qFormat/>
    <w:rsid w:val="00106CD9"/>
  </w:style>
  <w:style w:type="character" w:customStyle="1" w:styleId="WW8Num9z8">
    <w:name w:val="WW8Num9z8"/>
    <w:uiPriority w:val="99"/>
    <w:qFormat/>
    <w:rsid w:val="00106CD9"/>
  </w:style>
  <w:style w:type="character" w:customStyle="1" w:styleId="WW8Num10z0">
    <w:name w:val="WW8Num10z0"/>
    <w:uiPriority w:val="99"/>
    <w:qFormat/>
    <w:rsid w:val="00106CD9"/>
  </w:style>
  <w:style w:type="character" w:customStyle="1" w:styleId="WW8NumSt11z0">
    <w:name w:val="WW8NumSt11z0"/>
    <w:uiPriority w:val="99"/>
    <w:qFormat/>
    <w:rsid w:val="00106CD9"/>
  </w:style>
  <w:style w:type="character" w:customStyle="1" w:styleId="4">
    <w:name w:val="Основной шрифт абзаца4"/>
    <w:uiPriority w:val="99"/>
    <w:qFormat/>
    <w:rsid w:val="00106CD9"/>
  </w:style>
  <w:style w:type="character" w:customStyle="1" w:styleId="WW8Num2z4">
    <w:name w:val="WW8Num2z4"/>
    <w:uiPriority w:val="99"/>
    <w:qFormat/>
    <w:rsid w:val="00106CD9"/>
  </w:style>
  <w:style w:type="character" w:customStyle="1" w:styleId="WW8Num3z5">
    <w:name w:val="WW8Num3z5"/>
    <w:uiPriority w:val="99"/>
    <w:qFormat/>
    <w:rsid w:val="00106CD9"/>
  </w:style>
  <w:style w:type="character" w:customStyle="1" w:styleId="WW8Num3z6">
    <w:name w:val="WW8Num3z6"/>
    <w:uiPriority w:val="99"/>
    <w:qFormat/>
    <w:rsid w:val="00106CD9"/>
  </w:style>
  <w:style w:type="character" w:customStyle="1" w:styleId="WW8Num3z7">
    <w:name w:val="WW8Num3z7"/>
    <w:uiPriority w:val="99"/>
    <w:qFormat/>
    <w:rsid w:val="00106CD9"/>
  </w:style>
  <w:style w:type="character" w:customStyle="1" w:styleId="WW8Num3z8">
    <w:name w:val="WW8Num3z8"/>
    <w:uiPriority w:val="99"/>
    <w:qFormat/>
    <w:rsid w:val="00106CD9"/>
  </w:style>
  <w:style w:type="character" w:customStyle="1" w:styleId="WW8Num5z1">
    <w:name w:val="WW8Num5z1"/>
    <w:uiPriority w:val="99"/>
    <w:qFormat/>
    <w:rsid w:val="00106CD9"/>
    <w:rPr>
      <w:rFonts w:ascii="Courier New" w:hAnsi="Courier New"/>
    </w:rPr>
  </w:style>
  <w:style w:type="character" w:customStyle="1" w:styleId="WW8Num5z2">
    <w:name w:val="WW8Num5z2"/>
    <w:uiPriority w:val="99"/>
    <w:qFormat/>
    <w:rsid w:val="00106CD9"/>
    <w:rPr>
      <w:rFonts w:ascii="Wingdings" w:hAnsi="Wingdings"/>
    </w:rPr>
  </w:style>
  <w:style w:type="character" w:customStyle="1" w:styleId="WW8Num5z3">
    <w:name w:val="WW8Num5z3"/>
    <w:uiPriority w:val="99"/>
    <w:qFormat/>
    <w:rsid w:val="00106CD9"/>
    <w:rPr>
      <w:rFonts w:ascii="Symbol" w:hAnsi="Symbol"/>
    </w:rPr>
  </w:style>
  <w:style w:type="character" w:customStyle="1" w:styleId="3">
    <w:name w:val="Основной шрифт абзаца3"/>
    <w:uiPriority w:val="99"/>
    <w:qFormat/>
    <w:rsid w:val="00106CD9"/>
  </w:style>
  <w:style w:type="character" w:customStyle="1" w:styleId="2">
    <w:name w:val="Основной шрифт абзаца2"/>
    <w:uiPriority w:val="99"/>
    <w:qFormat/>
    <w:rsid w:val="00106CD9"/>
  </w:style>
  <w:style w:type="character" w:customStyle="1" w:styleId="WW8Num6z1">
    <w:name w:val="WW8Num6z1"/>
    <w:uiPriority w:val="99"/>
    <w:qFormat/>
    <w:rsid w:val="00106CD9"/>
    <w:rPr>
      <w:rFonts w:ascii="Courier New" w:hAnsi="Courier New"/>
    </w:rPr>
  </w:style>
  <w:style w:type="character" w:customStyle="1" w:styleId="WW8Num6z2">
    <w:name w:val="WW8Num6z2"/>
    <w:uiPriority w:val="99"/>
    <w:qFormat/>
    <w:rsid w:val="00106CD9"/>
    <w:rPr>
      <w:rFonts w:ascii="Wingdings" w:hAnsi="Wingdings"/>
    </w:rPr>
  </w:style>
  <w:style w:type="character" w:customStyle="1" w:styleId="WW8Num8z1">
    <w:name w:val="WW8Num8z1"/>
    <w:uiPriority w:val="99"/>
    <w:qFormat/>
    <w:rsid w:val="00106CD9"/>
    <w:rPr>
      <w:rFonts w:ascii="Courier New" w:hAnsi="Courier New"/>
    </w:rPr>
  </w:style>
  <w:style w:type="character" w:customStyle="1" w:styleId="WW8Num8z2">
    <w:name w:val="WW8Num8z2"/>
    <w:uiPriority w:val="99"/>
    <w:qFormat/>
    <w:rsid w:val="00106CD9"/>
    <w:rPr>
      <w:rFonts w:ascii="Wingdings" w:hAnsi="Wingdings"/>
    </w:rPr>
  </w:style>
  <w:style w:type="character" w:customStyle="1" w:styleId="WW8Num8z3">
    <w:name w:val="WW8Num8z3"/>
    <w:uiPriority w:val="99"/>
    <w:qFormat/>
    <w:rsid w:val="00106CD9"/>
    <w:rPr>
      <w:rFonts w:ascii="Symbol" w:hAnsi="Symbol"/>
    </w:rPr>
  </w:style>
  <w:style w:type="character" w:customStyle="1" w:styleId="WW8Num10z1">
    <w:name w:val="WW8Num10z1"/>
    <w:uiPriority w:val="99"/>
    <w:qFormat/>
    <w:rsid w:val="00106CD9"/>
    <w:rPr>
      <w:rFonts w:ascii="Courier New" w:hAnsi="Courier New"/>
    </w:rPr>
  </w:style>
  <w:style w:type="character" w:customStyle="1" w:styleId="WW8Num10z2">
    <w:name w:val="WW8Num10z2"/>
    <w:uiPriority w:val="99"/>
    <w:qFormat/>
    <w:rsid w:val="00106CD9"/>
    <w:rPr>
      <w:rFonts w:ascii="Wingdings" w:hAnsi="Wingdings"/>
    </w:rPr>
  </w:style>
  <w:style w:type="character" w:customStyle="1" w:styleId="WW8Num11z0">
    <w:name w:val="WW8Num11z0"/>
    <w:uiPriority w:val="99"/>
    <w:qFormat/>
    <w:rsid w:val="00106CD9"/>
    <w:rPr>
      <w:rFonts w:ascii="Times New Roman" w:hAnsi="Times New Roman"/>
    </w:rPr>
  </w:style>
  <w:style w:type="character" w:customStyle="1" w:styleId="WW8Num11z1">
    <w:name w:val="WW8Num11z1"/>
    <w:uiPriority w:val="99"/>
    <w:qFormat/>
    <w:rsid w:val="00106CD9"/>
    <w:rPr>
      <w:rFonts w:ascii="Courier New" w:hAnsi="Courier New"/>
    </w:rPr>
  </w:style>
  <w:style w:type="character" w:customStyle="1" w:styleId="WW8Num11z2">
    <w:name w:val="WW8Num11z2"/>
    <w:uiPriority w:val="99"/>
    <w:qFormat/>
    <w:rsid w:val="00106CD9"/>
    <w:rPr>
      <w:rFonts w:ascii="Wingdings" w:hAnsi="Wingdings"/>
    </w:rPr>
  </w:style>
  <w:style w:type="character" w:customStyle="1" w:styleId="WW8Num11z3">
    <w:name w:val="WW8Num11z3"/>
    <w:uiPriority w:val="99"/>
    <w:qFormat/>
    <w:rsid w:val="00106CD9"/>
    <w:rPr>
      <w:rFonts w:ascii="Symbol" w:hAnsi="Symbol"/>
    </w:rPr>
  </w:style>
  <w:style w:type="character" w:customStyle="1" w:styleId="WW8Num12z0">
    <w:name w:val="WW8Num12z0"/>
    <w:uiPriority w:val="99"/>
    <w:qFormat/>
    <w:rsid w:val="00106CD9"/>
    <w:rPr>
      <w:rFonts w:ascii="Courier New" w:hAnsi="Courier New"/>
    </w:rPr>
  </w:style>
  <w:style w:type="character" w:customStyle="1" w:styleId="WW8Num13z0">
    <w:name w:val="WW8Num13z0"/>
    <w:uiPriority w:val="99"/>
    <w:qFormat/>
    <w:rsid w:val="00106CD9"/>
    <w:rPr>
      <w:rFonts w:ascii="Symbol" w:hAnsi="Symbol"/>
    </w:rPr>
  </w:style>
  <w:style w:type="character" w:customStyle="1" w:styleId="WW8Num13z1">
    <w:name w:val="WW8Num13z1"/>
    <w:uiPriority w:val="99"/>
    <w:qFormat/>
    <w:rsid w:val="00106CD9"/>
    <w:rPr>
      <w:rFonts w:ascii="Courier New" w:hAnsi="Courier New"/>
    </w:rPr>
  </w:style>
  <w:style w:type="character" w:customStyle="1" w:styleId="WW8Num13z2">
    <w:name w:val="WW8Num13z2"/>
    <w:uiPriority w:val="99"/>
    <w:qFormat/>
    <w:rsid w:val="00106CD9"/>
    <w:rPr>
      <w:rFonts w:ascii="Wingdings" w:hAnsi="Wingdings"/>
    </w:rPr>
  </w:style>
  <w:style w:type="character" w:customStyle="1" w:styleId="WW8Num14z0">
    <w:name w:val="WW8Num14z0"/>
    <w:uiPriority w:val="99"/>
    <w:qFormat/>
    <w:rsid w:val="00106CD9"/>
  </w:style>
  <w:style w:type="character" w:customStyle="1" w:styleId="WW8Num15z0">
    <w:name w:val="WW8Num15z0"/>
    <w:uiPriority w:val="99"/>
    <w:qFormat/>
    <w:rsid w:val="00106CD9"/>
    <w:rPr>
      <w:rFonts w:ascii="Times New Roman" w:hAnsi="Times New Roman"/>
    </w:rPr>
  </w:style>
  <w:style w:type="character" w:customStyle="1" w:styleId="WW8Num15z1">
    <w:name w:val="WW8Num15z1"/>
    <w:uiPriority w:val="99"/>
    <w:qFormat/>
    <w:rsid w:val="00106CD9"/>
    <w:rPr>
      <w:rFonts w:ascii="Courier New" w:hAnsi="Courier New"/>
    </w:rPr>
  </w:style>
  <w:style w:type="character" w:customStyle="1" w:styleId="WW8Num15z2">
    <w:name w:val="WW8Num15z2"/>
    <w:uiPriority w:val="99"/>
    <w:qFormat/>
    <w:rsid w:val="00106CD9"/>
    <w:rPr>
      <w:rFonts w:ascii="Wingdings" w:hAnsi="Wingdings"/>
    </w:rPr>
  </w:style>
  <w:style w:type="character" w:customStyle="1" w:styleId="WW8Num15z3">
    <w:name w:val="WW8Num15z3"/>
    <w:uiPriority w:val="99"/>
    <w:qFormat/>
    <w:rsid w:val="00106CD9"/>
    <w:rPr>
      <w:rFonts w:ascii="Symbol" w:hAnsi="Symbol"/>
    </w:rPr>
  </w:style>
  <w:style w:type="character" w:customStyle="1" w:styleId="WW8Num16z0">
    <w:name w:val="WW8Num16z0"/>
    <w:uiPriority w:val="99"/>
    <w:qFormat/>
    <w:rsid w:val="00106CD9"/>
    <w:rPr>
      <w:rFonts w:ascii="Times New Roman" w:hAnsi="Times New Roman"/>
    </w:rPr>
  </w:style>
  <w:style w:type="character" w:customStyle="1" w:styleId="WW8Num16z1">
    <w:name w:val="WW8Num16z1"/>
    <w:uiPriority w:val="99"/>
    <w:qFormat/>
    <w:rsid w:val="00106CD9"/>
    <w:rPr>
      <w:rFonts w:ascii="Courier New" w:hAnsi="Courier New"/>
    </w:rPr>
  </w:style>
  <w:style w:type="character" w:customStyle="1" w:styleId="WW8Num16z2">
    <w:name w:val="WW8Num16z2"/>
    <w:uiPriority w:val="99"/>
    <w:qFormat/>
    <w:rsid w:val="00106CD9"/>
    <w:rPr>
      <w:rFonts w:ascii="Wingdings" w:hAnsi="Wingdings"/>
    </w:rPr>
  </w:style>
  <w:style w:type="character" w:customStyle="1" w:styleId="WW8Num16z3">
    <w:name w:val="WW8Num16z3"/>
    <w:uiPriority w:val="99"/>
    <w:qFormat/>
    <w:rsid w:val="00106CD9"/>
    <w:rPr>
      <w:rFonts w:ascii="Symbol" w:hAnsi="Symbol"/>
    </w:rPr>
  </w:style>
  <w:style w:type="character" w:customStyle="1" w:styleId="1">
    <w:name w:val="Основной шрифт абзаца1"/>
    <w:uiPriority w:val="99"/>
    <w:qFormat/>
    <w:rsid w:val="00106CD9"/>
  </w:style>
  <w:style w:type="character" w:customStyle="1" w:styleId="10">
    <w:name w:val="Гиперссылка1"/>
    <w:uiPriority w:val="99"/>
    <w:semiHidden/>
    <w:qFormat/>
    <w:rsid w:val="00106CD9"/>
    <w:rPr>
      <w:rFonts w:cs="Times New Roman"/>
      <w:color w:val="0000FF"/>
      <w:u w:val="single"/>
    </w:rPr>
  </w:style>
  <w:style w:type="character" w:customStyle="1" w:styleId="a3">
    <w:name w:val="Обычный (веб) Знак"/>
    <w:uiPriority w:val="99"/>
    <w:qFormat/>
    <w:rsid w:val="00106CD9"/>
    <w:rPr>
      <w:sz w:val="24"/>
      <w:lang w:val="ru-RU"/>
    </w:rPr>
  </w:style>
  <w:style w:type="character" w:customStyle="1" w:styleId="Web1">
    <w:name w:val="Обычный (Web) Знак1"/>
    <w:uiPriority w:val="99"/>
    <w:qFormat/>
    <w:rsid w:val="00106CD9"/>
    <w:rPr>
      <w:sz w:val="24"/>
      <w:lang w:val="uk-UA"/>
    </w:rPr>
  </w:style>
  <w:style w:type="character" w:customStyle="1" w:styleId="rvts0">
    <w:name w:val="rvts0"/>
    <w:uiPriority w:val="99"/>
    <w:qFormat/>
    <w:rsid w:val="00106CD9"/>
  </w:style>
  <w:style w:type="character" w:customStyle="1" w:styleId="a4">
    <w:name w:val="Основной текст Знак"/>
    <w:uiPriority w:val="99"/>
    <w:qFormat/>
    <w:rsid w:val="00106CD9"/>
    <w:rPr>
      <w:sz w:val="24"/>
      <w:lang w:val="uk-UA"/>
    </w:rPr>
  </w:style>
  <w:style w:type="character" w:customStyle="1" w:styleId="rvts37">
    <w:name w:val="rvts37"/>
    <w:uiPriority w:val="99"/>
    <w:qFormat/>
    <w:rsid w:val="00106CD9"/>
    <w:rPr>
      <w:rFonts w:ascii="Times New Roman" w:hAnsi="Times New Roman"/>
    </w:rPr>
  </w:style>
  <w:style w:type="character" w:customStyle="1" w:styleId="a5">
    <w:name w:val="Основной текст с отступом Знак"/>
    <w:uiPriority w:val="99"/>
    <w:qFormat/>
    <w:rsid w:val="00106CD9"/>
    <w:rPr>
      <w:sz w:val="24"/>
      <w:lang w:val="ru-RU"/>
    </w:rPr>
  </w:style>
  <w:style w:type="character" w:customStyle="1" w:styleId="20">
    <w:name w:val="Основной текст с отступом 2 Знак"/>
    <w:uiPriority w:val="99"/>
    <w:qFormat/>
    <w:rsid w:val="00106CD9"/>
    <w:rPr>
      <w:sz w:val="24"/>
      <w:lang w:val="ru-RU"/>
    </w:rPr>
  </w:style>
  <w:style w:type="character" w:customStyle="1" w:styleId="11">
    <w:name w:val="Строгий1"/>
    <w:uiPriority w:val="99"/>
    <w:qFormat/>
    <w:rsid w:val="00106CD9"/>
    <w:rPr>
      <w:b/>
    </w:rPr>
  </w:style>
  <w:style w:type="character" w:customStyle="1" w:styleId="a6">
    <w:name w:val="Верхний колонтитул Знак"/>
    <w:uiPriority w:val="99"/>
    <w:qFormat/>
    <w:rsid w:val="00106CD9"/>
    <w:rPr>
      <w:sz w:val="28"/>
    </w:rPr>
  </w:style>
  <w:style w:type="character" w:customStyle="1" w:styleId="apple-converted-space">
    <w:name w:val="apple-converted-space"/>
    <w:uiPriority w:val="99"/>
    <w:qFormat/>
    <w:rsid w:val="00106CD9"/>
  </w:style>
  <w:style w:type="character" w:customStyle="1" w:styleId="Web">
    <w:name w:val="Обычный (Web) Знак"/>
    <w:uiPriority w:val="99"/>
    <w:qFormat/>
    <w:rsid w:val="00106CD9"/>
    <w:rPr>
      <w:sz w:val="24"/>
      <w:lang w:val="ru-RU"/>
    </w:rPr>
  </w:style>
  <w:style w:type="character" w:customStyle="1" w:styleId="14">
    <w:name w:val="Заголовок 1 Знак"/>
    <w:uiPriority w:val="99"/>
    <w:qFormat/>
    <w:rsid w:val="00106CD9"/>
    <w:rPr>
      <w:b/>
      <w:sz w:val="24"/>
    </w:rPr>
  </w:style>
  <w:style w:type="character" w:customStyle="1" w:styleId="Web11">
    <w:name w:val="Обычный (Web) Знак1 Знак Знак Знак1 Знак"/>
    <w:uiPriority w:val="99"/>
    <w:qFormat/>
    <w:rsid w:val="00106CD9"/>
    <w:rPr>
      <w:sz w:val="24"/>
      <w:lang w:val="ru-RU"/>
    </w:rPr>
  </w:style>
  <w:style w:type="character" w:customStyle="1" w:styleId="15">
    <w:name w:val="Номер страницы1"/>
    <w:uiPriority w:val="99"/>
    <w:qFormat/>
    <w:rsid w:val="00106CD9"/>
  </w:style>
  <w:style w:type="character" w:customStyle="1" w:styleId="a7">
    <w:name w:val="Текст выноски Знак"/>
    <w:uiPriority w:val="99"/>
    <w:qFormat/>
    <w:rsid w:val="00106CD9"/>
    <w:rPr>
      <w:rFonts w:ascii="Tahoma" w:hAnsi="Tahoma"/>
      <w:sz w:val="16"/>
      <w:lang w:val="ru-RU"/>
    </w:rPr>
  </w:style>
  <w:style w:type="character" w:customStyle="1" w:styleId="a8">
    <w:name w:val="Название Знак"/>
    <w:uiPriority w:val="99"/>
    <w:qFormat/>
    <w:rsid w:val="00106CD9"/>
    <w:rPr>
      <w:sz w:val="24"/>
    </w:rPr>
  </w:style>
  <w:style w:type="character" w:customStyle="1" w:styleId="CharStyle5">
    <w:name w:val="Char Style 5"/>
    <w:uiPriority w:val="99"/>
    <w:qFormat/>
    <w:rsid w:val="00106CD9"/>
    <w:rPr>
      <w:sz w:val="27"/>
      <w:shd w:val="clear" w:color="auto" w:fill="FFFFFF"/>
    </w:rPr>
  </w:style>
  <w:style w:type="character" w:customStyle="1" w:styleId="rvts9">
    <w:name w:val="rvts9"/>
    <w:uiPriority w:val="99"/>
    <w:qFormat/>
    <w:rsid w:val="00106CD9"/>
  </w:style>
  <w:style w:type="character" w:customStyle="1" w:styleId="CharStyle9">
    <w:name w:val="Char Style 9"/>
    <w:uiPriority w:val="99"/>
    <w:qFormat/>
    <w:rsid w:val="00106CD9"/>
    <w:rPr>
      <w:rFonts w:ascii="Calibri" w:hAnsi="Calibri"/>
      <w:sz w:val="26"/>
      <w:shd w:val="clear" w:color="auto" w:fill="FFFFFF"/>
    </w:rPr>
  </w:style>
  <w:style w:type="character" w:customStyle="1" w:styleId="16">
    <w:name w:val="Просмотренная гиперссылка1"/>
    <w:uiPriority w:val="99"/>
    <w:qFormat/>
    <w:rsid w:val="00106CD9"/>
    <w:rPr>
      <w:color w:val="800080"/>
      <w:u w:val="single"/>
    </w:rPr>
  </w:style>
  <w:style w:type="character" w:customStyle="1" w:styleId="110">
    <w:name w:val="Заголовок 1 Знак1"/>
    <w:uiPriority w:val="99"/>
    <w:qFormat/>
    <w:rsid w:val="00106CD9"/>
    <w:rPr>
      <w:rFonts w:ascii="Cambria" w:hAnsi="Cambria"/>
      <w:b/>
      <w:color w:val="365F91"/>
      <w:sz w:val="28"/>
      <w:lang w:val="ru-RU"/>
    </w:rPr>
  </w:style>
  <w:style w:type="character" w:customStyle="1" w:styleId="17">
    <w:name w:val="Верхний колонтитул Знак1"/>
    <w:uiPriority w:val="99"/>
    <w:qFormat/>
    <w:rsid w:val="00106CD9"/>
    <w:rPr>
      <w:sz w:val="24"/>
      <w:lang w:val="ru-RU"/>
    </w:rPr>
  </w:style>
  <w:style w:type="character" w:customStyle="1" w:styleId="18">
    <w:name w:val="Основной текст с отступом Знак1"/>
    <w:uiPriority w:val="99"/>
    <w:qFormat/>
    <w:rsid w:val="00106CD9"/>
    <w:rPr>
      <w:sz w:val="24"/>
      <w:lang w:val="ru-RU"/>
    </w:rPr>
  </w:style>
  <w:style w:type="character" w:customStyle="1" w:styleId="22">
    <w:name w:val="Основной текст 2 Знак2"/>
    <w:link w:val="23"/>
    <w:uiPriority w:val="99"/>
    <w:qFormat/>
    <w:rsid w:val="00106CD9"/>
    <w:rPr>
      <w:sz w:val="24"/>
      <w:lang w:val="ru-RU"/>
    </w:rPr>
  </w:style>
  <w:style w:type="character" w:customStyle="1" w:styleId="19">
    <w:name w:val="Основной текст Знак1"/>
    <w:uiPriority w:val="99"/>
    <w:qFormat/>
    <w:rsid w:val="00106CD9"/>
    <w:rPr>
      <w:sz w:val="24"/>
      <w:lang w:val="ru-RU"/>
    </w:rPr>
  </w:style>
  <w:style w:type="character" w:customStyle="1" w:styleId="1a">
    <w:name w:val="Текст выноски Знак1"/>
    <w:uiPriority w:val="99"/>
    <w:qFormat/>
    <w:rsid w:val="00106CD9"/>
    <w:rPr>
      <w:rFonts w:ascii="Tahoma" w:hAnsi="Tahoma"/>
      <w:sz w:val="16"/>
      <w:lang w:val="ru-RU"/>
    </w:rPr>
  </w:style>
  <w:style w:type="character" w:customStyle="1" w:styleId="a9">
    <w:name w:val="Нижний колонтитул Знак"/>
    <w:uiPriority w:val="99"/>
    <w:qFormat/>
    <w:rsid w:val="00106CD9"/>
    <w:rPr>
      <w:sz w:val="24"/>
      <w:lang w:val="ru-RU"/>
    </w:rPr>
  </w:style>
  <w:style w:type="character" w:customStyle="1" w:styleId="BodyTextIndentChar1">
    <w:name w:val="Body Text Indent Char1"/>
    <w:uiPriority w:val="99"/>
    <w:qFormat/>
    <w:locked/>
    <w:rsid w:val="00106CD9"/>
    <w:rPr>
      <w:rFonts w:ascii="Calibri" w:hAnsi="Calibri"/>
      <w:b/>
      <w:sz w:val="28"/>
      <w:lang w:val="ru-RU"/>
    </w:rPr>
  </w:style>
  <w:style w:type="character" w:customStyle="1" w:styleId="Normal">
    <w:name w:val="Normal Знак"/>
    <w:uiPriority w:val="99"/>
    <w:qFormat/>
    <w:rsid w:val="00106CD9"/>
    <w:rPr>
      <w:rFonts w:ascii="Decor;Times New Roman" w:hAnsi="Decor;Times New Roman"/>
      <w:sz w:val="36"/>
      <w:lang w:val="en-GB"/>
    </w:rPr>
  </w:style>
  <w:style w:type="character" w:customStyle="1" w:styleId="230">
    <w:name w:val="Основной шрифт абзаца23"/>
    <w:uiPriority w:val="99"/>
    <w:qFormat/>
    <w:rsid w:val="00106CD9"/>
  </w:style>
  <w:style w:type="character" w:customStyle="1" w:styleId="24">
    <w:name w:val="Заголовок 2 Знак"/>
    <w:uiPriority w:val="99"/>
    <w:qFormat/>
    <w:rsid w:val="00106CD9"/>
    <w:rPr>
      <w:rFonts w:ascii="Cambria" w:hAnsi="Cambria"/>
      <w:b/>
      <w:i/>
      <w:sz w:val="28"/>
      <w:lang w:val="ru-RU"/>
    </w:rPr>
  </w:style>
  <w:style w:type="character" w:customStyle="1" w:styleId="220">
    <w:name w:val="Основной текст с отступом 2 Знак2"/>
    <w:uiPriority w:val="99"/>
    <w:qFormat/>
    <w:rsid w:val="00106CD9"/>
    <w:rPr>
      <w:sz w:val="24"/>
      <w:lang w:val="ru-RU" w:eastAsia="zh-CN"/>
    </w:rPr>
  </w:style>
  <w:style w:type="character" w:customStyle="1" w:styleId="aa">
    <w:name w:val="Нормальний текст Знак"/>
    <w:uiPriority w:val="99"/>
    <w:qFormat/>
    <w:rsid w:val="00106CD9"/>
    <w:rPr>
      <w:sz w:val="24"/>
      <w:lang w:eastAsia="zh-CN"/>
    </w:rPr>
  </w:style>
  <w:style w:type="character" w:customStyle="1" w:styleId="BalloonTextChar">
    <w:name w:val="Balloon Text Char"/>
    <w:uiPriority w:val="99"/>
    <w:qFormat/>
    <w:locked/>
    <w:rsid w:val="00106CD9"/>
    <w:rPr>
      <w:sz w:val="24"/>
      <w:lang w:eastAsia="zh-CN"/>
    </w:rPr>
  </w:style>
  <w:style w:type="character" w:customStyle="1" w:styleId="BodyTextChar">
    <w:name w:val="Body Text Char"/>
    <w:uiPriority w:val="99"/>
    <w:semiHidden/>
    <w:qFormat/>
    <w:locked/>
    <w:rsid w:val="00106CD9"/>
    <w:rPr>
      <w:rFonts w:ascii="Times New Roman" w:hAnsi="Times New Roman"/>
      <w:sz w:val="24"/>
      <w:lang w:val="ru-RU" w:eastAsia="zh-CN"/>
    </w:rPr>
  </w:style>
  <w:style w:type="character" w:customStyle="1" w:styleId="25">
    <w:name w:val="Основной текст с отступом Знак2"/>
    <w:uiPriority w:val="99"/>
    <w:semiHidden/>
    <w:qFormat/>
    <w:locked/>
    <w:rsid w:val="00106CD9"/>
    <w:rPr>
      <w:rFonts w:ascii="Times New Roman" w:hAnsi="Times New Roman"/>
      <w:sz w:val="24"/>
      <w:lang w:val="ru-RU" w:eastAsia="zh-CN"/>
    </w:rPr>
  </w:style>
  <w:style w:type="character" w:customStyle="1" w:styleId="BodyTextIndentChar">
    <w:name w:val="Body Text Indent Char"/>
    <w:uiPriority w:val="99"/>
    <w:semiHidden/>
    <w:qFormat/>
    <w:locked/>
    <w:rsid w:val="00106CD9"/>
    <w:rPr>
      <w:rFonts w:ascii="Times New Roman" w:hAnsi="Times New Roman"/>
      <w:sz w:val="24"/>
      <w:lang w:val="ru-RU" w:eastAsia="zh-CN"/>
    </w:rPr>
  </w:style>
  <w:style w:type="character" w:customStyle="1" w:styleId="26">
    <w:name w:val="Верхний колонтитул Знак2"/>
    <w:uiPriority w:val="99"/>
    <w:semiHidden/>
    <w:qFormat/>
    <w:locked/>
    <w:rsid w:val="00106CD9"/>
    <w:rPr>
      <w:rFonts w:ascii="Times New Roman" w:hAnsi="Times New Roman"/>
      <w:sz w:val="24"/>
      <w:lang w:val="ru-RU" w:eastAsia="zh-CN"/>
    </w:rPr>
  </w:style>
  <w:style w:type="character" w:customStyle="1" w:styleId="30">
    <w:name w:val="Основной текст Знак3"/>
    <w:link w:val="1b"/>
    <w:uiPriority w:val="99"/>
    <w:semiHidden/>
    <w:qFormat/>
    <w:locked/>
    <w:rsid w:val="00106CD9"/>
    <w:rPr>
      <w:rFonts w:ascii="Times New Roman" w:hAnsi="Times New Roman"/>
      <w:sz w:val="2"/>
      <w:lang w:val="ru-RU" w:eastAsia="zh-CN"/>
    </w:rPr>
  </w:style>
  <w:style w:type="character" w:customStyle="1" w:styleId="1c">
    <w:name w:val="Нижний колонтитул Знак1"/>
    <w:uiPriority w:val="99"/>
    <w:semiHidden/>
    <w:qFormat/>
    <w:locked/>
    <w:rsid w:val="00106CD9"/>
    <w:rPr>
      <w:rFonts w:ascii="Times New Roman" w:hAnsi="Times New Roman"/>
      <w:sz w:val="24"/>
      <w:lang w:val="ru-RU" w:eastAsia="zh-CN"/>
    </w:rPr>
  </w:style>
  <w:style w:type="character" w:customStyle="1" w:styleId="231">
    <w:name w:val="Основной текст с отступом 2 Знак3"/>
    <w:uiPriority w:val="99"/>
    <w:semiHidden/>
    <w:qFormat/>
    <w:locked/>
    <w:rsid w:val="00106CD9"/>
    <w:rPr>
      <w:rFonts w:ascii="Times New Roman" w:hAnsi="Times New Roman"/>
      <w:sz w:val="24"/>
      <w:lang w:val="ru-RU" w:eastAsia="zh-CN"/>
    </w:rPr>
  </w:style>
  <w:style w:type="character" w:customStyle="1" w:styleId="27">
    <w:name w:val="Основной текст Знак2"/>
    <w:uiPriority w:val="99"/>
    <w:semiHidden/>
    <w:qFormat/>
    <w:locked/>
    <w:rsid w:val="00106CD9"/>
    <w:rPr>
      <w:rFonts w:ascii="Times New Roman" w:hAnsi="Times New Roman"/>
      <w:sz w:val="24"/>
      <w:lang w:val="ru-RU" w:eastAsia="zh-CN"/>
    </w:rPr>
  </w:style>
  <w:style w:type="character" w:customStyle="1" w:styleId="32">
    <w:name w:val="Основной текст с отступом Знак3"/>
    <w:uiPriority w:val="99"/>
    <w:semiHidden/>
    <w:qFormat/>
    <w:locked/>
    <w:rsid w:val="00106CD9"/>
    <w:rPr>
      <w:rFonts w:ascii="Times New Roman" w:hAnsi="Times New Roman"/>
      <w:sz w:val="24"/>
      <w:lang w:val="ru-RU" w:eastAsia="zh-CN"/>
    </w:rPr>
  </w:style>
  <w:style w:type="character" w:customStyle="1" w:styleId="28">
    <w:name w:val="Основной текст 2 Знак"/>
    <w:uiPriority w:val="99"/>
    <w:semiHidden/>
    <w:qFormat/>
    <w:locked/>
    <w:rsid w:val="00106CD9"/>
    <w:rPr>
      <w:rFonts w:ascii="Times New Roman" w:hAnsi="Times New Roman"/>
      <w:sz w:val="24"/>
      <w:lang w:val="ru-RU" w:eastAsia="zh-CN"/>
    </w:rPr>
  </w:style>
  <w:style w:type="character" w:customStyle="1" w:styleId="40">
    <w:name w:val="Основной текст Знак4"/>
    <w:uiPriority w:val="99"/>
    <w:semiHidden/>
    <w:qFormat/>
    <w:locked/>
    <w:rsid w:val="00106CD9"/>
    <w:rPr>
      <w:rFonts w:ascii="Times New Roman" w:hAnsi="Times New Roman"/>
      <w:sz w:val="24"/>
      <w:lang w:val="ru-RU" w:eastAsia="zh-CN"/>
    </w:rPr>
  </w:style>
  <w:style w:type="character" w:customStyle="1" w:styleId="33">
    <w:name w:val="Текст выноски Знак3"/>
    <w:link w:val="42"/>
    <w:uiPriority w:val="99"/>
    <w:semiHidden/>
    <w:qFormat/>
    <w:locked/>
    <w:rsid w:val="00106CD9"/>
    <w:rPr>
      <w:rFonts w:ascii="Times New Roman" w:hAnsi="Times New Roman"/>
      <w:sz w:val="2"/>
      <w:lang w:val="ru-RU" w:eastAsia="zh-CN"/>
    </w:rPr>
  </w:style>
  <w:style w:type="character" w:customStyle="1" w:styleId="29">
    <w:name w:val="Нижний колонтитул Знак2"/>
    <w:uiPriority w:val="99"/>
    <w:semiHidden/>
    <w:qFormat/>
    <w:locked/>
    <w:rsid w:val="00106CD9"/>
    <w:rPr>
      <w:rFonts w:ascii="Times New Roman" w:hAnsi="Times New Roman"/>
      <w:sz w:val="24"/>
      <w:lang w:val="ru-RU" w:eastAsia="zh-CN"/>
    </w:rPr>
  </w:style>
  <w:style w:type="character" w:customStyle="1" w:styleId="240">
    <w:name w:val="Основной текст с отступом 2 Знак4"/>
    <w:uiPriority w:val="99"/>
    <w:semiHidden/>
    <w:qFormat/>
    <w:locked/>
    <w:rsid w:val="00106CD9"/>
    <w:rPr>
      <w:rFonts w:ascii="Times New Roman" w:hAnsi="Times New Roman"/>
      <w:sz w:val="24"/>
      <w:lang w:val="ru-RU" w:eastAsia="zh-CN"/>
    </w:rPr>
  </w:style>
  <w:style w:type="character" w:customStyle="1" w:styleId="BodyTextChar2">
    <w:name w:val="Body Text Char2"/>
    <w:uiPriority w:val="99"/>
    <w:semiHidden/>
    <w:qFormat/>
    <w:rsid w:val="00106CD9"/>
    <w:rPr>
      <w:rFonts w:ascii="Times New Roman" w:hAnsi="Times New Roman" w:cs="Times New Roman"/>
      <w:sz w:val="24"/>
      <w:szCs w:val="24"/>
      <w:lang w:val="ru-RU" w:eastAsia="zh-CN"/>
    </w:rPr>
  </w:style>
  <w:style w:type="character" w:customStyle="1" w:styleId="BodyTextIndentChar2">
    <w:name w:val="Body Text Indent Char2"/>
    <w:uiPriority w:val="99"/>
    <w:semiHidden/>
    <w:qFormat/>
    <w:rsid w:val="00106CD9"/>
    <w:rPr>
      <w:rFonts w:ascii="Times New Roman" w:hAnsi="Times New Roman" w:cs="Times New Roman"/>
      <w:sz w:val="24"/>
      <w:szCs w:val="24"/>
      <w:lang w:val="ru-RU" w:eastAsia="zh-CN"/>
    </w:rPr>
  </w:style>
  <w:style w:type="character" w:customStyle="1" w:styleId="BodyText2Char">
    <w:name w:val="Body Text 2 Char"/>
    <w:uiPriority w:val="99"/>
    <w:semiHidden/>
    <w:qFormat/>
    <w:locked/>
    <w:rsid w:val="00106CD9"/>
    <w:rPr>
      <w:rFonts w:ascii="Times New Roman" w:hAnsi="Times New Roman"/>
      <w:sz w:val="24"/>
      <w:lang w:val="ru-RU" w:eastAsia="zh-CN"/>
    </w:rPr>
  </w:style>
  <w:style w:type="character" w:customStyle="1" w:styleId="BalloonTextChar1">
    <w:name w:val="Balloon Text Char1"/>
    <w:uiPriority w:val="99"/>
    <w:semiHidden/>
    <w:qFormat/>
    <w:rsid w:val="00106CD9"/>
    <w:rPr>
      <w:rFonts w:ascii="Times New Roman" w:hAnsi="Times New Roman" w:cs="Times New Roman"/>
      <w:sz w:val="2"/>
      <w:lang w:val="ru-RU" w:eastAsia="zh-CN"/>
    </w:rPr>
  </w:style>
  <w:style w:type="character" w:customStyle="1" w:styleId="250">
    <w:name w:val="Основной текст с отступом 2 Знак5"/>
    <w:uiPriority w:val="99"/>
    <w:semiHidden/>
    <w:qFormat/>
    <w:rsid w:val="00106CD9"/>
    <w:rPr>
      <w:rFonts w:ascii="Times New Roman" w:hAnsi="Times New Roman" w:cs="Times New Roman"/>
      <w:sz w:val="24"/>
      <w:szCs w:val="24"/>
      <w:lang w:val="ru-RU" w:eastAsia="zh-CN"/>
    </w:rPr>
  </w:style>
  <w:style w:type="character" w:customStyle="1" w:styleId="6">
    <w:name w:val="Основной текст Знак6"/>
    <w:link w:val="ab"/>
    <w:uiPriority w:val="99"/>
    <w:semiHidden/>
    <w:qFormat/>
    <w:locked/>
    <w:rsid w:val="00106CD9"/>
    <w:rPr>
      <w:rFonts w:ascii="Times New Roman" w:hAnsi="Times New Roman" w:cs="Times New Roman"/>
      <w:sz w:val="24"/>
      <w:szCs w:val="24"/>
      <w:lang w:eastAsia="zh-CN"/>
    </w:rPr>
  </w:style>
  <w:style w:type="character" w:customStyle="1" w:styleId="50">
    <w:name w:val="Текст выноски Знак5"/>
    <w:link w:val="ac"/>
    <w:uiPriority w:val="99"/>
    <w:semiHidden/>
    <w:qFormat/>
    <w:locked/>
    <w:rsid w:val="00106CD9"/>
    <w:rPr>
      <w:rFonts w:ascii="Times New Roman" w:hAnsi="Times New Roman" w:cs="Times New Roman"/>
      <w:sz w:val="24"/>
      <w:szCs w:val="24"/>
      <w:lang w:eastAsia="zh-CN"/>
    </w:rPr>
  </w:style>
  <w:style w:type="character" w:customStyle="1" w:styleId="BodyText2Char1">
    <w:name w:val="Body Text 2 Char1"/>
    <w:uiPriority w:val="99"/>
    <w:qFormat/>
    <w:locked/>
    <w:rsid w:val="00106CD9"/>
    <w:rPr>
      <w:rFonts w:ascii="Times New Roman" w:hAnsi="Times New Roman" w:cs="Times New Roman"/>
      <w:sz w:val="24"/>
      <w:szCs w:val="24"/>
      <w:lang w:eastAsia="zh-CN"/>
    </w:rPr>
  </w:style>
  <w:style w:type="character" w:customStyle="1" w:styleId="2a">
    <w:name w:val="Текст выноски Знак2"/>
    <w:uiPriority w:val="99"/>
    <w:semiHidden/>
    <w:qFormat/>
    <w:locked/>
    <w:rsid w:val="00106CD9"/>
    <w:rPr>
      <w:rFonts w:ascii="Times New Roman" w:hAnsi="Times New Roman" w:cs="Times New Roman"/>
      <w:sz w:val="2"/>
      <w:lang w:eastAsia="zh-CN"/>
    </w:rPr>
  </w:style>
  <w:style w:type="character" w:customStyle="1" w:styleId="260">
    <w:name w:val="Основной текст с отступом 2 Знак6"/>
    <w:uiPriority w:val="99"/>
    <w:semiHidden/>
    <w:qFormat/>
    <w:locked/>
    <w:rsid w:val="00106CD9"/>
    <w:rPr>
      <w:rFonts w:ascii="Times New Roman" w:hAnsi="Times New Roman" w:cs="Times New Roman"/>
      <w:sz w:val="24"/>
      <w:szCs w:val="24"/>
      <w:lang w:eastAsia="zh-CN"/>
    </w:rPr>
  </w:style>
  <w:style w:type="character" w:customStyle="1" w:styleId="BodyTextChar3">
    <w:name w:val="Body Text Char3"/>
    <w:uiPriority w:val="99"/>
    <w:semiHidden/>
    <w:qFormat/>
    <w:rsid w:val="00106CD9"/>
    <w:rPr>
      <w:rFonts w:ascii="Times New Roman" w:hAnsi="Times New Roman" w:cs="Times New Roman"/>
      <w:sz w:val="24"/>
      <w:szCs w:val="24"/>
      <w:lang w:eastAsia="zh-CN"/>
    </w:rPr>
  </w:style>
  <w:style w:type="character" w:customStyle="1" w:styleId="BodyTextIndentChar4">
    <w:name w:val="Body Text Indent Char4"/>
    <w:uiPriority w:val="99"/>
    <w:semiHidden/>
    <w:qFormat/>
    <w:rsid w:val="00106CD9"/>
    <w:rPr>
      <w:rFonts w:ascii="Times New Roman" w:hAnsi="Times New Roman" w:cs="Times New Roman"/>
      <w:sz w:val="24"/>
      <w:szCs w:val="24"/>
      <w:lang w:eastAsia="zh-CN"/>
    </w:rPr>
  </w:style>
  <w:style w:type="character" w:customStyle="1" w:styleId="BodyText2Char2">
    <w:name w:val="Body Text 2 Char2"/>
    <w:uiPriority w:val="99"/>
    <w:semiHidden/>
    <w:qFormat/>
    <w:rsid w:val="00106CD9"/>
    <w:rPr>
      <w:rFonts w:ascii="Times New Roman" w:hAnsi="Times New Roman" w:cs="Times New Roman"/>
      <w:sz w:val="24"/>
      <w:szCs w:val="24"/>
      <w:lang w:eastAsia="zh-CN"/>
    </w:rPr>
  </w:style>
  <w:style w:type="character" w:customStyle="1" w:styleId="BalloonTextChar3">
    <w:name w:val="Balloon Text Char3"/>
    <w:uiPriority w:val="99"/>
    <w:semiHidden/>
    <w:qFormat/>
    <w:rsid w:val="00106CD9"/>
    <w:rPr>
      <w:rFonts w:ascii="Times New Roman" w:hAnsi="Times New Roman" w:cs="Times New Roman"/>
      <w:sz w:val="2"/>
      <w:lang w:eastAsia="zh-CN"/>
    </w:rPr>
  </w:style>
  <w:style w:type="character" w:customStyle="1" w:styleId="BodyTextIndent2Char1">
    <w:name w:val="Body Text Indent 2 Char1"/>
    <w:uiPriority w:val="99"/>
    <w:semiHidden/>
    <w:qFormat/>
    <w:rsid w:val="00106CD9"/>
    <w:rPr>
      <w:rFonts w:ascii="Times New Roman" w:hAnsi="Times New Roman" w:cs="Times New Roman"/>
      <w:sz w:val="24"/>
      <w:szCs w:val="24"/>
      <w:lang w:eastAsia="zh-CN"/>
    </w:rPr>
  </w:style>
  <w:style w:type="character" w:customStyle="1" w:styleId="fontstyle01">
    <w:name w:val="fontstyle01"/>
    <w:uiPriority w:val="99"/>
    <w:qFormat/>
    <w:rsid w:val="00106CD9"/>
    <w:rPr>
      <w:rFonts w:ascii="TimesNewRomanPSMT" w:hAnsi="TimesNewRomanPSMT" w:cs="Times New Roman"/>
      <w:color w:val="000000"/>
      <w:sz w:val="28"/>
      <w:szCs w:val="28"/>
    </w:rPr>
  </w:style>
  <w:style w:type="character" w:customStyle="1" w:styleId="1d">
    <w:name w:val="Гіперпосилання1"/>
    <w:uiPriority w:val="99"/>
    <w:qFormat/>
    <w:rsid w:val="00106CD9"/>
    <w:rPr>
      <w:rFonts w:cs="Times New Roman"/>
      <w:color w:val="000080"/>
      <w:u w:val="single"/>
    </w:rPr>
  </w:style>
  <w:style w:type="character" w:customStyle="1" w:styleId="BodyTextChar1">
    <w:name w:val="Body Text Char1"/>
    <w:uiPriority w:val="99"/>
    <w:semiHidden/>
    <w:qFormat/>
    <w:locked/>
    <w:rsid w:val="00106CD9"/>
    <w:rPr>
      <w:rFonts w:ascii="Times New Roman" w:hAnsi="Times New Roman" w:cs="Times New Roman"/>
      <w:sz w:val="24"/>
      <w:szCs w:val="24"/>
      <w:lang w:eastAsia="zh-CN"/>
    </w:rPr>
  </w:style>
  <w:style w:type="character" w:customStyle="1" w:styleId="BodyTextIndentChar3">
    <w:name w:val="Body Text Indent Char3"/>
    <w:uiPriority w:val="99"/>
    <w:semiHidden/>
    <w:qFormat/>
    <w:locked/>
    <w:rsid w:val="00106CD9"/>
    <w:rPr>
      <w:rFonts w:ascii="Times New Roman" w:hAnsi="Times New Roman" w:cs="Times New Roman"/>
      <w:sz w:val="24"/>
      <w:szCs w:val="24"/>
      <w:lang w:eastAsia="zh-CN"/>
    </w:rPr>
  </w:style>
  <w:style w:type="character" w:customStyle="1" w:styleId="BodyText2Char3">
    <w:name w:val="Body Text 2 Char3"/>
    <w:uiPriority w:val="99"/>
    <w:semiHidden/>
    <w:qFormat/>
    <w:rsid w:val="00106CD9"/>
    <w:rPr>
      <w:rFonts w:ascii="Times New Roman" w:hAnsi="Times New Roman" w:cs="Times New Roman"/>
      <w:sz w:val="24"/>
      <w:szCs w:val="24"/>
      <w:lang w:eastAsia="zh-CN"/>
    </w:rPr>
  </w:style>
  <w:style w:type="character" w:customStyle="1" w:styleId="BalloonTextChar2">
    <w:name w:val="Balloon Text Char2"/>
    <w:uiPriority w:val="99"/>
    <w:semiHidden/>
    <w:qFormat/>
    <w:locked/>
    <w:rsid w:val="00106CD9"/>
    <w:rPr>
      <w:rFonts w:ascii="Times New Roman" w:hAnsi="Times New Roman" w:cs="Times New Roman"/>
      <w:sz w:val="2"/>
      <w:lang w:eastAsia="zh-CN"/>
    </w:rPr>
  </w:style>
  <w:style w:type="character" w:customStyle="1" w:styleId="BodyTextIndent2Char">
    <w:name w:val="Body Text Indent 2 Char"/>
    <w:uiPriority w:val="99"/>
    <w:semiHidden/>
    <w:qFormat/>
    <w:locked/>
    <w:rsid w:val="00106CD9"/>
    <w:rPr>
      <w:rFonts w:ascii="Times New Roman" w:hAnsi="Times New Roman" w:cs="Times New Roman"/>
      <w:sz w:val="24"/>
      <w:szCs w:val="24"/>
      <w:lang w:eastAsia="zh-CN"/>
    </w:rPr>
  </w:style>
  <w:style w:type="character" w:customStyle="1" w:styleId="HeaderChar">
    <w:name w:val="Header Char"/>
    <w:uiPriority w:val="99"/>
    <w:semiHidden/>
    <w:qFormat/>
    <w:locked/>
    <w:rsid w:val="00106CD9"/>
    <w:rPr>
      <w:rFonts w:ascii="Times New Roman" w:hAnsi="Times New Roman" w:cs="Times New Roman"/>
      <w:sz w:val="24"/>
      <w:szCs w:val="24"/>
      <w:lang w:eastAsia="zh-CN"/>
    </w:rPr>
  </w:style>
  <w:style w:type="character" w:customStyle="1" w:styleId="51">
    <w:name w:val="Основной текст Знак5"/>
    <w:uiPriority w:val="99"/>
    <w:semiHidden/>
    <w:qFormat/>
    <w:locked/>
    <w:rsid w:val="00CC5C3C"/>
    <w:rPr>
      <w:rFonts w:ascii="Times New Roman" w:hAnsi="Times New Roman" w:cs="Times New Roman"/>
      <w:sz w:val="24"/>
      <w:szCs w:val="24"/>
      <w:lang w:eastAsia="zh-CN"/>
    </w:rPr>
  </w:style>
  <w:style w:type="character" w:customStyle="1" w:styleId="43">
    <w:name w:val="Основной текст с отступом Знак4"/>
    <w:link w:val="ad"/>
    <w:uiPriority w:val="99"/>
    <w:semiHidden/>
    <w:qFormat/>
    <w:locked/>
    <w:rsid w:val="00CC5C3C"/>
    <w:rPr>
      <w:rFonts w:ascii="Times New Roman" w:hAnsi="Times New Roman" w:cs="Times New Roman"/>
      <w:sz w:val="24"/>
      <w:szCs w:val="24"/>
      <w:lang w:eastAsia="zh-CN"/>
    </w:rPr>
  </w:style>
  <w:style w:type="character" w:customStyle="1" w:styleId="210">
    <w:name w:val="Основной текст 2 Знак1"/>
    <w:uiPriority w:val="99"/>
    <w:semiHidden/>
    <w:qFormat/>
    <w:locked/>
    <w:rsid w:val="00CC5C3C"/>
    <w:rPr>
      <w:rFonts w:ascii="Times New Roman" w:hAnsi="Times New Roman" w:cs="Times New Roman"/>
      <w:sz w:val="24"/>
      <w:szCs w:val="24"/>
      <w:lang w:eastAsia="zh-CN"/>
    </w:rPr>
  </w:style>
  <w:style w:type="character" w:customStyle="1" w:styleId="44">
    <w:name w:val="Текст выноски Знак4"/>
    <w:uiPriority w:val="99"/>
    <w:semiHidden/>
    <w:qFormat/>
    <w:locked/>
    <w:rsid w:val="00CC5C3C"/>
    <w:rPr>
      <w:rFonts w:ascii="Times New Roman" w:hAnsi="Times New Roman" w:cs="Times New Roman"/>
      <w:sz w:val="2"/>
      <w:lang w:eastAsia="zh-CN"/>
    </w:rPr>
  </w:style>
  <w:style w:type="character" w:customStyle="1" w:styleId="270">
    <w:name w:val="Основной текст с отступом 2 Знак7"/>
    <w:uiPriority w:val="99"/>
    <w:semiHidden/>
    <w:qFormat/>
    <w:locked/>
    <w:rsid w:val="00CC5C3C"/>
    <w:rPr>
      <w:rFonts w:ascii="Times New Roman" w:hAnsi="Times New Roman" w:cs="Times New Roman"/>
      <w:sz w:val="24"/>
      <w:szCs w:val="24"/>
      <w:lang w:eastAsia="zh-CN"/>
    </w:rPr>
  </w:style>
  <w:style w:type="character" w:customStyle="1" w:styleId="34">
    <w:name w:val="Верхний колонтитул Знак3"/>
    <w:link w:val="2b"/>
    <w:uiPriority w:val="99"/>
    <w:semiHidden/>
    <w:qFormat/>
    <w:locked/>
    <w:rsid w:val="00CC5C3C"/>
    <w:rPr>
      <w:rFonts w:ascii="Times New Roman" w:hAnsi="Times New Roman" w:cs="Times New Roman"/>
      <w:sz w:val="24"/>
      <w:szCs w:val="24"/>
      <w:lang w:eastAsia="zh-CN"/>
    </w:rPr>
  </w:style>
  <w:style w:type="character" w:customStyle="1" w:styleId="35">
    <w:name w:val="Нижний колонтитул Знак3"/>
    <w:basedOn w:val="a0"/>
    <w:uiPriority w:val="99"/>
    <w:qFormat/>
    <w:rsid w:val="007C2584"/>
    <w:rPr>
      <w:rFonts w:ascii="Times New Roman" w:hAnsi="Times New Roman" w:cs="Times New Roman"/>
      <w:sz w:val="24"/>
      <w:szCs w:val="24"/>
      <w:lang w:val="ru-RU" w:eastAsia="zh-CN"/>
    </w:rPr>
  </w:style>
  <w:style w:type="character" w:customStyle="1" w:styleId="45">
    <w:name w:val="Нижний колонтитул Знак4"/>
    <w:basedOn w:val="a0"/>
    <w:link w:val="36"/>
    <w:uiPriority w:val="99"/>
    <w:qFormat/>
    <w:rsid w:val="001333BD"/>
    <w:rPr>
      <w:rFonts w:ascii="Times New Roman" w:hAnsi="Times New Roman" w:cs="Times New Roman"/>
      <w:sz w:val="24"/>
      <w:szCs w:val="24"/>
      <w:lang w:val="ru-RU" w:eastAsia="zh-CN"/>
    </w:rPr>
  </w:style>
  <w:style w:type="character" w:styleId="ae">
    <w:name w:val="Hyperlink"/>
    <w:rsid w:val="00C85BC7"/>
    <w:rPr>
      <w:color w:val="000080"/>
      <w:u w:val="single"/>
    </w:rPr>
  </w:style>
  <w:style w:type="character" w:customStyle="1" w:styleId="52">
    <w:name w:val="Знак Знак5"/>
    <w:qFormat/>
    <w:rsid w:val="00C85BC7"/>
    <w:rPr>
      <w:sz w:val="24"/>
      <w:szCs w:val="24"/>
      <w:lang w:val="uk-UA"/>
    </w:rPr>
  </w:style>
  <w:style w:type="character" w:customStyle="1" w:styleId="46">
    <w:name w:val="Знак Знак4"/>
    <w:qFormat/>
    <w:rsid w:val="00C85BC7"/>
    <w:rPr>
      <w:sz w:val="24"/>
      <w:szCs w:val="24"/>
      <w:lang w:val="ru-RU"/>
    </w:rPr>
  </w:style>
  <w:style w:type="character" w:customStyle="1" w:styleId="37">
    <w:name w:val="Знак Знак3"/>
    <w:qFormat/>
    <w:rsid w:val="00C85BC7"/>
    <w:rPr>
      <w:sz w:val="24"/>
      <w:szCs w:val="24"/>
      <w:lang w:val="ru-RU"/>
    </w:rPr>
  </w:style>
  <w:style w:type="character" w:customStyle="1" w:styleId="2c">
    <w:name w:val="Знак Знак2"/>
    <w:qFormat/>
    <w:rsid w:val="00C85BC7"/>
    <w:rPr>
      <w:sz w:val="28"/>
      <w:szCs w:val="28"/>
    </w:rPr>
  </w:style>
  <w:style w:type="character" w:customStyle="1" w:styleId="60">
    <w:name w:val="Знак Знак6"/>
    <w:qFormat/>
    <w:rsid w:val="00C85BC7"/>
    <w:rPr>
      <w:rFonts w:ascii="Calibri" w:eastAsia="Times New Roman" w:hAnsi="Calibri" w:cs="Times New Roman"/>
      <w:b/>
      <w:bCs/>
      <w:i/>
      <w:iCs/>
      <w:sz w:val="26"/>
      <w:szCs w:val="26"/>
      <w:lang w:val="ru-RU"/>
    </w:rPr>
  </w:style>
  <w:style w:type="character" w:customStyle="1" w:styleId="1e">
    <w:name w:val="Знак Знак1"/>
    <w:qFormat/>
    <w:rsid w:val="00C85BC7"/>
    <w:rPr>
      <w:rFonts w:ascii="Tahoma" w:hAnsi="Tahoma" w:cs="Tahoma"/>
      <w:sz w:val="16"/>
      <w:szCs w:val="16"/>
      <w:lang w:val="ru-RU"/>
    </w:rPr>
  </w:style>
  <w:style w:type="character" w:customStyle="1" w:styleId="af">
    <w:name w:val="Знак Знак"/>
    <w:qFormat/>
    <w:rsid w:val="00C85BC7"/>
    <w:rPr>
      <w:sz w:val="24"/>
      <w:szCs w:val="24"/>
      <w:lang w:val="ru-RU"/>
    </w:rPr>
  </w:style>
  <w:style w:type="character" w:customStyle="1" w:styleId="2d">
    <w:name w:val="Обычный (веб) Знак2 Знак"/>
    <w:qFormat/>
    <w:rsid w:val="00C85BC7"/>
    <w:rPr>
      <w:sz w:val="24"/>
      <w:szCs w:val="24"/>
      <w:lang w:val="ru-RU" w:bidi="ar-SA"/>
    </w:rPr>
  </w:style>
  <w:style w:type="character" w:customStyle="1" w:styleId="WW8Num12z1">
    <w:name w:val="WW8Num12z1"/>
    <w:qFormat/>
    <w:rsid w:val="00C85BC7"/>
    <w:rPr>
      <w:rFonts w:ascii="Courier New" w:hAnsi="Courier New" w:cs="Courier New"/>
    </w:rPr>
  </w:style>
  <w:style w:type="character" w:customStyle="1" w:styleId="WW8Num5z8">
    <w:name w:val="WW8Num5z8"/>
    <w:qFormat/>
    <w:rsid w:val="00C85BC7"/>
  </w:style>
  <w:style w:type="character" w:customStyle="1" w:styleId="WW8Num5z7">
    <w:name w:val="WW8Num5z7"/>
    <w:qFormat/>
    <w:rsid w:val="00C85BC7"/>
  </w:style>
  <w:style w:type="character" w:customStyle="1" w:styleId="WW8Num5z6">
    <w:name w:val="WW8Num5z6"/>
    <w:qFormat/>
    <w:rsid w:val="00C85BC7"/>
  </w:style>
  <w:style w:type="character" w:customStyle="1" w:styleId="WW8Num5z5">
    <w:name w:val="WW8Num5z5"/>
    <w:qFormat/>
    <w:rsid w:val="00C85BC7"/>
  </w:style>
  <w:style w:type="character" w:customStyle="1" w:styleId="WW8Num5z4">
    <w:name w:val="WW8Num5z4"/>
    <w:qFormat/>
    <w:rsid w:val="00C85BC7"/>
  </w:style>
  <w:style w:type="character" w:customStyle="1" w:styleId="WW8Num7z8">
    <w:name w:val="WW8Num7z8"/>
    <w:qFormat/>
    <w:rsid w:val="00C85BC7"/>
  </w:style>
  <w:style w:type="character" w:customStyle="1" w:styleId="WW8Num7z7">
    <w:name w:val="WW8Num7z7"/>
    <w:qFormat/>
    <w:rsid w:val="00C85BC7"/>
  </w:style>
  <w:style w:type="character" w:customStyle="1" w:styleId="WW8Num7z6">
    <w:name w:val="WW8Num7z6"/>
    <w:qFormat/>
    <w:rsid w:val="00C85BC7"/>
  </w:style>
  <w:style w:type="character" w:customStyle="1" w:styleId="WW8Num7z5">
    <w:name w:val="WW8Num7z5"/>
    <w:qFormat/>
    <w:rsid w:val="00C85BC7"/>
  </w:style>
  <w:style w:type="character" w:customStyle="1" w:styleId="WW8Num7z4">
    <w:name w:val="WW8Num7z4"/>
    <w:qFormat/>
    <w:rsid w:val="00C85BC7"/>
  </w:style>
  <w:style w:type="character" w:customStyle="1" w:styleId="61">
    <w:name w:val="Основной шрифт абзаца6"/>
    <w:qFormat/>
    <w:rsid w:val="00C85BC7"/>
  </w:style>
  <w:style w:type="character" w:customStyle="1" w:styleId="7">
    <w:name w:val="Основной шрифт абзаца7"/>
    <w:qFormat/>
    <w:rsid w:val="00C85BC7"/>
  </w:style>
  <w:style w:type="character" w:customStyle="1" w:styleId="8">
    <w:name w:val="Основной шрифт абзаца8"/>
    <w:qFormat/>
    <w:rsid w:val="00C85BC7"/>
  </w:style>
  <w:style w:type="character" w:customStyle="1" w:styleId="9">
    <w:name w:val="Основной шрифт абзаца9"/>
    <w:qFormat/>
    <w:rsid w:val="00C85BC7"/>
  </w:style>
  <w:style w:type="character" w:customStyle="1" w:styleId="100">
    <w:name w:val="Основной шрифт абзаца10"/>
    <w:qFormat/>
    <w:rsid w:val="00C85BC7"/>
  </w:style>
  <w:style w:type="paragraph" w:customStyle="1" w:styleId="af0">
    <w:name w:val="Заголовок"/>
    <w:basedOn w:val="a"/>
    <w:next w:val="ab"/>
    <w:uiPriority w:val="99"/>
    <w:qFormat/>
    <w:rsid w:val="00106CD9"/>
    <w:pPr>
      <w:jc w:val="center"/>
    </w:pPr>
    <w:rPr>
      <w:sz w:val="28"/>
      <w:lang w:val="uk-UA"/>
    </w:rPr>
  </w:style>
  <w:style w:type="paragraph" w:styleId="ab">
    <w:name w:val="Body Text"/>
    <w:basedOn w:val="a"/>
    <w:link w:val="6"/>
    <w:uiPriority w:val="99"/>
    <w:rsid w:val="00106CD9"/>
    <w:pPr>
      <w:jc w:val="both"/>
    </w:pPr>
  </w:style>
  <w:style w:type="paragraph" w:styleId="af1">
    <w:name w:val="List"/>
    <w:basedOn w:val="ab"/>
    <w:uiPriority w:val="99"/>
    <w:rsid w:val="00106CD9"/>
    <w:rPr>
      <w:rFonts w:cs="Lucida Sans"/>
    </w:rPr>
  </w:style>
  <w:style w:type="paragraph" w:customStyle="1" w:styleId="1f">
    <w:name w:val="Название объекта1"/>
    <w:basedOn w:val="a"/>
    <w:qFormat/>
    <w:rsid w:val="00C85BC7"/>
    <w:pPr>
      <w:suppressLineNumbers/>
      <w:spacing w:before="120" w:after="120"/>
    </w:pPr>
    <w:rPr>
      <w:rFonts w:cs="Arial"/>
      <w:i/>
      <w:iCs/>
    </w:rPr>
  </w:style>
  <w:style w:type="paragraph" w:customStyle="1" w:styleId="af2">
    <w:name w:val="Покажчик"/>
    <w:basedOn w:val="a"/>
    <w:uiPriority w:val="99"/>
    <w:qFormat/>
    <w:rsid w:val="00106CD9"/>
    <w:pPr>
      <w:suppressLineNumbers/>
    </w:pPr>
    <w:rPr>
      <w:rFonts w:cs="Lucida Sans"/>
    </w:rPr>
  </w:style>
  <w:style w:type="paragraph" w:customStyle="1" w:styleId="caption1">
    <w:name w:val="caption1"/>
    <w:basedOn w:val="a"/>
    <w:qFormat/>
    <w:rsid w:val="005F7029"/>
    <w:pPr>
      <w:suppressLineNumbers/>
      <w:spacing w:before="120" w:after="120"/>
    </w:pPr>
    <w:rPr>
      <w:rFonts w:cs="Lucida Sans"/>
      <w:i/>
      <w:iCs/>
    </w:rPr>
  </w:style>
  <w:style w:type="paragraph" w:customStyle="1" w:styleId="1b">
    <w:name w:val="Название объекта1"/>
    <w:basedOn w:val="a"/>
    <w:link w:val="30"/>
    <w:uiPriority w:val="99"/>
    <w:qFormat/>
    <w:rsid w:val="00106CD9"/>
    <w:pPr>
      <w:suppressLineNumbers/>
      <w:spacing w:before="120" w:after="120"/>
    </w:pPr>
    <w:rPr>
      <w:szCs w:val="20"/>
    </w:rPr>
  </w:style>
  <w:style w:type="paragraph" w:customStyle="1" w:styleId="111">
    <w:name w:val="Заголовок 11"/>
    <w:basedOn w:val="a"/>
    <w:next w:val="a"/>
    <w:uiPriority w:val="99"/>
    <w:qFormat/>
    <w:rsid w:val="00106CD9"/>
    <w:pPr>
      <w:keepNext/>
      <w:tabs>
        <w:tab w:val="left" w:pos="0"/>
      </w:tabs>
      <w:outlineLvl w:val="0"/>
    </w:pPr>
    <w:rPr>
      <w:rFonts w:ascii="Cambria" w:hAnsi="Cambria"/>
      <w:b/>
      <w:kern w:val="2"/>
      <w:sz w:val="32"/>
      <w:szCs w:val="20"/>
    </w:rPr>
  </w:style>
  <w:style w:type="paragraph" w:customStyle="1" w:styleId="caption11">
    <w:name w:val="caption11"/>
    <w:basedOn w:val="a"/>
    <w:qFormat/>
    <w:rsid w:val="00CC5C3C"/>
    <w:pPr>
      <w:suppressLineNumbers/>
      <w:spacing w:before="120" w:after="120"/>
    </w:pPr>
    <w:rPr>
      <w:rFonts w:cs="Mangal"/>
      <w:i/>
      <w:iCs/>
    </w:rPr>
  </w:style>
  <w:style w:type="paragraph" w:styleId="af3">
    <w:name w:val="index heading"/>
    <w:basedOn w:val="a"/>
    <w:uiPriority w:val="99"/>
    <w:qFormat/>
    <w:rsid w:val="00106CD9"/>
    <w:pPr>
      <w:suppressLineNumbers/>
    </w:pPr>
    <w:rPr>
      <w:rFonts w:cs="Mangal"/>
    </w:rPr>
  </w:style>
  <w:style w:type="paragraph" w:customStyle="1" w:styleId="caption111">
    <w:name w:val="caption111"/>
    <w:basedOn w:val="a"/>
    <w:uiPriority w:val="99"/>
    <w:qFormat/>
    <w:rsid w:val="00521B6A"/>
    <w:pPr>
      <w:suppressLineNumbers/>
      <w:spacing w:before="120" w:after="120"/>
    </w:pPr>
    <w:rPr>
      <w:rFonts w:cs="Arial"/>
      <w:i/>
      <w:iCs/>
    </w:rPr>
  </w:style>
  <w:style w:type="paragraph" w:customStyle="1" w:styleId="caption1111">
    <w:name w:val="caption1111"/>
    <w:basedOn w:val="a"/>
    <w:uiPriority w:val="99"/>
    <w:qFormat/>
    <w:rsid w:val="00521B6A"/>
    <w:pPr>
      <w:suppressLineNumbers/>
      <w:spacing w:before="120" w:after="120"/>
    </w:pPr>
    <w:rPr>
      <w:rFonts w:cs="Arial"/>
      <w:i/>
      <w:iCs/>
    </w:rPr>
  </w:style>
  <w:style w:type="paragraph" w:customStyle="1" w:styleId="caption11111">
    <w:name w:val="caption11111"/>
    <w:basedOn w:val="a"/>
    <w:uiPriority w:val="99"/>
    <w:qFormat/>
    <w:rsid w:val="00106CD9"/>
    <w:pPr>
      <w:suppressLineNumbers/>
      <w:spacing w:before="120" w:after="120"/>
    </w:pPr>
    <w:rPr>
      <w:rFonts w:cs="Arial"/>
      <w:i/>
      <w:iCs/>
    </w:rPr>
  </w:style>
  <w:style w:type="paragraph" w:customStyle="1" w:styleId="caption111111">
    <w:name w:val="caption111111"/>
    <w:basedOn w:val="a"/>
    <w:uiPriority w:val="99"/>
    <w:qFormat/>
    <w:rsid w:val="00106CD9"/>
    <w:pPr>
      <w:suppressLineNumbers/>
      <w:spacing w:before="120" w:after="120"/>
    </w:pPr>
    <w:rPr>
      <w:rFonts w:cs="Mangal"/>
      <w:i/>
      <w:iCs/>
    </w:rPr>
  </w:style>
  <w:style w:type="paragraph" w:styleId="1f0">
    <w:name w:val="index 1"/>
    <w:basedOn w:val="a"/>
    <w:next w:val="a"/>
    <w:autoRedefine/>
    <w:uiPriority w:val="99"/>
    <w:semiHidden/>
    <w:qFormat/>
    <w:rsid w:val="00106CD9"/>
    <w:pPr>
      <w:ind w:left="240" w:hanging="240"/>
    </w:pPr>
  </w:style>
  <w:style w:type="paragraph" w:customStyle="1" w:styleId="caption1111111">
    <w:name w:val="caption1111111"/>
    <w:basedOn w:val="a"/>
    <w:uiPriority w:val="99"/>
    <w:qFormat/>
    <w:rsid w:val="00106CD9"/>
    <w:pPr>
      <w:suppressLineNumbers/>
      <w:spacing w:before="120" w:after="120"/>
    </w:pPr>
    <w:rPr>
      <w:rFonts w:cs="Arial"/>
      <w:i/>
      <w:iCs/>
    </w:rPr>
  </w:style>
  <w:style w:type="paragraph" w:customStyle="1" w:styleId="caption11111111">
    <w:name w:val="caption11111111"/>
    <w:basedOn w:val="a"/>
    <w:uiPriority w:val="99"/>
    <w:qFormat/>
    <w:rsid w:val="00106CD9"/>
    <w:pPr>
      <w:suppressLineNumbers/>
      <w:spacing w:before="120" w:after="120"/>
    </w:pPr>
    <w:rPr>
      <w:rFonts w:cs="Arial"/>
      <w:i/>
      <w:iCs/>
    </w:rPr>
  </w:style>
  <w:style w:type="paragraph" w:customStyle="1" w:styleId="Caption111111111">
    <w:name w:val="Caption111111111"/>
    <w:basedOn w:val="a"/>
    <w:uiPriority w:val="99"/>
    <w:qFormat/>
    <w:rsid w:val="00106CD9"/>
    <w:pPr>
      <w:suppressLineNumbers/>
      <w:spacing w:before="120" w:after="120"/>
    </w:pPr>
    <w:rPr>
      <w:rFonts w:cs="Arial"/>
      <w:i/>
      <w:iCs/>
    </w:rPr>
  </w:style>
  <w:style w:type="paragraph" w:customStyle="1" w:styleId="Caption1111111111">
    <w:name w:val="Caption1111111111"/>
    <w:basedOn w:val="a"/>
    <w:uiPriority w:val="99"/>
    <w:qFormat/>
    <w:rsid w:val="00106CD9"/>
    <w:pPr>
      <w:suppressLineNumbers/>
      <w:spacing w:before="120" w:after="120"/>
    </w:pPr>
    <w:rPr>
      <w:rFonts w:cs="Arial"/>
      <w:i/>
      <w:iCs/>
    </w:rPr>
  </w:style>
  <w:style w:type="paragraph" w:customStyle="1" w:styleId="211">
    <w:name w:val="Заголовок 21"/>
    <w:basedOn w:val="a"/>
    <w:next w:val="a"/>
    <w:uiPriority w:val="99"/>
    <w:qFormat/>
    <w:rsid w:val="00106CD9"/>
    <w:pPr>
      <w:keepNext/>
      <w:suppressAutoHyphens w:val="0"/>
      <w:spacing w:before="240" w:after="60"/>
      <w:outlineLvl w:val="1"/>
    </w:pPr>
    <w:rPr>
      <w:szCs w:val="20"/>
    </w:rPr>
  </w:style>
  <w:style w:type="paragraph" w:customStyle="1" w:styleId="310">
    <w:name w:val="Заголовок 31"/>
    <w:basedOn w:val="a"/>
    <w:next w:val="a"/>
    <w:uiPriority w:val="99"/>
    <w:qFormat/>
    <w:rsid w:val="00106CD9"/>
    <w:pPr>
      <w:keepNext/>
      <w:tabs>
        <w:tab w:val="left" w:pos="0"/>
      </w:tabs>
      <w:ind w:right="-1951"/>
      <w:outlineLvl w:val="2"/>
    </w:pPr>
    <w:rPr>
      <w:rFonts w:ascii="Cambria" w:hAnsi="Cambria"/>
      <w:b/>
      <w:bCs/>
      <w:sz w:val="26"/>
      <w:szCs w:val="26"/>
    </w:rPr>
  </w:style>
  <w:style w:type="paragraph" w:customStyle="1" w:styleId="410">
    <w:name w:val="Заголовок 41"/>
    <w:basedOn w:val="a"/>
    <w:next w:val="a"/>
    <w:uiPriority w:val="99"/>
    <w:qFormat/>
    <w:rsid w:val="00106CD9"/>
    <w:pPr>
      <w:keepNext/>
      <w:tabs>
        <w:tab w:val="left" w:pos="0"/>
      </w:tabs>
      <w:spacing w:before="240" w:after="60"/>
      <w:outlineLvl w:val="3"/>
    </w:pPr>
    <w:rPr>
      <w:rFonts w:ascii="Calibri" w:hAnsi="Calibri"/>
      <w:b/>
      <w:bCs/>
      <w:sz w:val="28"/>
      <w:szCs w:val="28"/>
    </w:rPr>
  </w:style>
  <w:style w:type="paragraph" w:customStyle="1" w:styleId="47">
    <w:name w:val="Название объекта4"/>
    <w:basedOn w:val="a"/>
    <w:uiPriority w:val="99"/>
    <w:qFormat/>
    <w:rsid w:val="00106CD9"/>
    <w:pPr>
      <w:suppressLineNumbers/>
      <w:spacing w:before="120" w:after="120"/>
    </w:pPr>
    <w:rPr>
      <w:rFonts w:cs="Arial"/>
      <w:i/>
      <w:iCs/>
    </w:rPr>
  </w:style>
  <w:style w:type="paragraph" w:customStyle="1" w:styleId="38">
    <w:name w:val="Название объекта3"/>
    <w:basedOn w:val="a"/>
    <w:uiPriority w:val="99"/>
    <w:qFormat/>
    <w:rsid w:val="00106CD9"/>
    <w:pPr>
      <w:suppressLineNumbers/>
      <w:spacing w:before="120" w:after="120"/>
    </w:pPr>
    <w:rPr>
      <w:rFonts w:cs="Lucida Sans"/>
      <w:i/>
      <w:iCs/>
    </w:rPr>
  </w:style>
  <w:style w:type="paragraph" w:customStyle="1" w:styleId="2e">
    <w:name w:val="Название объекта2"/>
    <w:basedOn w:val="a"/>
    <w:uiPriority w:val="99"/>
    <w:qFormat/>
    <w:rsid w:val="00106CD9"/>
    <w:pPr>
      <w:suppressLineNumbers/>
      <w:spacing w:before="120" w:after="120"/>
    </w:pPr>
    <w:rPr>
      <w:rFonts w:cs="Lucida Sans"/>
      <w:i/>
      <w:iCs/>
    </w:rPr>
  </w:style>
  <w:style w:type="paragraph" w:customStyle="1" w:styleId="112">
    <w:name w:val="Название объекта11"/>
    <w:basedOn w:val="a"/>
    <w:uiPriority w:val="99"/>
    <w:qFormat/>
    <w:rsid w:val="00106CD9"/>
    <w:pPr>
      <w:suppressLineNumbers/>
      <w:spacing w:before="120" w:after="120"/>
    </w:pPr>
    <w:rPr>
      <w:rFonts w:cs="Lucida Sans"/>
      <w:i/>
      <w:iCs/>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106CD9"/>
    <w:rPr>
      <w:rFonts w:ascii="Verdana" w:eastAsia="MS Mincho;ＭＳ 明朝" w:hAnsi="Verdana" w:cs="Verdana"/>
      <w:sz w:val="20"/>
      <w:szCs w:val="20"/>
      <w:lang w:val="en-US"/>
    </w:rPr>
  </w:style>
  <w:style w:type="paragraph" w:styleId="af5">
    <w:name w:val="Normal (Web)"/>
    <w:basedOn w:val="a"/>
    <w:qFormat/>
    <w:rsid w:val="00C85BC7"/>
    <w:pPr>
      <w:spacing w:after="75"/>
    </w:pPr>
    <w:rPr>
      <w:color w:val="000000"/>
    </w:rPr>
  </w:style>
  <w:style w:type="paragraph" w:customStyle="1" w:styleId="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106CD9"/>
    <w:rPr>
      <w:szCs w:val="20"/>
    </w:rPr>
  </w:style>
  <w:style w:type="paragraph" w:customStyle="1" w:styleId="af6">
    <w:name w:val="Знак"/>
    <w:basedOn w:val="a"/>
    <w:uiPriority w:val="99"/>
    <w:qFormat/>
    <w:rsid w:val="00106CD9"/>
    <w:rPr>
      <w:rFonts w:ascii="Verdana" w:eastAsia="MS Mincho;ＭＳ 明朝" w:hAnsi="Verdana" w:cs="Verdana"/>
      <w:sz w:val="20"/>
      <w:szCs w:val="20"/>
      <w:lang w:val="en-US"/>
    </w:rPr>
  </w:style>
  <w:style w:type="paragraph" w:styleId="ad">
    <w:name w:val="Body Text Indent"/>
    <w:basedOn w:val="a"/>
    <w:link w:val="43"/>
    <w:uiPriority w:val="99"/>
    <w:rsid w:val="00106CD9"/>
    <w:pPr>
      <w:spacing w:after="120"/>
      <w:ind w:left="283"/>
    </w:pPr>
    <w:rPr>
      <w:rFonts w:ascii="Calibri" w:hAnsi="Calibri"/>
      <w:b/>
      <w:sz w:val="28"/>
      <w:szCs w:val="20"/>
      <w:lang w:eastAsia="ru-RU"/>
    </w:rPr>
  </w:style>
  <w:style w:type="paragraph" w:customStyle="1" w:styleId="2f">
    <w:name w:val="Знак Знак Знак2 Знак Знак Знак"/>
    <w:basedOn w:val="a"/>
    <w:uiPriority w:val="99"/>
    <w:qFormat/>
    <w:rsid w:val="00106CD9"/>
    <w:rPr>
      <w:rFonts w:ascii="Verdana" w:eastAsia="MS Mincho;ＭＳ 明朝" w:hAnsi="Verdana" w:cs="Verdana"/>
      <w:sz w:val="20"/>
      <w:szCs w:val="20"/>
      <w:lang w:val="en-US"/>
    </w:rPr>
  </w:style>
  <w:style w:type="paragraph" w:customStyle="1" w:styleId="af7">
    <w:name w:val="Знак Знак Знак Знак"/>
    <w:basedOn w:val="a"/>
    <w:uiPriority w:val="99"/>
    <w:qFormat/>
    <w:rsid w:val="00106CD9"/>
    <w:rPr>
      <w:rFonts w:ascii="Verdana" w:eastAsia="MS Mincho;ＭＳ 明朝" w:hAnsi="Verdana" w:cs="Verdana"/>
      <w:sz w:val="20"/>
      <w:szCs w:val="20"/>
      <w:lang w:val="en-US"/>
    </w:rPr>
  </w:style>
  <w:style w:type="paragraph" w:customStyle="1" w:styleId="2f0">
    <w:name w:val="Знак Знак Знак2 Знак Знак Знак Знак Знак"/>
    <w:basedOn w:val="a"/>
    <w:uiPriority w:val="99"/>
    <w:qFormat/>
    <w:rsid w:val="00106CD9"/>
    <w:rPr>
      <w:rFonts w:ascii="Verdana" w:eastAsia="MS Mincho;ＭＳ 明朝" w:hAnsi="Verdana" w:cs="Verdana"/>
      <w:sz w:val="20"/>
      <w:szCs w:val="20"/>
      <w:lang w:val="en-US"/>
    </w:rPr>
  </w:style>
  <w:style w:type="paragraph" w:customStyle="1" w:styleId="af8">
    <w:name w:val="Знак Знак Знак Знак Знак Знак Знак"/>
    <w:basedOn w:val="a"/>
    <w:uiPriority w:val="99"/>
    <w:qFormat/>
    <w:rsid w:val="00106CD9"/>
    <w:rPr>
      <w:rFonts w:ascii="Verdana" w:eastAsia="MS Mincho;ＭＳ 明朝" w:hAnsi="Verdana" w:cs="Verdana"/>
      <w:sz w:val="20"/>
      <w:szCs w:val="20"/>
      <w:lang w:val="en-US"/>
    </w:rPr>
  </w:style>
  <w:style w:type="paragraph" w:customStyle="1" w:styleId="2f1">
    <w:name w:val="Знак Знак Знак2"/>
    <w:basedOn w:val="a"/>
    <w:uiPriority w:val="99"/>
    <w:qFormat/>
    <w:rsid w:val="00106CD9"/>
    <w:rPr>
      <w:rFonts w:ascii="Verdana" w:eastAsia="MS Mincho;ＭＳ 明朝" w:hAnsi="Verdana" w:cs="Verdana"/>
      <w:sz w:val="20"/>
      <w:szCs w:val="20"/>
      <w:lang w:val="en-US"/>
    </w:rPr>
  </w:style>
  <w:style w:type="paragraph" w:styleId="23">
    <w:name w:val="Body Text 2"/>
    <w:basedOn w:val="a"/>
    <w:link w:val="22"/>
    <w:uiPriority w:val="99"/>
    <w:qFormat/>
    <w:rsid w:val="00106CD9"/>
  </w:style>
  <w:style w:type="paragraph" w:customStyle="1" w:styleId="1f2">
    <w:name w:val="Знак Знак Знак1 Знак Знак Знак Знак Знак Знак"/>
    <w:basedOn w:val="a"/>
    <w:uiPriority w:val="99"/>
    <w:qFormat/>
    <w:rsid w:val="00106CD9"/>
    <w:rPr>
      <w:rFonts w:ascii="Verdana" w:eastAsia="MS Mincho;ＭＳ 明朝" w:hAnsi="Verdana" w:cs="Verdana"/>
      <w:sz w:val="20"/>
      <w:szCs w:val="20"/>
      <w:lang w:val="en-US"/>
    </w:rPr>
  </w:style>
  <w:style w:type="paragraph" w:customStyle="1" w:styleId="af9">
    <w:name w:val="Нормальний текст"/>
    <w:basedOn w:val="a"/>
    <w:uiPriority w:val="99"/>
    <w:qFormat/>
    <w:rsid w:val="00106CD9"/>
    <w:pPr>
      <w:spacing w:before="120"/>
      <w:ind w:firstLine="567"/>
    </w:pPr>
    <w:rPr>
      <w:lang w:val="uk-UA"/>
    </w:rPr>
  </w:style>
  <w:style w:type="paragraph" w:customStyle="1" w:styleId="212">
    <w:name w:val="Основной текст с отступом 21"/>
    <w:basedOn w:val="a"/>
    <w:uiPriority w:val="99"/>
    <w:qFormat/>
    <w:rsid w:val="00106CD9"/>
    <w:pPr>
      <w:spacing w:after="120" w:line="480" w:lineRule="auto"/>
      <w:ind w:left="283"/>
    </w:pPr>
  </w:style>
  <w:style w:type="paragraph" w:customStyle="1" w:styleId="StyleOstRed">
    <w:name w:val="StyleOstRed"/>
    <w:basedOn w:val="a"/>
    <w:uiPriority w:val="99"/>
    <w:qFormat/>
    <w:rsid w:val="00106CD9"/>
    <w:pPr>
      <w:spacing w:after="120"/>
      <w:ind w:firstLine="720"/>
      <w:jc w:val="both"/>
    </w:pPr>
    <w:rPr>
      <w:sz w:val="28"/>
      <w:szCs w:val="28"/>
      <w:lang w:val="uk-UA"/>
    </w:rPr>
  </w:style>
  <w:style w:type="paragraph" w:customStyle="1" w:styleId="afa">
    <w:name w:val="Верхній і нижній колонтитули"/>
    <w:basedOn w:val="a"/>
    <w:uiPriority w:val="99"/>
    <w:qFormat/>
    <w:rsid w:val="00106CD9"/>
    <w:pPr>
      <w:suppressLineNumbers/>
      <w:tabs>
        <w:tab w:val="center" w:pos="4819"/>
        <w:tab w:val="right" w:pos="9638"/>
      </w:tabs>
    </w:pPr>
  </w:style>
  <w:style w:type="paragraph" w:customStyle="1" w:styleId="1f3">
    <w:name w:val="Верхний колонтитул1"/>
    <w:basedOn w:val="a"/>
    <w:uiPriority w:val="99"/>
    <w:qFormat/>
    <w:rsid w:val="00106CD9"/>
    <w:pPr>
      <w:tabs>
        <w:tab w:val="center" w:pos="4677"/>
        <w:tab w:val="right" w:pos="9355"/>
      </w:tabs>
    </w:pPr>
    <w:rPr>
      <w:sz w:val="2"/>
      <w:szCs w:val="20"/>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106CD9"/>
    <w:rPr>
      <w:rFonts w:ascii="Verdana" w:eastAsia="MS Mincho;ＭＳ 明朝" w:hAnsi="Verdana" w:cs="Verdana"/>
      <w:sz w:val="20"/>
      <w:szCs w:val="20"/>
      <w:lang w:val="en-US"/>
    </w:rPr>
  </w:style>
  <w:style w:type="paragraph" w:customStyle="1" w:styleId="afc">
    <w:name w:val="Знак Знак Знак Знак Знак Знак Знак Знак Знак Знак Знак Знак Знак Знак Знак Знак Знак Знак Знак"/>
    <w:basedOn w:val="a"/>
    <w:uiPriority w:val="99"/>
    <w:qFormat/>
    <w:rsid w:val="00106CD9"/>
    <w:rPr>
      <w:rFonts w:ascii="Verdana" w:eastAsia="MS Mincho;ＭＳ 明朝" w:hAnsi="Verdana" w:cs="Verdana"/>
      <w:sz w:val="20"/>
      <w:szCs w:val="20"/>
      <w:lang w:val="en-US"/>
    </w:rPr>
  </w:style>
  <w:style w:type="paragraph" w:customStyle="1" w:styleId="1f4">
    <w:name w:val="Абзац списка1"/>
    <w:basedOn w:val="a"/>
    <w:uiPriority w:val="99"/>
    <w:qFormat/>
    <w:rsid w:val="00106CD9"/>
    <w:pPr>
      <w:ind w:left="720"/>
      <w:contextualSpacing/>
    </w:pPr>
    <w:rPr>
      <w:lang w:val="uk-UA"/>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106CD9"/>
    <w:rPr>
      <w:rFonts w:ascii="Verdana" w:eastAsia="MS Mincho;ＭＳ 明朝" w:hAnsi="Verdana" w:cs="Verdana"/>
      <w:sz w:val="20"/>
      <w:szCs w:val="20"/>
      <w:lang w:val="en-US"/>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106CD9"/>
    <w:rPr>
      <w:rFonts w:ascii="Verdana" w:eastAsia="MS Mincho;ＭＳ 明朝" w:hAnsi="Verdana" w:cs="Verdana"/>
      <w:sz w:val="20"/>
      <w:szCs w:val="20"/>
      <w:lang w:val="en-US"/>
    </w:rPr>
  </w:style>
  <w:style w:type="paragraph" w:styleId="ac">
    <w:name w:val="Balloon Text"/>
    <w:basedOn w:val="a"/>
    <w:link w:val="50"/>
    <w:qFormat/>
    <w:rsid w:val="00C85BC7"/>
    <w:rPr>
      <w:rFonts w:ascii="Tahoma" w:hAnsi="Tahoma" w:cs="Tahoma"/>
      <w:color w:val="000000"/>
      <w:sz w:val="16"/>
      <w:szCs w:val="16"/>
    </w:rPr>
  </w:style>
  <w:style w:type="paragraph" w:customStyle="1" w:styleId="aff">
    <w:name w:val="Знак Знак Знак Знак Знак Знак Знак Знак Знак Знак"/>
    <w:basedOn w:val="a"/>
    <w:uiPriority w:val="99"/>
    <w:qFormat/>
    <w:rsid w:val="00106CD9"/>
    <w:rPr>
      <w:rFonts w:ascii="Verdana" w:eastAsia="MS Mincho;ＭＳ 明朝"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w:basedOn w:val="a"/>
    <w:uiPriority w:val="99"/>
    <w:qFormat/>
    <w:rsid w:val="00106CD9"/>
    <w:rPr>
      <w:rFonts w:ascii="Verdana" w:hAnsi="Verdana" w:cs="Verdana"/>
      <w:sz w:val="20"/>
      <w:szCs w:val="20"/>
      <w:lang w:val="en-US"/>
    </w:rPr>
  </w:style>
  <w:style w:type="paragraph" w:customStyle="1" w:styleId="Style4">
    <w:name w:val="Style 4"/>
    <w:basedOn w:val="a"/>
    <w:uiPriority w:val="99"/>
    <w:qFormat/>
    <w:rsid w:val="00106CD9"/>
    <w:pPr>
      <w:widowControl w:val="0"/>
      <w:shd w:val="clear" w:color="auto" w:fill="FFFFFF"/>
      <w:spacing w:after="300" w:line="240" w:lineRule="atLeast"/>
    </w:pPr>
    <w:rPr>
      <w:sz w:val="27"/>
      <w:szCs w:val="27"/>
      <w:shd w:val="clear" w:color="auto" w:fill="FFFFFF"/>
      <w:lang w:val="uk-UA"/>
    </w:rPr>
  </w:style>
  <w:style w:type="paragraph" w:customStyle="1" w:styleId="113">
    <w:name w:val="Знак Знак Знак Знак1 Знак Знак Знак Знак Знак Знак Знак Знак Знак Знак Знак Знак Знак Знак1 Знак Знак"/>
    <w:basedOn w:val="a"/>
    <w:uiPriority w:val="99"/>
    <w:qFormat/>
    <w:rsid w:val="00106CD9"/>
    <w:rPr>
      <w:rFonts w:ascii="Verdana" w:eastAsia="MS Mincho;ＭＳ 明朝" w:hAnsi="Verdana" w:cs="Verdana"/>
      <w:sz w:val="20"/>
      <w:szCs w:val="20"/>
      <w:lang w:val="en-US"/>
    </w:rPr>
  </w:style>
  <w:style w:type="paragraph" w:customStyle="1" w:styleId="Style8">
    <w:name w:val="Style 8"/>
    <w:basedOn w:val="a"/>
    <w:uiPriority w:val="99"/>
    <w:qFormat/>
    <w:rsid w:val="00106CD9"/>
    <w:pPr>
      <w:widowControl w:val="0"/>
      <w:shd w:val="clear" w:color="auto" w:fill="FFFFFF"/>
      <w:spacing w:before="60" w:after="180" w:line="240" w:lineRule="atLeast"/>
      <w:jc w:val="center"/>
    </w:pPr>
    <w:rPr>
      <w:rFonts w:ascii="Calibri" w:hAnsi="Calibri" w:cs="Calibri"/>
      <w:sz w:val="26"/>
      <w:szCs w:val="26"/>
      <w:lang w:val="uk-UA"/>
    </w:rPr>
  </w:style>
  <w:style w:type="paragraph" w:customStyle="1" w:styleId="1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106CD9"/>
    <w:rPr>
      <w:rFonts w:ascii="Verdana" w:eastAsia="MS Mincho;ＭＳ 明朝" w:hAnsi="Verdana" w:cs="Verdana"/>
      <w:sz w:val="20"/>
      <w:szCs w:val="20"/>
      <w:lang w:val="en-US"/>
    </w:rPr>
  </w:style>
  <w:style w:type="paragraph" w:customStyle="1" w:styleId="11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106CD9"/>
    <w:rPr>
      <w:rFonts w:ascii="Verdana" w:eastAsia="MS Mincho;ＭＳ 明朝" w:hAnsi="Verdana" w:cs="Verdana"/>
      <w:sz w:val="20"/>
      <w:szCs w:val="20"/>
      <w:lang w:val="en-US"/>
    </w:rPr>
  </w:style>
  <w:style w:type="paragraph" w:customStyle="1" w:styleId="213">
    <w:name w:val="Знак Знак Знак2 Знак Знак Знак1"/>
    <w:basedOn w:val="a"/>
    <w:uiPriority w:val="99"/>
    <w:qFormat/>
    <w:rsid w:val="00106CD9"/>
    <w:rPr>
      <w:rFonts w:ascii="Verdana" w:eastAsia="MS Mincho;ＭＳ 明朝" w:hAnsi="Verdana" w:cs="Verdana"/>
      <w:sz w:val="20"/>
      <w:szCs w:val="20"/>
      <w:lang w:val="en-US"/>
    </w:rPr>
  </w:style>
  <w:style w:type="paragraph" w:customStyle="1" w:styleId="1f6">
    <w:name w:val="Знак Знак Знак Знак1"/>
    <w:basedOn w:val="a"/>
    <w:uiPriority w:val="99"/>
    <w:qFormat/>
    <w:rsid w:val="00106CD9"/>
    <w:rPr>
      <w:rFonts w:ascii="Verdana" w:eastAsia="MS Mincho;ＭＳ 明朝" w:hAnsi="Verdana" w:cs="Verdana"/>
      <w:sz w:val="20"/>
      <w:szCs w:val="20"/>
      <w:lang w:val="en-US"/>
    </w:rPr>
  </w:style>
  <w:style w:type="paragraph" w:customStyle="1" w:styleId="214">
    <w:name w:val="Знак Знак Знак2 Знак Знак Знак Знак Знак1"/>
    <w:basedOn w:val="a"/>
    <w:uiPriority w:val="99"/>
    <w:qFormat/>
    <w:rsid w:val="00106CD9"/>
    <w:rPr>
      <w:rFonts w:ascii="Verdana" w:eastAsia="MS Mincho;ＭＳ 明朝" w:hAnsi="Verdana" w:cs="Verdana"/>
      <w:sz w:val="20"/>
      <w:szCs w:val="20"/>
      <w:lang w:val="en-US"/>
    </w:rPr>
  </w:style>
  <w:style w:type="paragraph" w:customStyle="1" w:styleId="1f7">
    <w:name w:val="Знак Знак Знак Знак Знак Знак Знак1"/>
    <w:basedOn w:val="a"/>
    <w:uiPriority w:val="99"/>
    <w:qFormat/>
    <w:rsid w:val="00106CD9"/>
    <w:rPr>
      <w:rFonts w:ascii="Verdana" w:eastAsia="MS Mincho;ＭＳ 明朝" w:hAnsi="Verdana" w:cs="Verdana"/>
      <w:sz w:val="20"/>
      <w:szCs w:val="20"/>
      <w:lang w:val="en-US"/>
    </w:rPr>
  </w:style>
  <w:style w:type="paragraph" w:customStyle="1" w:styleId="215">
    <w:name w:val="Знак Знак Знак21"/>
    <w:basedOn w:val="a"/>
    <w:uiPriority w:val="99"/>
    <w:qFormat/>
    <w:rsid w:val="00106CD9"/>
    <w:rPr>
      <w:rFonts w:ascii="Verdana" w:eastAsia="MS Mincho;ＭＳ 明朝" w:hAnsi="Verdana" w:cs="Verdana"/>
      <w:sz w:val="20"/>
      <w:szCs w:val="20"/>
      <w:lang w:val="en-US"/>
    </w:rPr>
  </w:style>
  <w:style w:type="paragraph" w:customStyle="1" w:styleId="115">
    <w:name w:val="Знак Знак Знак1 Знак Знак Знак Знак Знак Знак1"/>
    <w:basedOn w:val="a"/>
    <w:uiPriority w:val="99"/>
    <w:qFormat/>
    <w:rsid w:val="00106CD9"/>
    <w:rPr>
      <w:rFonts w:ascii="Verdana" w:eastAsia="MS Mincho;ＭＳ 明朝" w:hAnsi="Verdana" w:cs="Verdana"/>
      <w:sz w:val="20"/>
      <w:szCs w:val="20"/>
      <w:lang w:val="en-US"/>
    </w:rPr>
  </w:style>
  <w:style w:type="paragraph" w:customStyle="1" w:styleId="1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106CD9"/>
    <w:rPr>
      <w:rFonts w:ascii="Verdana" w:eastAsia="MS Mincho;ＭＳ 明朝" w:hAnsi="Verdana" w:cs="Verdana"/>
      <w:sz w:val="20"/>
      <w:szCs w:val="20"/>
      <w:lang w:val="en-US"/>
    </w:rPr>
  </w:style>
  <w:style w:type="paragraph" w:customStyle="1" w:styleId="1f9">
    <w:name w:val="Знак Знак Знак Знак Знак Знак Знак Знак Знак Знак Знак Знак Знак Знак Знак Знак Знак Знак Знак1"/>
    <w:basedOn w:val="a"/>
    <w:uiPriority w:val="99"/>
    <w:qFormat/>
    <w:rsid w:val="00106CD9"/>
    <w:rPr>
      <w:rFonts w:ascii="Verdana" w:eastAsia="MS Mincho;ＭＳ 明朝" w:hAnsi="Verdana" w:cs="Verdana"/>
      <w:sz w:val="20"/>
      <w:szCs w:val="20"/>
      <w:lang w:val="en-US"/>
    </w:rPr>
  </w:style>
  <w:style w:type="paragraph" w:customStyle="1" w:styleId="1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106CD9"/>
    <w:rPr>
      <w:rFonts w:ascii="Verdana" w:eastAsia="MS Mincho;ＭＳ 明朝" w:hAnsi="Verdana" w:cs="Verdana"/>
      <w:sz w:val="20"/>
      <w:szCs w:val="20"/>
      <w:lang w:val="en-US"/>
    </w:rPr>
  </w:style>
  <w:style w:type="paragraph" w:customStyle="1" w:styleId="1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106CD9"/>
    <w:rPr>
      <w:rFonts w:ascii="Verdana" w:eastAsia="MS Mincho;ＭＳ 明朝" w:hAnsi="Verdana" w:cs="Verdana"/>
      <w:sz w:val="20"/>
      <w:szCs w:val="20"/>
      <w:lang w:val="en-US"/>
    </w:rPr>
  </w:style>
  <w:style w:type="paragraph" w:customStyle="1" w:styleId="1fc">
    <w:name w:val="Знак Знак Знак Знак Знак Знак Знак Знак Знак Знак1"/>
    <w:basedOn w:val="a"/>
    <w:uiPriority w:val="99"/>
    <w:qFormat/>
    <w:rsid w:val="00106CD9"/>
    <w:rPr>
      <w:rFonts w:ascii="Verdana" w:eastAsia="MS Mincho;ＭＳ 明朝" w:hAnsi="Verdana" w:cs="Verdana"/>
      <w:sz w:val="20"/>
      <w:szCs w:val="20"/>
      <w:lang w:val="en-US"/>
    </w:rPr>
  </w:style>
  <w:style w:type="paragraph" w:customStyle="1" w:styleId="1110">
    <w:name w:val="Знак Знак Знак Знак1 Знак Знак Знак Знак Знак Знак Знак Знак Знак Знак Знак Знак Знак Знак1 Знак Знак1"/>
    <w:basedOn w:val="a"/>
    <w:uiPriority w:val="99"/>
    <w:qFormat/>
    <w:rsid w:val="00106CD9"/>
    <w:rPr>
      <w:rFonts w:ascii="Verdana" w:eastAsia="MS Mincho;ＭＳ 明朝" w:hAnsi="Verdana" w:cs="Verdana"/>
      <w:sz w:val="20"/>
      <w:szCs w:val="20"/>
      <w:lang w:val="en-US"/>
    </w:rPr>
  </w:style>
  <w:style w:type="paragraph" w:customStyle="1" w:styleId="aff0">
    <w:name w:val="Вміст таблиці"/>
    <w:basedOn w:val="a"/>
    <w:uiPriority w:val="99"/>
    <w:qFormat/>
    <w:rsid w:val="00106CD9"/>
    <w:pPr>
      <w:suppressLineNumbers/>
    </w:pPr>
  </w:style>
  <w:style w:type="paragraph" w:customStyle="1" w:styleId="aff1">
    <w:name w:val="Заголовок таблиці"/>
    <w:basedOn w:val="a"/>
    <w:uiPriority w:val="99"/>
    <w:qFormat/>
    <w:rsid w:val="00106CD9"/>
    <w:pPr>
      <w:suppressLineNumbers/>
      <w:jc w:val="center"/>
    </w:pPr>
    <w:rPr>
      <w:b/>
      <w:bCs/>
      <w:sz w:val="20"/>
      <w:szCs w:val="20"/>
    </w:rPr>
  </w:style>
  <w:style w:type="paragraph" w:customStyle="1" w:styleId="1fd">
    <w:name w:val="Нижний колонтитул1"/>
    <w:basedOn w:val="a"/>
    <w:uiPriority w:val="99"/>
    <w:qFormat/>
    <w:rsid w:val="00106CD9"/>
    <w:pPr>
      <w:tabs>
        <w:tab w:val="center" w:pos="4819"/>
        <w:tab w:val="right" w:pos="9639"/>
      </w:tabs>
    </w:pPr>
  </w:style>
  <w:style w:type="paragraph" w:customStyle="1" w:styleId="116">
    <w:name w:val="Знак Знак Знак Знак1 Знак Знак Знак Знак Знак Знак Знак Знак Знак Знак Знак Знак Знак Знак1 Знак Знак Знак Знак Знак Знак"/>
    <w:basedOn w:val="a"/>
    <w:uiPriority w:val="99"/>
    <w:qFormat/>
    <w:rsid w:val="00106CD9"/>
    <w:rPr>
      <w:rFonts w:ascii="Verdana" w:eastAsia="MS Mincho;ＭＳ 明朝" w:hAnsi="Verdana" w:cs="Verdana"/>
      <w:sz w:val="20"/>
      <w:szCs w:val="20"/>
      <w:lang w:val="en-US"/>
    </w:rPr>
  </w:style>
  <w:style w:type="paragraph" w:customStyle="1" w:styleId="1fe">
    <w:name w:val="Без интервала1"/>
    <w:uiPriority w:val="99"/>
    <w:qFormat/>
    <w:rsid w:val="00106CD9"/>
    <w:rPr>
      <w:rFonts w:ascii="Times New Roman" w:hAnsi="Times New Roman" w:cs="Times New Roman"/>
      <w:sz w:val="24"/>
      <w:szCs w:val="24"/>
      <w:lang w:val="ru-RU" w:eastAsia="zh-CN"/>
    </w:rPr>
  </w:style>
  <w:style w:type="paragraph" w:customStyle="1" w:styleId="LO-Normal">
    <w:name w:val="LO-Normal"/>
    <w:uiPriority w:val="99"/>
    <w:qFormat/>
    <w:rsid w:val="00106CD9"/>
    <w:pPr>
      <w:snapToGrid w:val="0"/>
    </w:pPr>
    <w:rPr>
      <w:rFonts w:ascii="Decor;Times New Roman" w:hAnsi="Decor;Times New Roman" w:cs="Decor;Times New Roman"/>
      <w:sz w:val="36"/>
      <w:lang w:val="en-GB" w:eastAsia="zh-CN"/>
    </w:rPr>
  </w:style>
  <w:style w:type="paragraph" w:customStyle="1" w:styleId="aff2">
    <w:name w:val="Вміст рамки"/>
    <w:basedOn w:val="a"/>
    <w:uiPriority w:val="99"/>
    <w:qFormat/>
    <w:rsid w:val="00106CD9"/>
  </w:style>
  <w:style w:type="paragraph" w:customStyle="1" w:styleId="western">
    <w:name w:val="western"/>
    <w:basedOn w:val="a"/>
    <w:uiPriority w:val="99"/>
    <w:qFormat/>
    <w:rsid w:val="00106CD9"/>
    <w:pPr>
      <w:spacing w:before="280" w:after="280"/>
      <w:jc w:val="both"/>
    </w:pPr>
    <w:rPr>
      <w:color w:val="000000"/>
    </w:rPr>
  </w:style>
  <w:style w:type="paragraph" w:customStyle="1" w:styleId="221">
    <w:name w:val="Основной текст с отступом 22"/>
    <w:basedOn w:val="a"/>
    <w:uiPriority w:val="99"/>
    <w:qFormat/>
    <w:rsid w:val="00106CD9"/>
    <w:pPr>
      <w:suppressAutoHyphens w:val="0"/>
      <w:spacing w:after="120" w:line="480" w:lineRule="auto"/>
      <w:ind w:left="283"/>
    </w:pPr>
  </w:style>
  <w:style w:type="paragraph" w:styleId="2f2">
    <w:name w:val="Body Text Indent 2"/>
    <w:basedOn w:val="a"/>
    <w:uiPriority w:val="99"/>
    <w:qFormat/>
    <w:rsid w:val="00106CD9"/>
    <w:pPr>
      <w:suppressAutoHyphens w:val="0"/>
      <w:spacing w:after="120" w:line="480" w:lineRule="auto"/>
      <w:ind w:left="283"/>
    </w:pPr>
  </w:style>
  <w:style w:type="paragraph" w:styleId="aff3">
    <w:name w:val="List Paragraph"/>
    <w:basedOn w:val="a"/>
    <w:qFormat/>
    <w:rsid w:val="00C85BC7"/>
    <w:pPr>
      <w:suppressAutoHyphens w:val="0"/>
      <w:spacing w:after="200" w:line="276" w:lineRule="auto"/>
      <w:ind w:left="720"/>
      <w:contextualSpacing/>
    </w:pPr>
    <w:rPr>
      <w:rFonts w:ascii="Calibri" w:eastAsia="Calibri" w:hAnsi="Calibri"/>
      <w:color w:val="000000"/>
      <w:sz w:val="22"/>
      <w:szCs w:val="22"/>
    </w:rPr>
  </w:style>
  <w:style w:type="paragraph" w:customStyle="1" w:styleId="Header1">
    <w:name w:val="Header1"/>
    <w:basedOn w:val="afa"/>
    <w:uiPriority w:val="99"/>
    <w:qFormat/>
    <w:rsid w:val="00106CD9"/>
  </w:style>
  <w:style w:type="paragraph" w:customStyle="1" w:styleId="Header2">
    <w:name w:val="Header2"/>
    <w:basedOn w:val="afa"/>
    <w:uiPriority w:val="99"/>
    <w:qFormat/>
    <w:rsid w:val="00106CD9"/>
  </w:style>
  <w:style w:type="paragraph" w:customStyle="1" w:styleId="2f3">
    <w:name w:val="Верхний колонтитул2"/>
    <w:basedOn w:val="afa"/>
    <w:uiPriority w:val="99"/>
    <w:qFormat/>
    <w:rsid w:val="00106CD9"/>
  </w:style>
  <w:style w:type="paragraph" w:customStyle="1" w:styleId="aff4">
    <w:name w:val="Колонтитул"/>
    <w:basedOn w:val="a"/>
    <w:uiPriority w:val="99"/>
    <w:qFormat/>
    <w:rsid w:val="00106CD9"/>
  </w:style>
  <w:style w:type="paragraph" w:customStyle="1" w:styleId="39">
    <w:name w:val="Верхний колонтитул3"/>
    <w:basedOn w:val="afa"/>
    <w:uiPriority w:val="99"/>
    <w:qFormat/>
    <w:rsid w:val="00106CD9"/>
  </w:style>
  <w:style w:type="paragraph" w:customStyle="1" w:styleId="42">
    <w:name w:val="Верхний колонтитул4"/>
    <w:basedOn w:val="aff4"/>
    <w:link w:val="33"/>
    <w:uiPriority w:val="99"/>
    <w:qFormat/>
    <w:rsid w:val="00106CD9"/>
  </w:style>
  <w:style w:type="paragraph" w:customStyle="1" w:styleId="Standard">
    <w:name w:val="Standard"/>
    <w:uiPriority w:val="99"/>
    <w:qFormat/>
    <w:rsid w:val="00106CD9"/>
    <w:pPr>
      <w:widowControl w:val="0"/>
    </w:pPr>
    <w:rPr>
      <w:rFonts w:cs="Tahoma"/>
      <w:color w:val="000000"/>
      <w:kern w:val="2"/>
      <w:sz w:val="24"/>
      <w:szCs w:val="24"/>
      <w:lang w:eastAsia="zh-CN" w:bidi="hi-IN"/>
    </w:rPr>
  </w:style>
  <w:style w:type="paragraph" w:customStyle="1" w:styleId="2b">
    <w:name w:val="Нижний колонтитул2"/>
    <w:basedOn w:val="a"/>
    <w:link w:val="34"/>
    <w:uiPriority w:val="99"/>
    <w:unhideWhenUsed/>
    <w:qFormat/>
    <w:rsid w:val="007C2584"/>
    <w:pPr>
      <w:tabs>
        <w:tab w:val="center" w:pos="4677"/>
        <w:tab w:val="right" w:pos="9355"/>
      </w:tabs>
    </w:pPr>
  </w:style>
  <w:style w:type="paragraph" w:customStyle="1" w:styleId="53">
    <w:name w:val="Верхний колонтитул5"/>
    <w:basedOn w:val="afa"/>
    <w:qFormat/>
    <w:rsid w:val="00A40C87"/>
  </w:style>
  <w:style w:type="paragraph" w:styleId="aff5">
    <w:name w:val="No Spacing"/>
    <w:qFormat/>
    <w:rsid w:val="00C85BC7"/>
    <w:rPr>
      <w:rFonts w:ascii="Times New Roman" w:eastAsia="Times New Roman" w:hAnsi="Times New Roman" w:cs="Times New Roman"/>
      <w:kern w:val="2"/>
      <w:sz w:val="24"/>
      <w:szCs w:val="24"/>
      <w:lang w:val="ru-RU" w:eastAsia="zh-CN"/>
    </w:rPr>
  </w:style>
  <w:style w:type="paragraph" w:customStyle="1" w:styleId="62">
    <w:name w:val="Верхний колонтитул6"/>
    <w:basedOn w:val="afa"/>
    <w:uiPriority w:val="99"/>
    <w:rsid w:val="005F7029"/>
  </w:style>
  <w:style w:type="paragraph" w:customStyle="1" w:styleId="36">
    <w:name w:val="Нижний колонтитул3"/>
    <w:basedOn w:val="a"/>
    <w:link w:val="45"/>
    <w:uiPriority w:val="99"/>
    <w:unhideWhenUsed/>
    <w:rsid w:val="001333BD"/>
    <w:pPr>
      <w:tabs>
        <w:tab w:val="center" w:pos="4819"/>
        <w:tab w:val="right" w:pos="9639"/>
      </w:tabs>
    </w:pPr>
  </w:style>
  <w:style w:type="paragraph" w:customStyle="1" w:styleId="54">
    <w:name w:val="Название объекта5"/>
    <w:basedOn w:val="a"/>
    <w:qFormat/>
    <w:rsid w:val="00C85BC7"/>
    <w:pPr>
      <w:spacing w:before="120" w:after="120"/>
    </w:pPr>
    <w:rPr>
      <w:rFonts w:cs="Arial"/>
      <w:i/>
      <w:iCs/>
      <w:color w:val="000000"/>
    </w:rPr>
  </w:style>
  <w:style w:type="paragraph" w:customStyle="1" w:styleId="63">
    <w:name w:val="Название объекта6"/>
    <w:basedOn w:val="a"/>
    <w:qFormat/>
    <w:rsid w:val="00C85BC7"/>
    <w:pPr>
      <w:spacing w:before="120" w:after="120"/>
    </w:pPr>
    <w:rPr>
      <w:rFonts w:cs="Arial"/>
      <w:i/>
      <w:iCs/>
      <w:color w:val="000000"/>
    </w:rPr>
  </w:style>
  <w:style w:type="paragraph" w:customStyle="1" w:styleId="70">
    <w:name w:val="Название объекта7"/>
    <w:basedOn w:val="a"/>
    <w:qFormat/>
    <w:rsid w:val="00C85BC7"/>
    <w:pPr>
      <w:spacing w:before="120" w:after="120"/>
    </w:pPr>
    <w:rPr>
      <w:rFonts w:cs="Arial"/>
      <w:i/>
      <w:iCs/>
      <w:color w:val="000000"/>
    </w:rPr>
  </w:style>
  <w:style w:type="paragraph" w:customStyle="1" w:styleId="80">
    <w:name w:val="Название объекта8"/>
    <w:basedOn w:val="a"/>
    <w:qFormat/>
    <w:rsid w:val="00C85BC7"/>
    <w:pPr>
      <w:spacing w:before="120" w:after="120"/>
    </w:pPr>
    <w:rPr>
      <w:rFonts w:cs="Arial"/>
      <w:i/>
      <w:iCs/>
      <w:color w:val="000000"/>
    </w:rPr>
  </w:style>
  <w:style w:type="paragraph" w:customStyle="1" w:styleId="90">
    <w:name w:val="Название объекта9"/>
    <w:basedOn w:val="a"/>
    <w:qFormat/>
    <w:rsid w:val="00C85BC7"/>
    <w:pPr>
      <w:spacing w:before="120" w:after="120"/>
    </w:pPr>
    <w:rPr>
      <w:rFonts w:cs="Arial"/>
      <w:i/>
      <w:iCs/>
      <w:color w:val="000000"/>
    </w:rPr>
  </w:style>
  <w:style w:type="paragraph" w:styleId="aff6">
    <w:name w:val="caption"/>
    <w:basedOn w:val="a"/>
    <w:qFormat/>
    <w:rsid w:val="00C85BC7"/>
    <w:pPr>
      <w:spacing w:before="120" w:after="120"/>
    </w:pPr>
    <w:rPr>
      <w:rFonts w:cs="Arial"/>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utskrada.gov.ua/"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DB6687-EB6C-4230-B78C-F340E39A0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25</Pages>
  <Words>39943</Words>
  <Characters>22768</Characters>
  <Application>Microsoft Office Word</Application>
  <DocSecurity>0</DocSecurity>
  <Lines>189</Lines>
  <Paragraphs>125</Paragraphs>
  <ScaleCrop>false</ScaleCrop>
  <Company>office 2007 rus ent:</Company>
  <LinksUpToDate>false</LinksUpToDate>
  <CharactersWithSpaces>62586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Саприка Алла Володимирівна</dc:creator>
  <dc:description/>
  <cp:lastModifiedBy>Саприка Алла Володимирівна</cp:lastModifiedBy>
  <cp:revision>65</cp:revision>
  <dcterms:created xsi:type="dcterms:W3CDTF">2024-12-19T08:20:00Z</dcterms:created>
  <dcterms:modified xsi:type="dcterms:W3CDTF">2024-12-19T09:38:00Z</dcterms:modified>
  <dc:language>uk-UA</dc:language>
</cp:coreProperties>
</file>