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A4D71" w14:textId="77777777" w:rsidR="001426D0" w:rsidRDefault="00000000">
      <w:pPr>
        <w:tabs>
          <w:tab w:val="left" w:pos="6315"/>
        </w:tabs>
        <w:spacing w:after="0" w:line="240" w:lineRule="auto"/>
        <w:ind w:left="5216"/>
      </w:pPr>
      <w:r>
        <w:rPr>
          <w:rFonts w:ascii="Times New Roman" w:hAnsi="Times New Roman" w:cs="Times New Roman"/>
          <w:sz w:val="28"/>
          <w:szCs w:val="28"/>
        </w:rPr>
        <w:t>Додаток</w:t>
      </w:r>
    </w:p>
    <w:p w14:paraId="71D9A138" w14:textId="77777777" w:rsidR="001426D0" w:rsidRDefault="00000000">
      <w:pPr>
        <w:tabs>
          <w:tab w:val="left" w:pos="6315"/>
        </w:tabs>
        <w:spacing w:after="0" w:line="240" w:lineRule="auto"/>
        <w:ind w:left="5216"/>
      </w:pPr>
      <w:r>
        <w:rPr>
          <w:rFonts w:ascii="Times New Roman" w:hAnsi="Times New Roman" w:cs="Times New Roman"/>
          <w:sz w:val="28"/>
          <w:szCs w:val="28"/>
        </w:rPr>
        <w:t>до рішення виконавчого комітету</w:t>
      </w:r>
    </w:p>
    <w:p w14:paraId="450AD1E3" w14:textId="77777777" w:rsidR="001426D0" w:rsidRDefault="00000000">
      <w:pPr>
        <w:tabs>
          <w:tab w:val="left" w:pos="6315"/>
        </w:tabs>
        <w:spacing w:after="0" w:line="240" w:lineRule="auto"/>
        <w:ind w:left="5216"/>
      </w:pPr>
      <w:r>
        <w:rPr>
          <w:rFonts w:ascii="Times New Roman" w:hAnsi="Times New Roman" w:cs="Times New Roman"/>
          <w:sz w:val="28"/>
          <w:szCs w:val="28"/>
        </w:rPr>
        <w:t>міської ради</w:t>
      </w:r>
    </w:p>
    <w:p w14:paraId="4B22C4B6" w14:textId="77777777" w:rsidR="001426D0" w:rsidRDefault="00000000">
      <w:pPr>
        <w:tabs>
          <w:tab w:val="left" w:pos="6315"/>
        </w:tabs>
        <w:spacing w:after="0" w:line="240" w:lineRule="auto"/>
        <w:ind w:left="5216"/>
      </w:pPr>
      <w:r>
        <w:rPr>
          <w:rFonts w:ascii="Times New Roman" w:hAnsi="Times New Roman" w:cs="Times New Roman"/>
          <w:sz w:val="28"/>
          <w:szCs w:val="28"/>
        </w:rPr>
        <w:t>___________ № ______</w:t>
      </w:r>
    </w:p>
    <w:p w14:paraId="0FE14C64" w14:textId="77777777" w:rsidR="001426D0" w:rsidRDefault="001426D0">
      <w:pPr>
        <w:spacing w:after="0" w:line="240" w:lineRule="auto"/>
        <w:jc w:val="center"/>
        <w:rPr>
          <w:rFonts w:ascii="Times New Roman" w:hAnsi="Times New Roman" w:cs="Times New Roman"/>
          <w:sz w:val="28"/>
          <w:szCs w:val="28"/>
        </w:rPr>
      </w:pPr>
    </w:p>
    <w:p w14:paraId="513C5CBD" w14:textId="77777777" w:rsidR="001426D0" w:rsidRDefault="001426D0">
      <w:pPr>
        <w:spacing w:after="0" w:line="240" w:lineRule="auto"/>
        <w:jc w:val="center"/>
        <w:rPr>
          <w:rFonts w:ascii="Times New Roman" w:hAnsi="Times New Roman" w:cs="Times New Roman"/>
          <w:sz w:val="28"/>
          <w:szCs w:val="28"/>
        </w:rPr>
      </w:pPr>
    </w:p>
    <w:p w14:paraId="13BE9248" w14:textId="77777777" w:rsidR="001426D0" w:rsidRDefault="001426D0">
      <w:pPr>
        <w:spacing w:after="0" w:line="240" w:lineRule="auto"/>
        <w:jc w:val="center"/>
        <w:rPr>
          <w:rFonts w:ascii="Times New Roman" w:hAnsi="Times New Roman" w:cs="Times New Roman"/>
          <w:sz w:val="28"/>
          <w:szCs w:val="28"/>
        </w:rPr>
      </w:pPr>
    </w:p>
    <w:p w14:paraId="10FEA2E9" w14:textId="77777777" w:rsidR="001426D0" w:rsidRDefault="001426D0">
      <w:pPr>
        <w:spacing w:after="0" w:line="240" w:lineRule="auto"/>
        <w:jc w:val="center"/>
        <w:rPr>
          <w:rFonts w:ascii="Times New Roman" w:hAnsi="Times New Roman" w:cs="Times New Roman"/>
          <w:sz w:val="28"/>
          <w:szCs w:val="28"/>
        </w:rPr>
      </w:pPr>
    </w:p>
    <w:p w14:paraId="13BC7474" w14:textId="77777777" w:rsidR="001426D0" w:rsidRDefault="001426D0">
      <w:pPr>
        <w:spacing w:after="0" w:line="240" w:lineRule="auto"/>
        <w:jc w:val="center"/>
        <w:rPr>
          <w:rFonts w:ascii="Times New Roman" w:hAnsi="Times New Roman" w:cs="Times New Roman"/>
          <w:sz w:val="28"/>
          <w:szCs w:val="28"/>
        </w:rPr>
      </w:pPr>
    </w:p>
    <w:p w14:paraId="3FCC3545" w14:textId="77777777" w:rsidR="001426D0" w:rsidRDefault="001426D0">
      <w:pPr>
        <w:spacing w:after="0" w:line="240" w:lineRule="auto"/>
        <w:jc w:val="center"/>
        <w:rPr>
          <w:rFonts w:ascii="Times New Roman" w:hAnsi="Times New Roman" w:cs="Times New Roman"/>
          <w:sz w:val="28"/>
          <w:szCs w:val="28"/>
        </w:rPr>
      </w:pPr>
    </w:p>
    <w:p w14:paraId="18247B93" w14:textId="77777777" w:rsidR="001426D0" w:rsidRDefault="001426D0">
      <w:pPr>
        <w:spacing w:after="0" w:line="240" w:lineRule="auto"/>
        <w:jc w:val="center"/>
        <w:rPr>
          <w:rFonts w:ascii="Times New Roman" w:hAnsi="Times New Roman" w:cs="Times New Roman"/>
          <w:sz w:val="28"/>
          <w:szCs w:val="28"/>
        </w:rPr>
      </w:pPr>
    </w:p>
    <w:p w14:paraId="4AA57245" w14:textId="77777777" w:rsidR="001426D0" w:rsidRDefault="001426D0">
      <w:pPr>
        <w:spacing w:after="0" w:line="240" w:lineRule="auto"/>
        <w:jc w:val="center"/>
        <w:rPr>
          <w:rFonts w:ascii="Times New Roman" w:hAnsi="Times New Roman" w:cs="Times New Roman"/>
          <w:sz w:val="28"/>
          <w:szCs w:val="28"/>
        </w:rPr>
      </w:pPr>
    </w:p>
    <w:p w14:paraId="481D9FED" w14:textId="77777777" w:rsidR="001426D0" w:rsidRDefault="001426D0">
      <w:pPr>
        <w:spacing w:after="0" w:line="240" w:lineRule="auto"/>
        <w:jc w:val="center"/>
        <w:rPr>
          <w:rFonts w:ascii="Times New Roman" w:hAnsi="Times New Roman" w:cs="Times New Roman"/>
          <w:sz w:val="28"/>
          <w:szCs w:val="28"/>
        </w:rPr>
      </w:pPr>
    </w:p>
    <w:p w14:paraId="338D1F4A" w14:textId="77777777" w:rsidR="001426D0" w:rsidRDefault="001426D0">
      <w:pPr>
        <w:spacing w:after="0" w:line="240" w:lineRule="auto"/>
        <w:jc w:val="center"/>
        <w:rPr>
          <w:rFonts w:ascii="Times New Roman" w:hAnsi="Times New Roman" w:cs="Times New Roman"/>
          <w:sz w:val="28"/>
          <w:szCs w:val="28"/>
        </w:rPr>
      </w:pPr>
    </w:p>
    <w:p w14:paraId="47F62BB4" w14:textId="77777777" w:rsidR="001426D0" w:rsidRDefault="001426D0">
      <w:pPr>
        <w:spacing w:after="0" w:line="240" w:lineRule="auto"/>
        <w:jc w:val="center"/>
        <w:rPr>
          <w:rFonts w:ascii="Times New Roman" w:hAnsi="Times New Roman" w:cs="Times New Roman"/>
          <w:sz w:val="28"/>
          <w:szCs w:val="28"/>
        </w:rPr>
      </w:pPr>
    </w:p>
    <w:p w14:paraId="49F77FB7" w14:textId="77777777" w:rsidR="001426D0" w:rsidRDefault="001426D0">
      <w:pPr>
        <w:spacing w:after="0" w:line="240" w:lineRule="auto"/>
        <w:jc w:val="center"/>
        <w:rPr>
          <w:rFonts w:ascii="Times New Roman" w:hAnsi="Times New Roman" w:cs="Times New Roman"/>
          <w:sz w:val="28"/>
          <w:szCs w:val="28"/>
        </w:rPr>
      </w:pPr>
    </w:p>
    <w:p w14:paraId="36EB7BD4" w14:textId="77777777" w:rsidR="001426D0" w:rsidRDefault="001426D0">
      <w:pPr>
        <w:spacing w:after="0" w:line="240" w:lineRule="auto"/>
        <w:jc w:val="center"/>
        <w:rPr>
          <w:rFonts w:ascii="Times New Roman" w:hAnsi="Times New Roman" w:cs="Times New Roman"/>
          <w:sz w:val="28"/>
          <w:szCs w:val="28"/>
        </w:rPr>
      </w:pPr>
    </w:p>
    <w:p w14:paraId="02FA4085" w14:textId="77777777" w:rsidR="001426D0" w:rsidRDefault="00000000">
      <w:pPr>
        <w:spacing w:after="0" w:line="240" w:lineRule="auto"/>
        <w:jc w:val="center"/>
        <w:rPr>
          <w:rFonts w:ascii="Times New Roman" w:hAnsi="Times New Roman"/>
          <w:sz w:val="28"/>
          <w:szCs w:val="28"/>
        </w:rPr>
      </w:pPr>
      <w:r>
        <w:rPr>
          <w:rFonts w:ascii="Times New Roman" w:hAnsi="Times New Roman" w:cs="Times New Roman"/>
          <w:b/>
          <w:caps/>
          <w:sz w:val="28"/>
          <w:szCs w:val="28"/>
        </w:rPr>
        <w:t xml:space="preserve">Програма </w:t>
      </w:r>
    </w:p>
    <w:p w14:paraId="5589F340" w14:textId="77777777" w:rsidR="001426D0" w:rsidRDefault="00000000">
      <w:pPr>
        <w:spacing w:after="0" w:line="240" w:lineRule="auto"/>
        <w:jc w:val="center"/>
        <w:rPr>
          <w:rFonts w:ascii="Times New Roman" w:hAnsi="Times New Roman"/>
          <w:sz w:val="28"/>
          <w:szCs w:val="28"/>
        </w:rPr>
      </w:pPr>
      <w:r>
        <w:rPr>
          <w:rFonts w:ascii="Times New Roman" w:hAnsi="Times New Roman" w:cs="Times New Roman"/>
          <w:b/>
          <w:caps/>
          <w:sz w:val="28"/>
          <w:szCs w:val="28"/>
        </w:rPr>
        <w:t>економічного, соціального та культурного розвитку Луцької міської територіальної громади</w:t>
      </w:r>
    </w:p>
    <w:p w14:paraId="2845BC4A" w14:textId="77777777" w:rsidR="001426D0" w:rsidRDefault="00000000">
      <w:pPr>
        <w:spacing w:after="0" w:line="240" w:lineRule="auto"/>
        <w:jc w:val="center"/>
        <w:rPr>
          <w:rFonts w:ascii="Times New Roman" w:hAnsi="Times New Roman"/>
          <w:sz w:val="28"/>
          <w:szCs w:val="28"/>
        </w:rPr>
      </w:pPr>
      <w:r>
        <w:rPr>
          <w:rFonts w:ascii="Times New Roman" w:hAnsi="Times New Roman" w:cs="Times New Roman"/>
          <w:b/>
          <w:caps/>
          <w:sz w:val="28"/>
          <w:szCs w:val="28"/>
        </w:rPr>
        <w:t>на 2025 рік</w:t>
      </w:r>
    </w:p>
    <w:p w14:paraId="16552BCA" w14:textId="77777777" w:rsidR="001426D0" w:rsidRDefault="00000000">
      <w:pPr>
        <w:spacing w:after="0" w:line="24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проєкт</w:t>
      </w:r>
      <w:proofErr w:type="spellEnd"/>
      <w:r>
        <w:rPr>
          <w:rFonts w:ascii="Times New Roman" w:hAnsi="Times New Roman"/>
          <w:sz w:val="28"/>
          <w:szCs w:val="28"/>
        </w:rPr>
        <w:t>)</w:t>
      </w:r>
    </w:p>
    <w:p w14:paraId="5C7DB41B" w14:textId="77777777" w:rsidR="001426D0" w:rsidRDefault="001426D0">
      <w:pPr>
        <w:spacing w:after="0" w:line="240" w:lineRule="auto"/>
        <w:jc w:val="center"/>
        <w:rPr>
          <w:rFonts w:ascii="Times New Roman" w:hAnsi="Times New Roman" w:cs="Times New Roman"/>
          <w:b/>
          <w:sz w:val="28"/>
          <w:szCs w:val="28"/>
        </w:rPr>
      </w:pPr>
    </w:p>
    <w:p w14:paraId="5D7353D6" w14:textId="77777777" w:rsidR="001426D0" w:rsidRDefault="001426D0">
      <w:pPr>
        <w:spacing w:after="0" w:line="240" w:lineRule="auto"/>
        <w:jc w:val="center"/>
        <w:rPr>
          <w:rFonts w:ascii="Times New Roman" w:hAnsi="Times New Roman" w:cs="Times New Roman"/>
          <w:sz w:val="28"/>
          <w:szCs w:val="28"/>
        </w:rPr>
      </w:pPr>
    </w:p>
    <w:p w14:paraId="2C642564" w14:textId="77777777" w:rsidR="001426D0" w:rsidRDefault="001426D0">
      <w:pPr>
        <w:spacing w:after="0" w:line="240" w:lineRule="auto"/>
        <w:jc w:val="center"/>
        <w:rPr>
          <w:rFonts w:ascii="Times New Roman" w:hAnsi="Times New Roman" w:cs="Times New Roman"/>
          <w:sz w:val="28"/>
          <w:szCs w:val="28"/>
        </w:rPr>
      </w:pPr>
    </w:p>
    <w:p w14:paraId="18FB2F58" w14:textId="77777777" w:rsidR="001426D0" w:rsidRDefault="001426D0">
      <w:pPr>
        <w:spacing w:after="0" w:line="240" w:lineRule="auto"/>
        <w:jc w:val="center"/>
        <w:rPr>
          <w:rFonts w:ascii="Times New Roman" w:hAnsi="Times New Roman" w:cs="Times New Roman"/>
          <w:sz w:val="28"/>
          <w:szCs w:val="28"/>
        </w:rPr>
      </w:pPr>
    </w:p>
    <w:p w14:paraId="7753F76A" w14:textId="77777777" w:rsidR="001426D0" w:rsidRDefault="001426D0">
      <w:pPr>
        <w:spacing w:after="0" w:line="240" w:lineRule="auto"/>
        <w:jc w:val="center"/>
        <w:rPr>
          <w:rFonts w:ascii="Times New Roman" w:hAnsi="Times New Roman" w:cs="Times New Roman"/>
          <w:sz w:val="28"/>
          <w:szCs w:val="28"/>
        </w:rPr>
      </w:pPr>
    </w:p>
    <w:p w14:paraId="6B47A367" w14:textId="77777777" w:rsidR="001426D0" w:rsidRDefault="001426D0">
      <w:pPr>
        <w:spacing w:after="0" w:line="240" w:lineRule="auto"/>
        <w:jc w:val="center"/>
        <w:rPr>
          <w:rFonts w:ascii="Times New Roman" w:hAnsi="Times New Roman" w:cs="Times New Roman"/>
          <w:sz w:val="28"/>
          <w:szCs w:val="28"/>
        </w:rPr>
      </w:pPr>
    </w:p>
    <w:p w14:paraId="36549709" w14:textId="77777777" w:rsidR="001426D0" w:rsidRDefault="001426D0">
      <w:pPr>
        <w:spacing w:after="0" w:line="240" w:lineRule="auto"/>
        <w:jc w:val="center"/>
        <w:rPr>
          <w:rFonts w:ascii="Times New Roman" w:hAnsi="Times New Roman" w:cs="Times New Roman"/>
          <w:sz w:val="28"/>
          <w:szCs w:val="28"/>
        </w:rPr>
      </w:pPr>
    </w:p>
    <w:p w14:paraId="66330E68" w14:textId="77777777" w:rsidR="001426D0" w:rsidRDefault="001426D0">
      <w:pPr>
        <w:spacing w:after="0" w:line="240" w:lineRule="auto"/>
        <w:jc w:val="center"/>
        <w:rPr>
          <w:rFonts w:ascii="Times New Roman" w:hAnsi="Times New Roman" w:cs="Times New Roman"/>
          <w:sz w:val="28"/>
          <w:szCs w:val="28"/>
        </w:rPr>
      </w:pPr>
    </w:p>
    <w:p w14:paraId="4FBC9953" w14:textId="77777777" w:rsidR="001426D0" w:rsidRDefault="001426D0">
      <w:pPr>
        <w:spacing w:after="0" w:line="240" w:lineRule="auto"/>
        <w:jc w:val="center"/>
        <w:rPr>
          <w:rFonts w:ascii="Times New Roman" w:hAnsi="Times New Roman" w:cs="Times New Roman"/>
          <w:sz w:val="28"/>
          <w:szCs w:val="28"/>
        </w:rPr>
      </w:pPr>
    </w:p>
    <w:p w14:paraId="1152F46D" w14:textId="77777777" w:rsidR="001426D0" w:rsidRDefault="001426D0">
      <w:pPr>
        <w:spacing w:after="0" w:line="240" w:lineRule="auto"/>
        <w:jc w:val="center"/>
        <w:rPr>
          <w:rFonts w:ascii="Times New Roman" w:hAnsi="Times New Roman" w:cs="Times New Roman"/>
          <w:sz w:val="28"/>
          <w:szCs w:val="28"/>
        </w:rPr>
      </w:pPr>
    </w:p>
    <w:p w14:paraId="3677A2F6" w14:textId="77777777" w:rsidR="001426D0" w:rsidRDefault="001426D0">
      <w:pPr>
        <w:spacing w:after="0" w:line="240" w:lineRule="auto"/>
        <w:jc w:val="center"/>
        <w:rPr>
          <w:rFonts w:ascii="Times New Roman" w:hAnsi="Times New Roman" w:cs="Times New Roman"/>
          <w:sz w:val="28"/>
          <w:szCs w:val="28"/>
        </w:rPr>
      </w:pPr>
    </w:p>
    <w:p w14:paraId="26B37509" w14:textId="77777777" w:rsidR="001426D0" w:rsidRDefault="001426D0">
      <w:pPr>
        <w:spacing w:after="0" w:line="240" w:lineRule="auto"/>
        <w:jc w:val="center"/>
        <w:rPr>
          <w:rFonts w:ascii="Times New Roman" w:hAnsi="Times New Roman" w:cs="Times New Roman"/>
          <w:sz w:val="28"/>
          <w:szCs w:val="28"/>
        </w:rPr>
      </w:pPr>
    </w:p>
    <w:p w14:paraId="4D9DA08D" w14:textId="77777777" w:rsidR="001426D0" w:rsidRDefault="001426D0">
      <w:pPr>
        <w:spacing w:after="0" w:line="240" w:lineRule="auto"/>
        <w:jc w:val="center"/>
        <w:rPr>
          <w:rFonts w:ascii="Times New Roman" w:hAnsi="Times New Roman" w:cs="Times New Roman"/>
          <w:sz w:val="28"/>
          <w:szCs w:val="28"/>
        </w:rPr>
      </w:pPr>
    </w:p>
    <w:p w14:paraId="33252999" w14:textId="77777777" w:rsidR="001426D0" w:rsidRDefault="001426D0">
      <w:pPr>
        <w:spacing w:after="0" w:line="240" w:lineRule="auto"/>
        <w:jc w:val="center"/>
        <w:rPr>
          <w:rFonts w:ascii="Times New Roman" w:hAnsi="Times New Roman" w:cs="Times New Roman"/>
          <w:sz w:val="28"/>
          <w:szCs w:val="28"/>
        </w:rPr>
      </w:pPr>
    </w:p>
    <w:p w14:paraId="33B9AD65" w14:textId="77777777" w:rsidR="001426D0" w:rsidRDefault="001426D0">
      <w:pPr>
        <w:spacing w:after="0" w:line="240" w:lineRule="auto"/>
        <w:jc w:val="center"/>
        <w:rPr>
          <w:rFonts w:ascii="Times New Roman" w:hAnsi="Times New Roman" w:cs="Times New Roman"/>
          <w:sz w:val="28"/>
          <w:szCs w:val="28"/>
        </w:rPr>
      </w:pPr>
    </w:p>
    <w:p w14:paraId="753DDB39" w14:textId="77777777" w:rsidR="001426D0" w:rsidRDefault="001426D0">
      <w:pPr>
        <w:spacing w:after="0" w:line="240" w:lineRule="auto"/>
        <w:jc w:val="center"/>
        <w:rPr>
          <w:rFonts w:ascii="Times New Roman" w:hAnsi="Times New Roman" w:cs="Times New Roman"/>
          <w:sz w:val="28"/>
          <w:szCs w:val="28"/>
        </w:rPr>
      </w:pPr>
    </w:p>
    <w:p w14:paraId="61100A3F" w14:textId="77777777" w:rsidR="001426D0" w:rsidRDefault="001426D0">
      <w:pPr>
        <w:spacing w:after="0" w:line="240" w:lineRule="auto"/>
        <w:jc w:val="center"/>
        <w:rPr>
          <w:rFonts w:ascii="Times New Roman" w:hAnsi="Times New Roman" w:cs="Times New Roman"/>
          <w:sz w:val="28"/>
          <w:szCs w:val="28"/>
        </w:rPr>
      </w:pPr>
    </w:p>
    <w:p w14:paraId="3F660C7F" w14:textId="77777777" w:rsidR="001426D0" w:rsidRDefault="001426D0">
      <w:pPr>
        <w:spacing w:after="0" w:line="240" w:lineRule="auto"/>
        <w:jc w:val="center"/>
        <w:rPr>
          <w:rFonts w:ascii="Times New Roman" w:hAnsi="Times New Roman" w:cs="Times New Roman"/>
          <w:sz w:val="28"/>
          <w:szCs w:val="28"/>
        </w:rPr>
      </w:pPr>
    </w:p>
    <w:p w14:paraId="48FA3668" w14:textId="77777777" w:rsidR="001426D0" w:rsidRDefault="001426D0">
      <w:pPr>
        <w:spacing w:after="0" w:line="240" w:lineRule="auto"/>
        <w:jc w:val="center"/>
        <w:rPr>
          <w:rFonts w:ascii="Times New Roman" w:hAnsi="Times New Roman" w:cs="Times New Roman"/>
          <w:sz w:val="28"/>
          <w:szCs w:val="28"/>
        </w:rPr>
      </w:pPr>
    </w:p>
    <w:p w14:paraId="42061E8E" w14:textId="77777777" w:rsidR="001426D0" w:rsidRDefault="001426D0">
      <w:pPr>
        <w:spacing w:after="0" w:line="240" w:lineRule="auto"/>
        <w:jc w:val="center"/>
        <w:rPr>
          <w:rFonts w:ascii="Times New Roman" w:hAnsi="Times New Roman" w:cs="Times New Roman"/>
          <w:sz w:val="28"/>
          <w:szCs w:val="28"/>
        </w:rPr>
      </w:pPr>
    </w:p>
    <w:p w14:paraId="7FCF0134" w14:textId="77777777" w:rsidR="001426D0" w:rsidRDefault="001426D0">
      <w:pPr>
        <w:spacing w:after="0" w:line="240" w:lineRule="auto"/>
        <w:jc w:val="center"/>
        <w:rPr>
          <w:rFonts w:ascii="Times New Roman" w:hAnsi="Times New Roman" w:cs="Times New Roman"/>
          <w:sz w:val="28"/>
          <w:szCs w:val="28"/>
        </w:rPr>
      </w:pPr>
    </w:p>
    <w:p w14:paraId="436E1D01" w14:textId="77777777" w:rsidR="001426D0" w:rsidRDefault="00000000">
      <w:pPr>
        <w:spacing w:after="0" w:line="240" w:lineRule="auto"/>
        <w:jc w:val="center"/>
      </w:pPr>
      <w:r>
        <w:rPr>
          <w:rFonts w:ascii="Times New Roman" w:hAnsi="Times New Roman" w:cs="Times New Roman"/>
          <w:sz w:val="28"/>
          <w:szCs w:val="28"/>
        </w:rPr>
        <w:t>Луцьк 2024</w:t>
      </w:r>
    </w:p>
    <w:p w14:paraId="725B859A" w14:textId="77777777" w:rsidR="001426D0" w:rsidRDefault="00000000">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ЗМІСТ</w:t>
      </w:r>
    </w:p>
    <w:tbl>
      <w:tblPr>
        <w:tblpPr w:leftFromText="180" w:rightFromText="180" w:tblpY="930"/>
        <w:tblW w:w="9356" w:type="dxa"/>
        <w:tblLayout w:type="fixed"/>
        <w:tblLook w:val="0000" w:firstRow="0" w:lastRow="0" w:firstColumn="0" w:lastColumn="0" w:noHBand="0" w:noVBand="0"/>
      </w:tblPr>
      <w:tblGrid>
        <w:gridCol w:w="8848"/>
        <w:gridCol w:w="508"/>
      </w:tblGrid>
      <w:tr w:rsidR="001426D0" w14:paraId="7CBA3F9F" w14:textId="77777777">
        <w:tc>
          <w:tcPr>
            <w:tcW w:w="8847" w:type="dxa"/>
            <w:shd w:val="clear" w:color="auto" w:fill="auto"/>
            <w:vAlign w:val="center"/>
          </w:tcPr>
          <w:p w14:paraId="3C2167C5" w14:textId="77777777" w:rsidR="001426D0" w:rsidRDefault="0000000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Програми</w:t>
            </w:r>
          </w:p>
        </w:tc>
        <w:tc>
          <w:tcPr>
            <w:tcW w:w="508" w:type="dxa"/>
            <w:shd w:val="clear" w:color="auto" w:fill="auto"/>
            <w:vAlign w:val="center"/>
          </w:tcPr>
          <w:p w14:paraId="6896D019"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426D0" w14:paraId="67A23584" w14:textId="77777777">
        <w:tc>
          <w:tcPr>
            <w:tcW w:w="8847" w:type="dxa"/>
            <w:shd w:val="clear" w:color="auto" w:fill="auto"/>
            <w:vAlign w:val="center"/>
          </w:tcPr>
          <w:p w14:paraId="1027B039" w14:textId="77777777" w:rsidR="001426D0" w:rsidRDefault="0000000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Вступ</w:t>
            </w:r>
          </w:p>
        </w:tc>
        <w:tc>
          <w:tcPr>
            <w:tcW w:w="508" w:type="dxa"/>
            <w:shd w:val="clear" w:color="auto" w:fill="auto"/>
            <w:vAlign w:val="center"/>
          </w:tcPr>
          <w:p w14:paraId="5DA03F1D"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426D0" w14:paraId="220D0D77" w14:textId="77777777">
        <w:tc>
          <w:tcPr>
            <w:tcW w:w="8847" w:type="dxa"/>
            <w:shd w:val="clear" w:color="auto" w:fill="auto"/>
            <w:vAlign w:val="center"/>
          </w:tcPr>
          <w:p w14:paraId="54EBFE11" w14:textId="77777777" w:rsidR="001426D0" w:rsidRDefault="0000000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Мета Програми та пріоритети розвитку Луцької міської територіальної громади на 2025 рік</w:t>
            </w:r>
          </w:p>
        </w:tc>
        <w:tc>
          <w:tcPr>
            <w:tcW w:w="508" w:type="dxa"/>
            <w:shd w:val="clear" w:color="auto" w:fill="auto"/>
            <w:vAlign w:val="center"/>
          </w:tcPr>
          <w:p w14:paraId="7C7EA857"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426D0" w14:paraId="46F18AC6" w14:textId="77777777">
        <w:tc>
          <w:tcPr>
            <w:tcW w:w="8847" w:type="dxa"/>
            <w:shd w:val="clear" w:color="auto" w:fill="auto"/>
            <w:vAlign w:val="center"/>
          </w:tcPr>
          <w:p w14:paraId="69CA4B72" w14:textId="77777777" w:rsidR="001426D0" w:rsidRDefault="0000000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Напрями реалізації пріоритетів Програми та основні заходи</w:t>
            </w:r>
          </w:p>
        </w:tc>
        <w:tc>
          <w:tcPr>
            <w:tcW w:w="508" w:type="dxa"/>
            <w:shd w:val="clear" w:color="auto" w:fill="auto"/>
            <w:vAlign w:val="center"/>
          </w:tcPr>
          <w:p w14:paraId="10BD3D9E"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426D0" w14:paraId="37CFAF69" w14:textId="77777777">
        <w:trPr>
          <w:trHeight w:val="454"/>
        </w:trPr>
        <w:tc>
          <w:tcPr>
            <w:tcW w:w="8847" w:type="dxa"/>
            <w:shd w:val="clear" w:color="auto" w:fill="auto"/>
            <w:vAlign w:val="center"/>
          </w:tcPr>
          <w:p w14:paraId="3B65A67F" w14:textId="77777777" w:rsidR="001426D0" w:rsidRDefault="00000000">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І Пріоритет «Безпека. Збереження життя»</w:t>
            </w:r>
          </w:p>
        </w:tc>
        <w:tc>
          <w:tcPr>
            <w:tcW w:w="508" w:type="dxa"/>
            <w:shd w:val="clear" w:color="auto" w:fill="auto"/>
            <w:vAlign w:val="center"/>
          </w:tcPr>
          <w:p w14:paraId="45B12470"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426D0" w14:paraId="3FC880F9" w14:textId="77777777">
        <w:tc>
          <w:tcPr>
            <w:tcW w:w="8847" w:type="dxa"/>
            <w:shd w:val="clear" w:color="auto" w:fill="auto"/>
            <w:vAlign w:val="center"/>
          </w:tcPr>
          <w:p w14:paraId="35891700"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соціальний захист та ветеранська політика</w:t>
            </w:r>
          </w:p>
        </w:tc>
        <w:tc>
          <w:tcPr>
            <w:tcW w:w="508" w:type="dxa"/>
            <w:shd w:val="clear" w:color="auto" w:fill="auto"/>
            <w:vAlign w:val="center"/>
          </w:tcPr>
          <w:p w14:paraId="67443C41"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1ED93CC2" w14:textId="77777777">
        <w:tc>
          <w:tcPr>
            <w:tcW w:w="8847" w:type="dxa"/>
            <w:shd w:val="clear" w:color="auto" w:fill="auto"/>
            <w:vAlign w:val="center"/>
          </w:tcPr>
          <w:p w14:paraId="0A08B7DD" w14:textId="77777777" w:rsidR="001426D0" w:rsidRDefault="00000000" w:rsidP="00D93178">
            <w:pPr>
              <w:pStyle w:val="af0"/>
              <w:widowControl w:val="0"/>
              <w:tabs>
                <w:tab w:val="left" w:pos="855"/>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охорона здоров’я</w:t>
            </w:r>
          </w:p>
        </w:tc>
        <w:tc>
          <w:tcPr>
            <w:tcW w:w="508" w:type="dxa"/>
            <w:shd w:val="clear" w:color="auto" w:fill="auto"/>
            <w:vAlign w:val="center"/>
          </w:tcPr>
          <w:p w14:paraId="0B823FE0"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4066BB6E" w14:textId="77777777">
        <w:tc>
          <w:tcPr>
            <w:tcW w:w="8847" w:type="dxa"/>
            <w:shd w:val="clear" w:color="auto" w:fill="auto"/>
            <w:vAlign w:val="center"/>
          </w:tcPr>
          <w:p w14:paraId="0EFCA3CA"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захист дітей, підтримка сімей та молоді</w:t>
            </w:r>
          </w:p>
        </w:tc>
        <w:tc>
          <w:tcPr>
            <w:tcW w:w="508" w:type="dxa"/>
            <w:shd w:val="clear" w:color="auto" w:fill="auto"/>
            <w:vAlign w:val="center"/>
          </w:tcPr>
          <w:p w14:paraId="0D243089"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2F4877A1" w14:textId="77777777">
        <w:tc>
          <w:tcPr>
            <w:tcW w:w="8847" w:type="dxa"/>
            <w:shd w:val="clear" w:color="auto" w:fill="auto"/>
            <w:vAlign w:val="center"/>
          </w:tcPr>
          <w:p w14:paraId="403145A0"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громадський порядок</w:t>
            </w:r>
          </w:p>
        </w:tc>
        <w:tc>
          <w:tcPr>
            <w:tcW w:w="508" w:type="dxa"/>
            <w:shd w:val="clear" w:color="auto" w:fill="auto"/>
            <w:vAlign w:val="center"/>
          </w:tcPr>
          <w:p w14:paraId="3D48DCB9"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663A12C2" w14:textId="77777777">
        <w:tc>
          <w:tcPr>
            <w:tcW w:w="8847" w:type="dxa"/>
            <w:shd w:val="clear" w:color="auto" w:fill="auto"/>
            <w:vAlign w:val="center"/>
          </w:tcPr>
          <w:p w14:paraId="0A222DD7"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техногенна безпека</w:t>
            </w:r>
          </w:p>
        </w:tc>
        <w:tc>
          <w:tcPr>
            <w:tcW w:w="508" w:type="dxa"/>
            <w:shd w:val="clear" w:color="auto" w:fill="auto"/>
            <w:vAlign w:val="center"/>
          </w:tcPr>
          <w:p w14:paraId="5C45361E"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2956E121" w14:textId="77777777">
        <w:trPr>
          <w:trHeight w:val="454"/>
        </w:trPr>
        <w:tc>
          <w:tcPr>
            <w:tcW w:w="8847" w:type="dxa"/>
            <w:shd w:val="clear" w:color="auto" w:fill="auto"/>
            <w:vAlign w:val="center"/>
          </w:tcPr>
          <w:p w14:paraId="5CEE91F6" w14:textId="77777777" w:rsidR="001426D0" w:rsidRDefault="00000000">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ІІ Пріоритет «Розбудова успішної громади»</w:t>
            </w:r>
          </w:p>
        </w:tc>
        <w:tc>
          <w:tcPr>
            <w:tcW w:w="508" w:type="dxa"/>
            <w:shd w:val="clear" w:color="auto" w:fill="auto"/>
            <w:vAlign w:val="center"/>
          </w:tcPr>
          <w:p w14:paraId="47628360"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1426D0" w14:paraId="5C776A78" w14:textId="77777777">
        <w:tc>
          <w:tcPr>
            <w:tcW w:w="8847" w:type="dxa"/>
            <w:shd w:val="clear" w:color="auto" w:fill="auto"/>
            <w:vAlign w:val="center"/>
          </w:tcPr>
          <w:p w14:paraId="05076E02"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бюджет та управління комунальним майном</w:t>
            </w:r>
          </w:p>
        </w:tc>
        <w:tc>
          <w:tcPr>
            <w:tcW w:w="508" w:type="dxa"/>
            <w:shd w:val="clear" w:color="auto" w:fill="auto"/>
            <w:vAlign w:val="center"/>
          </w:tcPr>
          <w:p w14:paraId="0913ECFD"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22E7C0D7" w14:textId="77777777">
        <w:tc>
          <w:tcPr>
            <w:tcW w:w="8847" w:type="dxa"/>
            <w:shd w:val="clear" w:color="auto" w:fill="auto"/>
            <w:vAlign w:val="center"/>
          </w:tcPr>
          <w:p w14:paraId="6C3C5F26"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bCs/>
                <w:sz w:val="28"/>
                <w:szCs w:val="28"/>
              </w:rPr>
              <w:t>інвестиційна політика</w:t>
            </w:r>
          </w:p>
        </w:tc>
        <w:tc>
          <w:tcPr>
            <w:tcW w:w="508" w:type="dxa"/>
            <w:shd w:val="clear" w:color="auto" w:fill="auto"/>
            <w:vAlign w:val="center"/>
          </w:tcPr>
          <w:p w14:paraId="631B21AC"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2251A656" w14:textId="77777777">
        <w:tc>
          <w:tcPr>
            <w:tcW w:w="8847" w:type="dxa"/>
            <w:shd w:val="clear" w:color="auto" w:fill="auto"/>
            <w:vAlign w:val="center"/>
          </w:tcPr>
          <w:p w14:paraId="2FDDCD86" w14:textId="77777777" w:rsidR="001426D0" w:rsidRDefault="00000000" w:rsidP="00D93178">
            <w:pPr>
              <w:pStyle w:val="af0"/>
              <w:widowControl w:val="0"/>
              <w:tabs>
                <w:tab w:val="left" w:pos="735"/>
                <w:tab w:val="left" w:pos="750"/>
              </w:tabs>
              <w:spacing w:after="0" w:line="240" w:lineRule="auto"/>
              <w:ind w:left="567"/>
              <w:rPr>
                <w:rFonts w:ascii="Times New Roman" w:hAnsi="Times New Roman" w:cs="Times New Roman"/>
                <w:sz w:val="28"/>
                <w:szCs w:val="28"/>
              </w:rPr>
            </w:pPr>
            <w:r>
              <w:rPr>
                <w:rFonts w:ascii="Times New Roman" w:hAnsi="Times New Roman" w:cs="Times New Roman"/>
                <w:bCs/>
                <w:sz w:val="28"/>
                <w:szCs w:val="28"/>
              </w:rPr>
              <w:t>житлово-комунальне господарство, транспортна інфраструктура, благоустрій</w:t>
            </w:r>
          </w:p>
        </w:tc>
        <w:tc>
          <w:tcPr>
            <w:tcW w:w="508" w:type="dxa"/>
            <w:shd w:val="clear" w:color="auto" w:fill="auto"/>
            <w:vAlign w:val="center"/>
          </w:tcPr>
          <w:p w14:paraId="6B226A37"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655C7258" w14:textId="77777777">
        <w:tc>
          <w:tcPr>
            <w:tcW w:w="8847" w:type="dxa"/>
            <w:shd w:val="clear" w:color="auto" w:fill="auto"/>
            <w:vAlign w:val="center"/>
          </w:tcPr>
          <w:p w14:paraId="3166E984" w14:textId="77777777" w:rsidR="001426D0" w:rsidRDefault="00000000" w:rsidP="00D93178">
            <w:pPr>
              <w:pStyle w:val="af0"/>
              <w:widowControl w:val="0"/>
              <w:tabs>
                <w:tab w:val="left" w:pos="810"/>
                <w:tab w:val="left" w:pos="855"/>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bCs/>
                <w:sz w:val="28"/>
                <w:szCs w:val="28"/>
              </w:rPr>
              <w:t>істобудівна політика та управління земельними ресурсами</w:t>
            </w:r>
          </w:p>
        </w:tc>
        <w:tc>
          <w:tcPr>
            <w:tcW w:w="508" w:type="dxa"/>
            <w:shd w:val="clear" w:color="auto" w:fill="auto"/>
            <w:vAlign w:val="center"/>
          </w:tcPr>
          <w:p w14:paraId="5419303D"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70358D5C" w14:textId="77777777">
        <w:tc>
          <w:tcPr>
            <w:tcW w:w="8847" w:type="dxa"/>
            <w:shd w:val="clear" w:color="auto" w:fill="auto"/>
            <w:vAlign w:val="center"/>
          </w:tcPr>
          <w:p w14:paraId="269B802C" w14:textId="77777777" w:rsidR="001426D0" w:rsidRDefault="00000000" w:rsidP="00D93178">
            <w:pPr>
              <w:pStyle w:val="af0"/>
              <w:widowControl w:val="0"/>
              <w:tabs>
                <w:tab w:val="left" w:pos="795"/>
                <w:tab w:val="left" w:pos="855"/>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адміністративні послуги та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-рішення</w:t>
            </w:r>
          </w:p>
        </w:tc>
        <w:tc>
          <w:tcPr>
            <w:tcW w:w="508" w:type="dxa"/>
            <w:shd w:val="clear" w:color="auto" w:fill="auto"/>
            <w:vAlign w:val="center"/>
          </w:tcPr>
          <w:p w14:paraId="3690E888"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33F02F13" w14:textId="77777777">
        <w:tc>
          <w:tcPr>
            <w:tcW w:w="8847" w:type="dxa"/>
            <w:shd w:val="clear" w:color="auto" w:fill="auto"/>
            <w:vAlign w:val="center"/>
          </w:tcPr>
          <w:p w14:paraId="517CE819" w14:textId="77777777" w:rsidR="001426D0" w:rsidRDefault="00000000" w:rsidP="00D93178">
            <w:pPr>
              <w:pStyle w:val="af0"/>
              <w:widowControl w:val="0"/>
              <w:tabs>
                <w:tab w:val="left" w:pos="705"/>
                <w:tab w:val="left" w:pos="795"/>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підтримка розвитку підприємництва, фермерства та місцевого </w:t>
            </w:r>
            <w:proofErr w:type="spellStart"/>
            <w:r>
              <w:rPr>
                <w:rFonts w:ascii="Times New Roman" w:hAnsi="Times New Roman" w:cs="Times New Roman"/>
                <w:sz w:val="28"/>
                <w:szCs w:val="28"/>
              </w:rPr>
              <w:t>крафту</w:t>
            </w:r>
            <w:proofErr w:type="spellEnd"/>
          </w:p>
        </w:tc>
        <w:tc>
          <w:tcPr>
            <w:tcW w:w="508" w:type="dxa"/>
            <w:shd w:val="clear" w:color="auto" w:fill="auto"/>
            <w:vAlign w:val="center"/>
          </w:tcPr>
          <w:p w14:paraId="3FE0F3A7"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6DFD359E" w14:textId="77777777">
        <w:tc>
          <w:tcPr>
            <w:tcW w:w="8847" w:type="dxa"/>
            <w:shd w:val="clear" w:color="auto" w:fill="auto"/>
            <w:vAlign w:val="center"/>
          </w:tcPr>
          <w:p w14:paraId="204ACAD7" w14:textId="77777777" w:rsidR="001426D0" w:rsidRDefault="00000000" w:rsidP="00D93178">
            <w:pPr>
              <w:pStyle w:val="af0"/>
              <w:widowControl w:val="0"/>
              <w:tabs>
                <w:tab w:val="left" w:pos="795"/>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зайнятість населення</w:t>
            </w:r>
          </w:p>
        </w:tc>
        <w:tc>
          <w:tcPr>
            <w:tcW w:w="508" w:type="dxa"/>
            <w:shd w:val="clear" w:color="auto" w:fill="auto"/>
            <w:vAlign w:val="center"/>
          </w:tcPr>
          <w:p w14:paraId="705452E6"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7A639D4D" w14:textId="77777777">
        <w:trPr>
          <w:trHeight w:val="454"/>
        </w:trPr>
        <w:tc>
          <w:tcPr>
            <w:tcW w:w="8847" w:type="dxa"/>
            <w:shd w:val="clear" w:color="auto" w:fill="auto"/>
            <w:vAlign w:val="center"/>
          </w:tcPr>
          <w:p w14:paraId="25FED62D" w14:textId="77777777" w:rsidR="001426D0" w:rsidRDefault="00000000">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ІІІ Пріоритет «Компетентність та культура особистості»</w:t>
            </w:r>
          </w:p>
        </w:tc>
        <w:tc>
          <w:tcPr>
            <w:tcW w:w="508" w:type="dxa"/>
            <w:shd w:val="clear" w:color="auto" w:fill="auto"/>
            <w:vAlign w:val="center"/>
          </w:tcPr>
          <w:p w14:paraId="3C6B45DA"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1426D0" w14:paraId="5CAE7550" w14:textId="77777777">
        <w:tc>
          <w:tcPr>
            <w:tcW w:w="8847" w:type="dxa"/>
            <w:shd w:val="clear" w:color="auto" w:fill="auto"/>
            <w:vAlign w:val="center"/>
          </w:tcPr>
          <w:p w14:paraId="5A967C65"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освіта</w:t>
            </w:r>
          </w:p>
        </w:tc>
        <w:tc>
          <w:tcPr>
            <w:tcW w:w="508" w:type="dxa"/>
            <w:shd w:val="clear" w:color="auto" w:fill="auto"/>
            <w:vAlign w:val="center"/>
          </w:tcPr>
          <w:p w14:paraId="5A2F1E69"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519EA57A" w14:textId="77777777">
        <w:tc>
          <w:tcPr>
            <w:tcW w:w="8847" w:type="dxa"/>
            <w:shd w:val="clear" w:color="auto" w:fill="auto"/>
            <w:vAlign w:val="center"/>
          </w:tcPr>
          <w:p w14:paraId="2BD76FBB"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формування середовища для всебічного розвитку молоді</w:t>
            </w:r>
          </w:p>
        </w:tc>
        <w:tc>
          <w:tcPr>
            <w:tcW w:w="508" w:type="dxa"/>
            <w:shd w:val="clear" w:color="auto" w:fill="auto"/>
            <w:vAlign w:val="center"/>
          </w:tcPr>
          <w:p w14:paraId="02E62178"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70C18E67" w14:textId="77777777">
        <w:tc>
          <w:tcPr>
            <w:tcW w:w="8847" w:type="dxa"/>
            <w:shd w:val="clear" w:color="auto" w:fill="auto"/>
            <w:vAlign w:val="center"/>
          </w:tcPr>
          <w:p w14:paraId="4E3F0B98"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спорт</w:t>
            </w:r>
          </w:p>
        </w:tc>
        <w:tc>
          <w:tcPr>
            <w:tcW w:w="508" w:type="dxa"/>
            <w:shd w:val="clear" w:color="auto" w:fill="auto"/>
            <w:vAlign w:val="center"/>
          </w:tcPr>
          <w:p w14:paraId="63ACA1A1"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71406E6E" w14:textId="77777777">
        <w:tc>
          <w:tcPr>
            <w:tcW w:w="8847" w:type="dxa"/>
            <w:shd w:val="clear" w:color="auto" w:fill="auto"/>
            <w:vAlign w:val="center"/>
          </w:tcPr>
          <w:p w14:paraId="4C80FB5B"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розвиток культури та креативних індустрій</w:t>
            </w:r>
          </w:p>
        </w:tc>
        <w:tc>
          <w:tcPr>
            <w:tcW w:w="508" w:type="dxa"/>
            <w:shd w:val="clear" w:color="auto" w:fill="auto"/>
            <w:vAlign w:val="center"/>
          </w:tcPr>
          <w:p w14:paraId="0B37A84E"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708BADA1" w14:textId="77777777">
        <w:tc>
          <w:tcPr>
            <w:tcW w:w="8847" w:type="dxa"/>
            <w:shd w:val="clear" w:color="auto" w:fill="auto"/>
            <w:vAlign w:val="center"/>
          </w:tcPr>
          <w:p w14:paraId="4FD977B5" w14:textId="77777777" w:rsidR="001426D0" w:rsidRDefault="00000000">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ІV Пріоритет «Екологічний баланс навколишнього середовища. Ефективний енергетичний менеджмент»</w:t>
            </w:r>
          </w:p>
        </w:tc>
        <w:tc>
          <w:tcPr>
            <w:tcW w:w="508" w:type="dxa"/>
            <w:shd w:val="clear" w:color="auto" w:fill="auto"/>
            <w:vAlign w:val="center"/>
          </w:tcPr>
          <w:p w14:paraId="64D23D6F"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1426D0" w14:paraId="30408C34" w14:textId="77777777">
        <w:tc>
          <w:tcPr>
            <w:tcW w:w="8847" w:type="dxa"/>
            <w:shd w:val="clear" w:color="auto" w:fill="auto"/>
            <w:vAlign w:val="center"/>
          </w:tcPr>
          <w:p w14:paraId="3990DF51"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екологія</w:t>
            </w:r>
          </w:p>
        </w:tc>
        <w:tc>
          <w:tcPr>
            <w:tcW w:w="508" w:type="dxa"/>
            <w:shd w:val="clear" w:color="auto" w:fill="auto"/>
            <w:vAlign w:val="center"/>
          </w:tcPr>
          <w:p w14:paraId="05D3FA93"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4143F22C" w14:textId="77777777">
        <w:tc>
          <w:tcPr>
            <w:tcW w:w="8847" w:type="dxa"/>
            <w:shd w:val="clear" w:color="auto" w:fill="auto"/>
            <w:vAlign w:val="center"/>
          </w:tcPr>
          <w:p w14:paraId="374F8693"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енергозбереження та енергоефективність</w:t>
            </w:r>
          </w:p>
        </w:tc>
        <w:tc>
          <w:tcPr>
            <w:tcW w:w="508" w:type="dxa"/>
            <w:shd w:val="clear" w:color="auto" w:fill="auto"/>
            <w:vAlign w:val="center"/>
          </w:tcPr>
          <w:p w14:paraId="00EA8D86"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7F79A50A" w14:textId="77777777">
        <w:trPr>
          <w:trHeight w:val="454"/>
        </w:trPr>
        <w:tc>
          <w:tcPr>
            <w:tcW w:w="8847" w:type="dxa"/>
            <w:shd w:val="clear" w:color="auto" w:fill="auto"/>
            <w:vAlign w:val="center"/>
          </w:tcPr>
          <w:p w14:paraId="66AE4711" w14:textId="77777777" w:rsidR="001426D0" w:rsidRDefault="00000000">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V Пріоритет «Туризм та промоція. Міжнародна діяльність»</w:t>
            </w:r>
          </w:p>
        </w:tc>
        <w:tc>
          <w:tcPr>
            <w:tcW w:w="508" w:type="dxa"/>
            <w:shd w:val="clear" w:color="auto" w:fill="auto"/>
            <w:vAlign w:val="center"/>
          </w:tcPr>
          <w:p w14:paraId="46E94E9D" w14:textId="77777777" w:rsidR="001426D0" w:rsidRDefault="00000000">
            <w:pPr>
              <w:widowControl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1426D0" w14:paraId="141A3DCB" w14:textId="77777777">
        <w:tc>
          <w:tcPr>
            <w:tcW w:w="8847" w:type="dxa"/>
            <w:shd w:val="clear" w:color="auto" w:fill="auto"/>
            <w:vAlign w:val="center"/>
          </w:tcPr>
          <w:p w14:paraId="78BD5FD3"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збереження історико-культурної спадщини громади</w:t>
            </w:r>
          </w:p>
        </w:tc>
        <w:tc>
          <w:tcPr>
            <w:tcW w:w="508" w:type="dxa"/>
            <w:shd w:val="clear" w:color="auto" w:fill="auto"/>
            <w:vAlign w:val="center"/>
          </w:tcPr>
          <w:p w14:paraId="141210C6"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1BAD8F91" w14:textId="77777777">
        <w:tc>
          <w:tcPr>
            <w:tcW w:w="8847" w:type="dxa"/>
            <w:shd w:val="clear" w:color="auto" w:fill="auto"/>
            <w:vAlign w:val="center"/>
          </w:tcPr>
          <w:p w14:paraId="4DC1619F" w14:textId="77777777" w:rsidR="001426D0" w:rsidRDefault="00000000" w:rsidP="00D93178">
            <w:pPr>
              <w:pStyle w:val="af0"/>
              <w:widowControl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розвиток туризму</w:t>
            </w:r>
          </w:p>
        </w:tc>
        <w:tc>
          <w:tcPr>
            <w:tcW w:w="508" w:type="dxa"/>
            <w:shd w:val="clear" w:color="auto" w:fill="auto"/>
            <w:vAlign w:val="center"/>
          </w:tcPr>
          <w:p w14:paraId="0ECAF88A"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397E4735" w14:textId="77777777">
        <w:tc>
          <w:tcPr>
            <w:tcW w:w="8847" w:type="dxa"/>
            <w:shd w:val="clear" w:color="auto" w:fill="auto"/>
            <w:vAlign w:val="center"/>
          </w:tcPr>
          <w:p w14:paraId="6C696173" w14:textId="77777777" w:rsidR="001426D0" w:rsidRDefault="00000000" w:rsidP="00D93178">
            <w:pPr>
              <w:pStyle w:val="af0"/>
              <w:widowControl w:val="0"/>
              <w:spacing w:after="0" w:line="240" w:lineRule="auto"/>
              <w:ind w:left="567"/>
              <w:rPr>
                <w:rFonts w:ascii="Times New Roman" w:hAnsi="Times New Roman" w:cs="Times New Roman"/>
                <w:sz w:val="28"/>
                <w:szCs w:val="28"/>
              </w:rPr>
            </w:pPr>
            <w:proofErr w:type="spellStart"/>
            <w:r>
              <w:rPr>
                <w:rFonts w:ascii="Times New Roman" w:hAnsi="Times New Roman" w:cs="Times New Roman"/>
                <w:sz w:val="28"/>
                <w:szCs w:val="28"/>
              </w:rPr>
              <w:t>проєктна</w:t>
            </w:r>
            <w:proofErr w:type="spellEnd"/>
            <w:r>
              <w:rPr>
                <w:rFonts w:ascii="Times New Roman" w:hAnsi="Times New Roman" w:cs="Times New Roman"/>
                <w:sz w:val="28"/>
                <w:szCs w:val="28"/>
              </w:rPr>
              <w:t xml:space="preserve"> діяльність та співпраця з міжнародними інституціями</w:t>
            </w:r>
          </w:p>
        </w:tc>
        <w:tc>
          <w:tcPr>
            <w:tcW w:w="508" w:type="dxa"/>
            <w:shd w:val="clear" w:color="auto" w:fill="auto"/>
            <w:vAlign w:val="center"/>
          </w:tcPr>
          <w:p w14:paraId="21CC6653"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67E4E468" w14:textId="77777777">
        <w:trPr>
          <w:trHeight w:val="1049"/>
        </w:trPr>
        <w:tc>
          <w:tcPr>
            <w:tcW w:w="8847" w:type="dxa"/>
            <w:shd w:val="clear" w:color="auto" w:fill="auto"/>
            <w:vAlign w:val="center"/>
          </w:tcPr>
          <w:p w14:paraId="3C7E99EA" w14:textId="77777777" w:rsidR="001426D0" w:rsidRDefault="001426D0" w:rsidP="0083374A">
            <w:pPr>
              <w:widowControl w:val="0"/>
              <w:spacing w:after="0" w:line="240" w:lineRule="auto"/>
              <w:jc w:val="both"/>
              <w:rPr>
                <w:rFonts w:ascii="Times New Roman" w:hAnsi="Times New Roman" w:cs="Times New Roman"/>
                <w:sz w:val="16"/>
                <w:szCs w:val="16"/>
              </w:rPr>
            </w:pPr>
          </w:p>
          <w:p w14:paraId="5FE381CB" w14:textId="77777777" w:rsidR="001426D0" w:rsidRDefault="00000000" w:rsidP="0083374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1. Перелік цільових програм Луцької міської територіальної громади на 2025 рік.</w:t>
            </w:r>
          </w:p>
        </w:tc>
        <w:tc>
          <w:tcPr>
            <w:tcW w:w="508" w:type="dxa"/>
            <w:shd w:val="clear" w:color="auto" w:fill="FFFFFF"/>
            <w:vAlign w:val="center"/>
          </w:tcPr>
          <w:p w14:paraId="35F73624" w14:textId="77777777" w:rsidR="001426D0" w:rsidRDefault="001426D0">
            <w:pPr>
              <w:widowControl w:val="0"/>
              <w:snapToGrid w:val="0"/>
              <w:spacing w:after="0" w:line="240" w:lineRule="auto"/>
              <w:jc w:val="center"/>
              <w:rPr>
                <w:rFonts w:ascii="Times New Roman" w:hAnsi="Times New Roman" w:cs="Times New Roman"/>
                <w:sz w:val="28"/>
                <w:szCs w:val="28"/>
              </w:rPr>
            </w:pPr>
          </w:p>
        </w:tc>
      </w:tr>
      <w:tr w:rsidR="001426D0" w14:paraId="0DBD7878" w14:textId="77777777">
        <w:trPr>
          <w:trHeight w:val="1140"/>
        </w:trPr>
        <w:tc>
          <w:tcPr>
            <w:tcW w:w="8847" w:type="dxa"/>
            <w:shd w:val="clear" w:color="auto" w:fill="auto"/>
            <w:vAlign w:val="center"/>
          </w:tcPr>
          <w:p w14:paraId="531B681C" w14:textId="77777777" w:rsidR="001426D0" w:rsidRDefault="00000000" w:rsidP="0083374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Додаток 2. Перелік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Програми економічного, соціального та культурного розвитку Луцької міської територіальної громади на 2025 рік.</w:t>
            </w:r>
          </w:p>
        </w:tc>
        <w:tc>
          <w:tcPr>
            <w:tcW w:w="508" w:type="dxa"/>
            <w:shd w:val="clear" w:color="auto" w:fill="FFFFFF"/>
            <w:vAlign w:val="center"/>
          </w:tcPr>
          <w:p w14:paraId="5D75DD73" w14:textId="77777777" w:rsidR="001426D0" w:rsidRDefault="001426D0">
            <w:pPr>
              <w:widowControl w:val="0"/>
              <w:snapToGrid w:val="0"/>
              <w:spacing w:after="0" w:line="240" w:lineRule="auto"/>
              <w:jc w:val="center"/>
              <w:rPr>
                <w:rFonts w:ascii="Times New Roman" w:hAnsi="Times New Roman" w:cs="Times New Roman"/>
                <w:sz w:val="28"/>
                <w:szCs w:val="28"/>
              </w:rPr>
            </w:pPr>
          </w:p>
        </w:tc>
      </w:tr>
    </w:tbl>
    <w:p w14:paraId="38C35874" w14:textId="77777777" w:rsidR="001426D0" w:rsidRDefault="00000000">
      <w:pPr>
        <w:shd w:val="clear" w:color="auto" w:fill="FFFFFF"/>
        <w:spacing w:after="0" w:line="240" w:lineRule="auto"/>
        <w:jc w:val="center"/>
      </w:pPr>
      <w:r>
        <w:rPr>
          <w:rFonts w:ascii="Times New Roman" w:hAnsi="Times New Roman" w:cs="Times New Roman"/>
          <w:b/>
          <w:bCs/>
          <w:sz w:val="28"/>
          <w:szCs w:val="28"/>
        </w:rPr>
        <w:lastRenderedPageBreak/>
        <w:t>ПАСПОРТ ПРОГРАМИ</w:t>
      </w:r>
    </w:p>
    <w:p w14:paraId="39253135" w14:textId="77777777" w:rsidR="001426D0" w:rsidRDefault="001426D0">
      <w:pPr>
        <w:shd w:val="clear" w:color="auto" w:fill="FFFFFF"/>
        <w:spacing w:after="0" w:line="240" w:lineRule="auto"/>
        <w:jc w:val="center"/>
        <w:rPr>
          <w:rFonts w:ascii="Times New Roman" w:hAnsi="Times New Roman" w:cs="Times New Roman"/>
          <w:b/>
          <w:bCs/>
          <w:sz w:val="28"/>
          <w:szCs w:val="28"/>
        </w:rPr>
      </w:pPr>
    </w:p>
    <w:tbl>
      <w:tblPr>
        <w:tblW w:w="9315" w:type="dxa"/>
        <w:jc w:val="right"/>
        <w:tblLayout w:type="fixed"/>
        <w:tblLook w:val="00A0" w:firstRow="1" w:lastRow="0" w:firstColumn="1" w:lastColumn="0" w:noHBand="0" w:noVBand="0"/>
      </w:tblPr>
      <w:tblGrid>
        <w:gridCol w:w="598"/>
        <w:gridCol w:w="4036"/>
        <w:gridCol w:w="4681"/>
      </w:tblGrid>
      <w:tr w:rsidR="001426D0" w14:paraId="4F3E9AF6" w14:textId="77777777">
        <w:trPr>
          <w:trHeight w:val="1021"/>
          <w:jc w:val="right"/>
        </w:trPr>
        <w:tc>
          <w:tcPr>
            <w:tcW w:w="598" w:type="dxa"/>
            <w:tcBorders>
              <w:top w:val="single" w:sz="4" w:space="0" w:color="000000"/>
              <w:left w:val="single" w:sz="4" w:space="0" w:color="000000"/>
            </w:tcBorders>
            <w:shd w:val="clear" w:color="auto" w:fill="auto"/>
            <w:vAlign w:val="center"/>
          </w:tcPr>
          <w:p w14:paraId="62DD9AA4" w14:textId="77777777" w:rsidR="001426D0" w:rsidRDefault="00000000">
            <w:pPr>
              <w:widowControl w:val="0"/>
              <w:tabs>
                <w:tab w:val="left" w:pos="540"/>
              </w:tab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036" w:type="dxa"/>
            <w:tcBorders>
              <w:top w:val="single" w:sz="4" w:space="0" w:color="000000"/>
              <w:left w:val="single" w:sz="4" w:space="0" w:color="000000"/>
            </w:tcBorders>
            <w:shd w:val="clear" w:color="auto" w:fill="auto"/>
            <w:vAlign w:val="center"/>
          </w:tcPr>
          <w:p w14:paraId="6A825DFE"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4681" w:type="dxa"/>
            <w:tcBorders>
              <w:top w:val="single" w:sz="4" w:space="0" w:color="000000"/>
              <w:left w:val="single" w:sz="4" w:space="0" w:color="000000"/>
              <w:right w:val="single" w:sz="4" w:space="0" w:color="000000"/>
            </w:tcBorders>
            <w:shd w:val="clear" w:color="auto" w:fill="auto"/>
            <w:vAlign w:val="center"/>
          </w:tcPr>
          <w:p w14:paraId="265CC001"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Луцька міська рада</w:t>
            </w:r>
          </w:p>
        </w:tc>
      </w:tr>
      <w:tr w:rsidR="001426D0" w14:paraId="342206C3" w14:textId="77777777">
        <w:trPr>
          <w:trHeight w:val="836"/>
          <w:jc w:val="right"/>
        </w:trPr>
        <w:tc>
          <w:tcPr>
            <w:tcW w:w="598" w:type="dxa"/>
            <w:tcBorders>
              <w:top w:val="single" w:sz="4" w:space="0" w:color="000000"/>
              <w:left w:val="single" w:sz="4" w:space="0" w:color="000000"/>
            </w:tcBorders>
            <w:shd w:val="clear" w:color="auto" w:fill="auto"/>
            <w:vAlign w:val="center"/>
          </w:tcPr>
          <w:p w14:paraId="2FCBBCD7" w14:textId="77777777" w:rsidR="001426D0" w:rsidRDefault="00000000">
            <w:pPr>
              <w:widowControl w:val="0"/>
              <w:tabs>
                <w:tab w:val="left" w:pos="540"/>
              </w:tab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036" w:type="dxa"/>
            <w:tcBorders>
              <w:top w:val="single" w:sz="4" w:space="0" w:color="000000"/>
              <w:left w:val="single" w:sz="4" w:space="0" w:color="000000"/>
            </w:tcBorders>
            <w:shd w:val="clear" w:color="auto" w:fill="auto"/>
            <w:vAlign w:val="center"/>
          </w:tcPr>
          <w:p w14:paraId="3618460B"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4681" w:type="dxa"/>
            <w:tcBorders>
              <w:top w:val="single" w:sz="4" w:space="0" w:color="000000"/>
              <w:left w:val="single" w:sz="4" w:space="0" w:color="000000"/>
              <w:right w:val="single" w:sz="4" w:space="0" w:color="000000"/>
            </w:tcBorders>
            <w:shd w:val="clear" w:color="auto" w:fill="auto"/>
            <w:vAlign w:val="center"/>
          </w:tcPr>
          <w:p w14:paraId="5C43E7D7"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Департамент економічної політики</w:t>
            </w:r>
          </w:p>
        </w:tc>
      </w:tr>
      <w:tr w:rsidR="001426D0" w14:paraId="0867639C" w14:textId="77777777">
        <w:trPr>
          <w:trHeight w:val="848"/>
          <w:jc w:val="right"/>
        </w:trPr>
        <w:tc>
          <w:tcPr>
            <w:tcW w:w="598" w:type="dxa"/>
            <w:tcBorders>
              <w:top w:val="single" w:sz="4" w:space="0" w:color="000000"/>
              <w:left w:val="single" w:sz="4" w:space="0" w:color="000000"/>
            </w:tcBorders>
            <w:shd w:val="clear" w:color="auto" w:fill="auto"/>
            <w:vAlign w:val="center"/>
          </w:tcPr>
          <w:p w14:paraId="186A30A6" w14:textId="77777777" w:rsidR="001426D0" w:rsidRDefault="00000000">
            <w:pPr>
              <w:widowControl w:val="0"/>
              <w:tabs>
                <w:tab w:val="left" w:pos="540"/>
              </w:tab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036" w:type="dxa"/>
            <w:tcBorders>
              <w:top w:val="single" w:sz="4" w:space="0" w:color="000000"/>
              <w:left w:val="single" w:sz="4" w:space="0" w:color="000000"/>
            </w:tcBorders>
            <w:shd w:val="clear" w:color="auto" w:fill="auto"/>
            <w:vAlign w:val="center"/>
          </w:tcPr>
          <w:p w14:paraId="3CD9008F"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Співрозробники</w:t>
            </w:r>
            <w:proofErr w:type="spellEnd"/>
            <w:r>
              <w:rPr>
                <w:rFonts w:ascii="Times New Roman" w:hAnsi="Times New Roman" w:cs="Times New Roman"/>
                <w:sz w:val="28"/>
                <w:szCs w:val="28"/>
              </w:rPr>
              <w:t xml:space="preserve"> програми</w:t>
            </w:r>
          </w:p>
        </w:tc>
        <w:tc>
          <w:tcPr>
            <w:tcW w:w="4681" w:type="dxa"/>
            <w:tcBorders>
              <w:top w:val="single" w:sz="4" w:space="0" w:color="000000"/>
              <w:left w:val="single" w:sz="4" w:space="0" w:color="000000"/>
              <w:right w:val="single" w:sz="4" w:space="0" w:color="000000"/>
            </w:tcBorders>
            <w:shd w:val="clear" w:color="auto" w:fill="auto"/>
            <w:vAlign w:val="center"/>
          </w:tcPr>
          <w:p w14:paraId="6BF746E3"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Виконавчі органи міської ради, старости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w:t>
            </w:r>
          </w:p>
        </w:tc>
      </w:tr>
      <w:tr w:rsidR="001426D0" w14:paraId="211B4C0B" w14:textId="77777777">
        <w:trPr>
          <w:trHeight w:val="833"/>
          <w:jc w:val="right"/>
        </w:trPr>
        <w:tc>
          <w:tcPr>
            <w:tcW w:w="598" w:type="dxa"/>
            <w:tcBorders>
              <w:top w:val="single" w:sz="4" w:space="0" w:color="000000"/>
              <w:left w:val="single" w:sz="4" w:space="0" w:color="000000"/>
            </w:tcBorders>
            <w:shd w:val="clear" w:color="auto" w:fill="auto"/>
            <w:vAlign w:val="center"/>
          </w:tcPr>
          <w:p w14:paraId="016515F1" w14:textId="77777777" w:rsidR="001426D0" w:rsidRDefault="00000000">
            <w:pPr>
              <w:widowControl w:val="0"/>
              <w:tabs>
                <w:tab w:val="left" w:pos="540"/>
              </w:tab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036" w:type="dxa"/>
            <w:tcBorders>
              <w:top w:val="single" w:sz="4" w:space="0" w:color="000000"/>
              <w:left w:val="single" w:sz="4" w:space="0" w:color="000000"/>
            </w:tcBorders>
            <w:shd w:val="clear" w:color="auto" w:fill="auto"/>
            <w:vAlign w:val="center"/>
          </w:tcPr>
          <w:p w14:paraId="1E076FDB"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Відповідальні виконавці</w:t>
            </w:r>
          </w:p>
        </w:tc>
        <w:tc>
          <w:tcPr>
            <w:tcW w:w="4681" w:type="dxa"/>
            <w:tcBorders>
              <w:top w:val="single" w:sz="4" w:space="0" w:color="000000"/>
              <w:left w:val="single" w:sz="4" w:space="0" w:color="000000"/>
              <w:right w:val="single" w:sz="4" w:space="0" w:color="000000"/>
            </w:tcBorders>
            <w:shd w:val="clear" w:color="auto" w:fill="auto"/>
            <w:vAlign w:val="center"/>
          </w:tcPr>
          <w:p w14:paraId="1E5AEBF8" w14:textId="77777777" w:rsidR="001426D0" w:rsidRDefault="00000000">
            <w:pPr>
              <w:widowControl w:val="0"/>
              <w:tabs>
                <w:tab w:val="left" w:pos="540"/>
              </w:tabs>
              <w:snapToGrid w:val="0"/>
              <w:spacing w:after="0" w:line="240" w:lineRule="auto"/>
              <w:rPr>
                <w:rFonts w:ascii="Times New Roman" w:hAnsi="Times New Roman"/>
                <w:sz w:val="28"/>
                <w:szCs w:val="28"/>
              </w:rPr>
            </w:pPr>
            <w:r>
              <w:rPr>
                <w:rFonts w:ascii="Times New Roman" w:hAnsi="Times New Roman" w:cs="Times New Roman"/>
                <w:sz w:val="28"/>
                <w:szCs w:val="28"/>
              </w:rPr>
              <w:t xml:space="preserve">Виконавчі органи міської ради, комунальні підприємства, старости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w:t>
            </w:r>
          </w:p>
        </w:tc>
      </w:tr>
      <w:tr w:rsidR="001426D0" w14:paraId="00ED39B5" w14:textId="77777777">
        <w:trPr>
          <w:trHeight w:val="697"/>
          <w:jc w:val="right"/>
        </w:trPr>
        <w:tc>
          <w:tcPr>
            <w:tcW w:w="598" w:type="dxa"/>
            <w:tcBorders>
              <w:top w:val="single" w:sz="4" w:space="0" w:color="000000"/>
              <w:left w:val="single" w:sz="4" w:space="0" w:color="000000"/>
            </w:tcBorders>
            <w:shd w:val="clear" w:color="auto" w:fill="auto"/>
            <w:vAlign w:val="center"/>
          </w:tcPr>
          <w:p w14:paraId="2F411402" w14:textId="77777777" w:rsidR="001426D0" w:rsidRDefault="00000000">
            <w:pPr>
              <w:widowControl w:val="0"/>
              <w:tabs>
                <w:tab w:val="left" w:pos="540"/>
              </w:tab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036" w:type="dxa"/>
            <w:tcBorders>
              <w:top w:val="single" w:sz="4" w:space="0" w:color="000000"/>
              <w:left w:val="single" w:sz="4" w:space="0" w:color="000000"/>
            </w:tcBorders>
            <w:shd w:val="clear" w:color="auto" w:fill="auto"/>
            <w:vAlign w:val="center"/>
          </w:tcPr>
          <w:p w14:paraId="6EA94FED"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4681" w:type="dxa"/>
            <w:tcBorders>
              <w:top w:val="single" w:sz="4" w:space="0" w:color="000000"/>
              <w:left w:val="single" w:sz="4" w:space="0" w:color="000000"/>
              <w:right w:val="single" w:sz="4" w:space="0" w:color="000000"/>
            </w:tcBorders>
            <w:shd w:val="clear" w:color="auto" w:fill="auto"/>
            <w:vAlign w:val="center"/>
          </w:tcPr>
          <w:p w14:paraId="706C2C52"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Суб’єкти господарювання Луцької міської територіальної громади, громадські організації</w:t>
            </w:r>
          </w:p>
        </w:tc>
      </w:tr>
      <w:tr w:rsidR="001426D0" w14:paraId="2DEF38F1" w14:textId="77777777">
        <w:trPr>
          <w:trHeight w:val="693"/>
          <w:jc w:val="right"/>
        </w:trPr>
        <w:tc>
          <w:tcPr>
            <w:tcW w:w="598" w:type="dxa"/>
            <w:tcBorders>
              <w:top w:val="single" w:sz="4" w:space="0" w:color="000000"/>
              <w:left w:val="single" w:sz="4" w:space="0" w:color="000000"/>
              <w:bottom w:val="single" w:sz="4" w:space="0" w:color="000000"/>
            </w:tcBorders>
            <w:shd w:val="clear" w:color="auto" w:fill="auto"/>
            <w:vAlign w:val="center"/>
          </w:tcPr>
          <w:p w14:paraId="27CB883B" w14:textId="77777777" w:rsidR="001426D0" w:rsidRDefault="00000000">
            <w:pPr>
              <w:widowControl w:val="0"/>
              <w:tabs>
                <w:tab w:val="left" w:pos="540"/>
              </w:tab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036" w:type="dxa"/>
            <w:tcBorders>
              <w:top w:val="single" w:sz="4" w:space="0" w:color="000000"/>
              <w:left w:val="single" w:sz="4" w:space="0" w:color="000000"/>
              <w:bottom w:val="single" w:sz="4" w:space="0" w:color="000000"/>
            </w:tcBorders>
            <w:shd w:val="clear" w:color="auto" w:fill="auto"/>
            <w:vAlign w:val="center"/>
          </w:tcPr>
          <w:p w14:paraId="4636111B"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Термін реалізації програми</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1DB4" w14:textId="77777777"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2025 рік</w:t>
            </w:r>
          </w:p>
        </w:tc>
      </w:tr>
      <w:tr w:rsidR="001426D0" w14:paraId="69CE1911" w14:textId="77777777">
        <w:trPr>
          <w:trHeight w:val="2446"/>
          <w:jc w:val="right"/>
        </w:trPr>
        <w:tc>
          <w:tcPr>
            <w:tcW w:w="598" w:type="dxa"/>
            <w:tcBorders>
              <w:top w:val="single" w:sz="4" w:space="0" w:color="000000"/>
              <w:left w:val="single" w:sz="4" w:space="0" w:color="000000"/>
              <w:bottom w:val="single" w:sz="4" w:space="0" w:color="000000"/>
            </w:tcBorders>
            <w:shd w:val="clear" w:color="auto" w:fill="auto"/>
            <w:vAlign w:val="center"/>
          </w:tcPr>
          <w:p w14:paraId="4D683204" w14:textId="77777777" w:rsidR="001426D0" w:rsidRDefault="00000000">
            <w:pPr>
              <w:widowControl w:val="0"/>
              <w:tabs>
                <w:tab w:val="left" w:pos="540"/>
              </w:tabs>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036" w:type="dxa"/>
            <w:tcBorders>
              <w:top w:val="single" w:sz="4" w:space="0" w:color="000000"/>
              <w:left w:val="single" w:sz="4" w:space="0" w:color="000000"/>
              <w:bottom w:val="single" w:sz="4" w:space="0" w:color="000000"/>
            </w:tcBorders>
            <w:shd w:val="clear" w:color="auto" w:fill="auto"/>
            <w:vAlign w:val="center"/>
          </w:tcPr>
          <w:p w14:paraId="3153B3B2" w14:textId="464C557D" w:rsidR="001426D0" w:rsidRDefault="00000000">
            <w:pPr>
              <w:widowControl w:val="0"/>
              <w:tabs>
                <w:tab w:val="left" w:pos="5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Основні джерела фінансування заходів </w:t>
            </w:r>
            <w:r w:rsidR="00140204">
              <w:rPr>
                <w:rFonts w:ascii="Times New Roman" w:hAnsi="Times New Roman" w:cs="Times New Roman"/>
                <w:sz w:val="28"/>
                <w:szCs w:val="28"/>
              </w:rPr>
              <w:t>п</w:t>
            </w:r>
            <w:r>
              <w:rPr>
                <w:rFonts w:ascii="Times New Roman" w:hAnsi="Times New Roman" w:cs="Times New Roman"/>
                <w:sz w:val="28"/>
                <w:szCs w:val="28"/>
              </w:rPr>
              <w:t>рограми</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913F" w14:textId="77777777" w:rsidR="001426D0" w:rsidRDefault="0000000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Державний бюджет, обласний бюджет, бюджет громади, кошти міжнародної технічної допомоги та донорських організацій, кредити міжнародних фінансових організацій, власні кошти підприємств, інші джерела, не заборонені чинним законодавством</w:t>
            </w:r>
          </w:p>
        </w:tc>
      </w:tr>
    </w:tbl>
    <w:p w14:paraId="22A492B2" w14:textId="77777777" w:rsidR="001426D0" w:rsidRDefault="001426D0">
      <w:pPr>
        <w:spacing w:after="0" w:line="240" w:lineRule="auto"/>
        <w:jc w:val="center"/>
        <w:rPr>
          <w:rFonts w:ascii="Times New Roman" w:hAnsi="Times New Roman" w:cs="Times New Roman"/>
          <w:sz w:val="28"/>
          <w:szCs w:val="28"/>
        </w:rPr>
      </w:pPr>
    </w:p>
    <w:p w14:paraId="1E9C7143" w14:textId="77777777" w:rsidR="001426D0" w:rsidRDefault="001426D0">
      <w:pPr>
        <w:spacing w:after="0" w:line="240" w:lineRule="auto"/>
        <w:jc w:val="center"/>
        <w:rPr>
          <w:rFonts w:ascii="Times New Roman" w:hAnsi="Times New Roman" w:cs="Times New Roman"/>
          <w:sz w:val="28"/>
          <w:szCs w:val="28"/>
        </w:rPr>
      </w:pPr>
    </w:p>
    <w:p w14:paraId="72B1CC76" w14:textId="77777777" w:rsidR="001426D0" w:rsidRDefault="001426D0">
      <w:pPr>
        <w:spacing w:after="0" w:line="240" w:lineRule="auto"/>
        <w:jc w:val="center"/>
        <w:rPr>
          <w:rFonts w:ascii="Times New Roman" w:hAnsi="Times New Roman" w:cs="Times New Roman"/>
          <w:sz w:val="28"/>
          <w:szCs w:val="28"/>
        </w:rPr>
      </w:pPr>
    </w:p>
    <w:p w14:paraId="29FDC2C1" w14:textId="77777777" w:rsidR="001426D0" w:rsidRDefault="001426D0">
      <w:pPr>
        <w:spacing w:after="0" w:line="240" w:lineRule="auto"/>
        <w:jc w:val="center"/>
        <w:rPr>
          <w:rFonts w:ascii="Times New Roman" w:hAnsi="Times New Roman" w:cs="Times New Roman"/>
          <w:sz w:val="28"/>
          <w:szCs w:val="28"/>
        </w:rPr>
      </w:pPr>
    </w:p>
    <w:p w14:paraId="07253192" w14:textId="77777777" w:rsidR="001426D0" w:rsidRDefault="001426D0">
      <w:pPr>
        <w:spacing w:after="0" w:line="240" w:lineRule="auto"/>
        <w:jc w:val="center"/>
        <w:rPr>
          <w:rFonts w:ascii="Times New Roman" w:hAnsi="Times New Roman" w:cs="Times New Roman"/>
          <w:sz w:val="28"/>
          <w:szCs w:val="28"/>
        </w:rPr>
      </w:pPr>
    </w:p>
    <w:p w14:paraId="38EB5E25" w14:textId="77777777" w:rsidR="001426D0" w:rsidRDefault="001426D0">
      <w:pPr>
        <w:spacing w:after="0" w:line="240" w:lineRule="auto"/>
        <w:jc w:val="center"/>
        <w:rPr>
          <w:rFonts w:ascii="Times New Roman" w:hAnsi="Times New Roman" w:cs="Times New Roman"/>
          <w:sz w:val="28"/>
          <w:szCs w:val="28"/>
        </w:rPr>
      </w:pPr>
    </w:p>
    <w:p w14:paraId="38877C72" w14:textId="77777777" w:rsidR="001426D0" w:rsidRDefault="001426D0">
      <w:pPr>
        <w:spacing w:after="0" w:line="240" w:lineRule="auto"/>
        <w:jc w:val="center"/>
        <w:rPr>
          <w:rFonts w:ascii="Times New Roman" w:hAnsi="Times New Roman" w:cs="Times New Roman"/>
          <w:sz w:val="28"/>
          <w:szCs w:val="28"/>
        </w:rPr>
      </w:pPr>
    </w:p>
    <w:p w14:paraId="40BDF46F" w14:textId="77777777" w:rsidR="001426D0" w:rsidRDefault="001426D0">
      <w:pPr>
        <w:spacing w:after="0" w:line="240" w:lineRule="auto"/>
        <w:jc w:val="center"/>
        <w:rPr>
          <w:rFonts w:ascii="Times New Roman" w:hAnsi="Times New Roman" w:cs="Times New Roman"/>
          <w:sz w:val="28"/>
          <w:szCs w:val="28"/>
        </w:rPr>
      </w:pPr>
    </w:p>
    <w:p w14:paraId="52572A0E" w14:textId="77777777" w:rsidR="001426D0" w:rsidRDefault="001426D0">
      <w:pPr>
        <w:spacing w:after="0" w:line="240" w:lineRule="auto"/>
        <w:jc w:val="center"/>
        <w:rPr>
          <w:rFonts w:ascii="Times New Roman" w:hAnsi="Times New Roman" w:cs="Times New Roman"/>
          <w:sz w:val="28"/>
          <w:szCs w:val="28"/>
        </w:rPr>
      </w:pPr>
    </w:p>
    <w:p w14:paraId="74F52BDB" w14:textId="77777777" w:rsidR="001426D0" w:rsidRDefault="001426D0">
      <w:pPr>
        <w:spacing w:after="0" w:line="240" w:lineRule="auto"/>
        <w:jc w:val="center"/>
        <w:rPr>
          <w:rFonts w:ascii="Times New Roman" w:hAnsi="Times New Roman" w:cs="Times New Roman"/>
          <w:sz w:val="28"/>
          <w:szCs w:val="28"/>
        </w:rPr>
      </w:pPr>
    </w:p>
    <w:p w14:paraId="7CA0696A" w14:textId="77777777" w:rsidR="001426D0" w:rsidRDefault="001426D0">
      <w:pPr>
        <w:spacing w:after="0" w:line="240" w:lineRule="auto"/>
        <w:jc w:val="center"/>
        <w:rPr>
          <w:rFonts w:ascii="Times New Roman" w:hAnsi="Times New Roman" w:cs="Times New Roman"/>
          <w:sz w:val="28"/>
          <w:szCs w:val="28"/>
        </w:rPr>
      </w:pPr>
    </w:p>
    <w:p w14:paraId="30F90743" w14:textId="77777777" w:rsidR="001426D0" w:rsidRDefault="001426D0">
      <w:pPr>
        <w:spacing w:after="0" w:line="240" w:lineRule="auto"/>
        <w:jc w:val="center"/>
        <w:rPr>
          <w:rFonts w:ascii="Times New Roman" w:hAnsi="Times New Roman" w:cs="Times New Roman"/>
          <w:sz w:val="28"/>
          <w:szCs w:val="28"/>
        </w:rPr>
      </w:pPr>
    </w:p>
    <w:p w14:paraId="5C9863A3" w14:textId="77777777" w:rsidR="001426D0" w:rsidRDefault="001426D0">
      <w:pPr>
        <w:spacing w:after="0" w:line="240" w:lineRule="auto"/>
        <w:jc w:val="center"/>
        <w:rPr>
          <w:rFonts w:ascii="Times New Roman" w:hAnsi="Times New Roman" w:cs="Times New Roman"/>
          <w:sz w:val="28"/>
          <w:szCs w:val="28"/>
        </w:rPr>
      </w:pPr>
    </w:p>
    <w:p w14:paraId="5D335D4C" w14:textId="77777777" w:rsidR="001426D0" w:rsidRDefault="001426D0">
      <w:pPr>
        <w:spacing w:after="0" w:line="240" w:lineRule="auto"/>
        <w:jc w:val="center"/>
        <w:rPr>
          <w:rFonts w:ascii="Times New Roman" w:hAnsi="Times New Roman" w:cs="Times New Roman"/>
          <w:sz w:val="28"/>
          <w:szCs w:val="28"/>
        </w:rPr>
      </w:pPr>
    </w:p>
    <w:p w14:paraId="168F1AD5" w14:textId="77777777" w:rsidR="001426D0" w:rsidRDefault="001426D0">
      <w:pPr>
        <w:spacing w:after="0" w:line="240" w:lineRule="auto"/>
        <w:jc w:val="center"/>
        <w:rPr>
          <w:rFonts w:ascii="Times New Roman" w:hAnsi="Times New Roman" w:cs="Times New Roman"/>
          <w:sz w:val="28"/>
          <w:szCs w:val="28"/>
        </w:rPr>
      </w:pPr>
    </w:p>
    <w:p w14:paraId="0B051847" w14:textId="77777777" w:rsidR="001426D0" w:rsidRDefault="001426D0">
      <w:pPr>
        <w:spacing w:after="0" w:line="240" w:lineRule="auto"/>
        <w:jc w:val="center"/>
        <w:rPr>
          <w:rFonts w:ascii="Times New Roman" w:hAnsi="Times New Roman" w:cs="Times New Roman"/>
          <w:sz w:val="28"/>
          <w:szCs w:val="28"/>
        </w:rPr>
      </w:pPr>
    </w:p>
    <w:p w14:paraId="5D81066D" w14:textId="77777777" w:rsidR="001426D0" w:rsidRDefault="001426D0">
      <w:pPr>
        <w:spacing w:after="0" w:line="240" w:lineRule="auto"/>
        <w:rPr>
          <w:rFonts w:ascii="Times New Roman" w:hAnsi="Times New Roman" w:cs="Times New Roman"/>
          <w:sz w:val="28"/>
          <w:szCs w:val="28"/>
        </w:rPr>
      </w:pPr>
    </w:p>
    <w:p w14:paraId="39E06B00" w14:textId="77777777" w:rsidR="001426D0" w:rsidRDefault="00000000">
      <w:pPr>
        <w:spacing w:after="0" w:line="240" w:lineRule="auto"/>
        <w:jc w:val="center"/>
        <w:rPr>
          <w:rFonts w:ascii="Times New Roman" w:hAnsi="Times New Roman"/>
          <w:sz w:val="28"/>
          <w:szCs w:val="28"/>
        </w:rPr>
      </w:pPr>
      <w:r>
        <w:rPr>
          <w:rFonts w:ascii="Times New Roman" w:hAnsi="Times New Roman" w:cs="Times New Roman"/>
          <w:b/>
          <w:caps/>
          <w:color w:val="000000"/>
          <w:sz w:val="28"/>
          <w:szCs w:val="28"/>
        </w:rPr>
        <w:lastRenderedPageBreak/>
        <w:t>Вступ</w:t>
      </w:r>
    </w:p>
    <w:p w14:paraId="7175ABF3" w14:textId="77777777" w:rsidR="001426D0" w:rsidRDefault="001426D0">
      <w:pPr>
        <w:spacing w:after="0" w:line="240" w:lineRule="auto"/>
        <w:ind w:firstLine="567"/>
        <w:jc w:val="center"/>
        <w:rPr>
          <w:rFonts w:cs="Times New Roman"/>
          <w:b/>
          <w:caps/>
          <w:color w:val="000000"/>
        </w:rPr>
      </w:pPr>
    </w:p>
    <w:p w14:paraId="4A527805" w14:textId="77777777" w:rsidR="001426D0" w:rsidRDefault="00000000">
      <w:pPr>
        <w:pStyle w:val="a7"/>
        <w:widowControl w:val="0"/>
        <w:shd w:val="clear" w:color="auto" w:fill="FFFFFF"/>
        <w:spacing w:after="0" w:line="240" w:lineRule="auto"/>
        <w:ind w:firstLine="567"/>
        <w:jc w:val="both"/>
        <w:rPr>
          <w:sz w:val="28"/>
          <w:szCs w:val="28"/>
        </w:rPr>
      </w:pPr>
      <w:r>
        <w:rPr>
          <w:sz w:val="28"/>
          <w:szCs w:val="28"/>
          <w:lang w:eastAsia="uk-UA"/>
        </w:rPr>
        <w:t xml:space="preserve">Програму </w:t>
      </w:r>
      <w:r>
        <w:rPr>
          <w:bCs/>
          <w:sz w:val="28"/>
          <w:szCs w:val="28"/>
        </w:rPr>
        <w:t xml:space="preserve">економічного, соціального та культурного розвитку Луцької міської територіальної громади на 2025 рік (далі ‒ Програма) </w:t>
      </w:r>
      <w:r>
        <w:rPr>
          <w:sz w:val="28"/>
          <w:szCs w:val="28"/>
          <w:lang w:eastAsia="uk-UA"/>
        </w:rPr>
        <w:t xml:space="preserve">розроблено департаментом економічної політики на основі аналізу поточної соціально-економічної ситуації, яка склалася у громаді, пропозицій виконавчих органів міської ради, </w:t>
      </w:r>
      <w:proofErr w:type="spellStart"/>
      <w:r>
        <w:rPr>
          <w:sz w:val="28"/>
          <w:szCs w:val="28"/>
          <w:lang w:eastAsia="uk-UA"/>
        </w:rPr>
        <w:t>старост</w:t>
      </w:r>
      <w:proofErr w:type="spellEnd"/>
      <w:r>
        <w:rPr>
          <w:sz w:val="28"/>
          <w:szCs w:val="28"/>
          <w:lang w:eastAsia="uk-UA"/>
        </w:rPr>
        <w:t xml:space="preserve"> </w:t>
      </w:r>
      <w:proofErr w:type="spellStart"/>
      <w:r>
        <w:rPr>
          <w:sz w:val="28"/>
          <w:szCs w:val="28"/>
          <w:lang w:eastAsia="uk-UA"/>
        </w:rPr>
        <w:t>старостинських</w:t>
      </w:r>
      <w:proofErr w:type="spellEnd"/>
      <w:r>
        <w:rPr>
          <w:sz w:val="28"/>
          <w:szCs w:val="28"/>
          <w:lang w:eastAsia="uk-UA"/>
        </w:rPr>
        <w:t xml:space="preserve"> округів та комунальних підприємств </w:t>
      </w:r>
      <w:r>
        <w:rPr>
          <w:bCs/>
          <w:sz w:val="28"/>
          <w:szCs w:val="28"/>
        </w:rPr>
        <w:t>міської територіальної громади</w:t>
      </w:r>
      <w:r>
        <w:rPr>
          <w:sz w:val="28"/>
          <w:szCs w:val="28"/>
          <w:lang w:eastAsia="uk-UA"/>
        </w:rPr>
        <w:t>.</w:t>
      </w:r>
    </w:p>
    <w:p w14:paraId="58D343A3" w14:textId="3D86C715" w:rsidR="001426D0" w:rsidRDefault="00000000">
      <w:pPr>
        <w:shd w:val="clear" w:color="auto" w:fill="FFFFFF"/>
        <w:spacing w:after="0" w:line="240" w:lineRule="auto"/>
        <w:ind w:firstLine="567"/>
        <w:jc w:val="both"/>
      </w:pPr>
      <w:r>
        <w:rPr>
          <w:rFonts w:ascii="Times New Roman" w:hAnsi="Times New Roman" w:cs="Times New Roman"/>
          <w:bCs/>
          <w:sz w:val="28"/>
          <w:szCs w:val="28"/>
        </w:rPr>
        <w:t xml:space="preserve">Законодавчим підґрунтям розроблення Програми є Конституція України, </w:t>
      </w:r>
      <w:r w:rsidR="0083374A">
        <w:rPr>
          <w:rFonts w:ascii="Times New Roman" w:hAnsi="Times New Roman" w:cs="Times New Roman"/>
          <w:bCs/>
          <w:sz w:val="28"/>
          <w:szCs w:val="28"/>
        </w:rPr>
        <w:t>з</w:t>
      </w:r>
      <w:r>
        <w:rPr>
          <w:rFonts w:ascii="Times New Roman" w:hAnsi="Times New Roman" w:cs="Times New Roman"/>
          <w:bCs/>
          <w:sz w:val="28"/>
          <w:szCs w:val="28"/>
        </w:rPr>
        <w:t xml:space="preserve">акони України «Про місцеве самоврядування в Україні», «Про державне прогнозування та розроблення програм економічного і соціального розвитку України»,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w:t>
      </w:r>
      <w:proofErr w:type="spellStart"/>
      <w:r>
        <w:rPr>
          <w:rFonts w:ascii="Times New Roman" w:hAnsi="Times New Roman" w:cs="Times New Roman"/>
          <w:bCs/>
          <w:sz w:val="28"/>
          <w:szCs w:val="28"/>
        </w:rPr>
        <w:t>проєктів</w:t>
      </w:r>
      <w:proofErr w:type="spellEnd"/>
      <w:r>
        <w:rPr>
          <w:rFonts w:ascii="Times New Roman" w:hAnsi="Times New Roman" w:cs="Times New Roman"/>
          <w:bCs/>
          <w:sz w:val="28"/>
          <w:szCs w:val="28"/>
        </w:rPr>
        <w:t xml:space="preserve"> Бюджетної декларації та державного бюджету». Також при підготовці заходів Програми враховано </w:t>
      </w:r>
      <w:r>
        <w:rPr>
          <w:rStyle w:val="fontstyle01"/>
          <w:rFonts w:ascii="Times New Roman" w:hAnsi="Times New Roman"/>
        </w:rPr>
        <w:t xml:space="preserve">Указ Президента України </w:t>
      </w:r>
      <w:r>
        <w:rPr>
          <w:rFonts w:ascii="Times New Roman" w:hAnsi="Times New Roman" w:cs="Times New Roman"/>
          <w:sz w:val="28"/>
          <w:szCs w:val="28"/>
        </w:rPr>
        <w:t>від 24.02.2022 № 64/2022 «Про введення воєнного стану в Україні» зі змінами.</w:t>
      </w:r>
    </w:p>
    <w:p w14:paraId="3BD6ACAA" w14:textId="77777777" w:rsidR="001426D0"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rPr>
        <w:t>Реалізація Програми базується на таких завданнях:</w:t>
      </w:r>
    </w:p>
    <w:p w14:paraId="35AAD78A" w14:textId="77777777" w:rsidR="001426D0" w:rsidRDefault="00000000">
      <w:pPr>
        <w:pStyle w:val="af0"/>
        <w:shd w:val="clear" w:color="auto" w:fill="FFFFFF"/>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покращення інженерно-транспортної інфраструктури, соціальної політики та політики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благоустрою громади та екології; створення безпечних умов життєдіяльності;</w:t>
      </w:r>
    </w:p>
    <w:p w14:paraId="761BA48B" w14:textId="77777777" w:rsidR="001426D0" w:rsidRDefault="00000000">
      <w:pPr>
        <w:pStyle w:val="af0"/>
        <w:shd w:val="clear" w:color="auto" w:fill="FFFFFF"/>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формування середовища для розвитку креативності жителів громади, усунення стереотипного мислення, створення можливостей для саморозвитку;</w:t>
      </w:r>
    </w:p>
    <w:p w14:paraId="1D84596A" w14:textId="77777777" w:rsidR="001426D0" w:rsidRDefault="00000000">
      <w:pPr>
        <w:pStyle w:val="af0"/>
        <w:shd w:val="clear" w:color="auto" w:fill="FFFFFF"/>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сприяння розвитку підприємництва, </w:t>
      </w:r>
      <w:proofErr w:type="spellStart"/>
      <w:r>
        <w:rPr>
          <w:rFonts w:ascii="Times New Roman" w:hAnsi="Times New Roman" w:cs="Times New Roman"/>
          <w:sz w:val="28"/>
          <w:szCs w:val="28"/>
        </w:rPr>
        <w:t>інноваційності</w:t>
      </w:r>
      <w:proofErr w:type="spellEnd"/>
      <w:r>
        <w:rPr>
          <w:rFonts w:ascii="Times New Roman" w:hAnsi="Times New Roman" w:cs="Times New Roman"/>
          <w:sz w:val="28"/>
          <w:szCs w:val="28"/>
        </w:rPr>
        <w:t xml:space="preserve"> та конкурентоспроможності.</w:t>
      </w:r>
    </w:p>
    <w:p w14:paraId="79670727" w14:textId="77777777" w:rsidR="001426D0" w:rsidRDefault="00000000">
      <w:pPr>
        <w:pStyle w:val="af0"/>
        <w:shd w:val="clear" w:color="auto" w:fill="FFFFFF"/>
        <w:spacing w:after="0" w:line="240" w:lineRule="auto"/>
        <w:ind w:left="0" w:firstLine="567"/>
        <w:jc w:val="both"/>
        <w:rPr>
          <w:rFonts w:ascii="Times New Roman" w:hAnsi="Times New Roman"/>
          <w:sz w:val="28"/>
          <w:szCs w:val="28"/>
        </w:rPr>
      </w:pPr>
      <w:r>
        <w:rPr>
          <w:rFonts w:ascii="Times New Roman" w:hAnsi="Times New Roman" w:cs="Times New Roman"/>
          <w:sz w:val="28"/>
          <w:szCs w:val="28"/>
          <w:lang w:eastAsia="uk-UA"/>
        </w:rPr>
        <w:t xml:space="preserve">Основні заходи Програми погоджено із </w:t>
      </w:r>
      <w:proofErr w:type="spellStart"/>
      <w:r>
        <w:rPr>
          <w:rFonts w:ascii="Times New Roman" w:hAnsi="Times New Roman" w:cs="Times New Roman"/>
          <w:sz w:val="28"/>
          <w:szCs w:val="28"/>
          <w:lang w:eastAsia="uk-UA"/>
        </w:rPr>
        <w:t>проєктом</w:t>
      </w:r>
      <w:proofErr w:type="spellEnd"/>
      <w:r>
        <w:rPr>
          <w:rFonts w:ascii="Times New Roman" w:hAnsi="Times New Roman" w:cs="Times New Roman"/>
          <w:sz w:val="28"/>
          <w:szCs w:val="28"/>
          <w:lang w:eastAsia="uk-UA"/>
        </w:rPr>
        <w:t xml:space="preserve"> бюджету </w:t>
      </w:r>
      <w:r>
        <w:rPr>
          <w:rFonts w:ascii="Times New Roman" w:hAnsi="Times New Roman" w:cs="Times New Roman"/>
          <w:sz w:val="28"/>
          <w:szCs w:val="28"/>
        </w:rPr>
        <w:t>Луцької міської територіальної громади на 2025 рік.</w:t>
      </w:r>
    </w:p>
    <w:p w14:paraId="008A6699" w14:textId="77777777" w:rsidR="001426D0" w:rsidRDefault="00000000">
      <w:pPr>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lang w:eastAsia="ru-RU"/>
        </w:rPr>
        <w:t>У процесі реалізації до Програми можуть вноситись зміни та доповнення в порядку, визначеному регламентом Луцької міської ради.</w:t>
      </w:r>
    </w:p>
    <w:p w14:paraId="588E9FC5" w14:textId="77777777" w:rsidR="001426D0" w:rsidRDefault="001426D0">
      <w:pPr>
        <w:spacing w:after="0" w:line="240" w:lineRule="auto"/>
        <w:ind w:firstLine="567"/>
        <w:jc w:val="both"/>
        <w:rPr>
          <w:rFonts w:ascii="Times New Roman" w:hAnsi="Times New Roman" w:cs="Times New Roman"/>
          <w:sz w:val="28"/>
          <w:szCs w:val="28"/>
        </w:rPr>
      </w:pPr>
    </w:p>
    <w:p w14:paraId="72943E80" w14:textId="77777777" w:rsidR="001426D0" w:rsidRDefault="001426D0">
      <w:pPr>
        <w:shd w:val="clear" w:color="auto" w:fill="FFFFFF"/>
        <w:spacing w:after="0" w:line="240" w:lineRule="auto"/>
        <w:ind w:firstLine="567"/>
        <w:jc w:val="both"/>
        <w:rPr>
          <w:rFonts w:ascii="Times New Roman" w:hAnsi="Times New Roman"/>
          <w:sz w:val="28"/>
          <w:szCs w:val="28"/>
        </w:rPr>
      </w:pPr>
    </w:p>
    <w:p w14:paraId="3C2EBC6C" w14:textId="77777777" w:rsidR="001426D0" w:rsidRDefault="001426D0">
      <w:pPr>
        <w:shd w:val="clear" w:color="auto" w:fill="FFFFFF"/>
        <w:spacing w:after="0" w:line="240" w:lineRule="auto"/>
        <w:ind w:firstLine="567"/>
        <w:jc w:val="both"/>
        <w:rPr>
          <w:rFonts w:ascii="Times New Roman" w:hAnsi="Times New Roman"/>
          <w:sz w:val="28"/>
          <w:szCs w:val="28"/>
        </w:rPr>
      </w:pPr>
    </w:p>
    <w:p w14:paraId="67FF41E4" w14:textId="77777777" w:rsidR="001426D0" w:rsidRDefault="001426D0">
      <w:pPr>
        <w:shd w:val="clear" w:color="auto" w:fill="FFFFFF"/>
        <w:spacing w:after="0" w:line="240" w:lineRule="auto"/>
        <w:ind w:firstLine="567"/>
        <w:jc w:val="both"/>
        <w:rPr>
          <w:rFonts w:ascii="Times New Roman" w:hAnsi="Times New Roman"/>
          <w:sz w:val="28"/>
          <w:szCs w:val="28"/>
        </w:rPr>
      </w:pPr>
    </w:p>
    <w:p w14:paraId="468FACAE" w14:textId="77777777" w:rsidR="001426D0" w:rsidRDefault="001426D0">
      <w:pPr>
        <w:shd w:val="clear" w:color="auto" w:fill="FFFFFF"/>
        <w:spacing w:after="0" w:line="240" w:lineRule="auto"/>
        <w:ind w:firstLine="567"/>
        <w:jc w:val="both"/>
        <w:rPr>
          <w:rFonts w:ascii="Times New Roman" w:hAnsi="Times New Roman"/>
          <w:sz w:val="28"/>
          <w:szCs w:val="28"/>
        </w:rPr>
      </w:pPr>
    </w:p>
    <w:p w14:paraId="10E07BC9" w14:textId="77777777" w:rsidR="001426D0" w:rsidRDefault="001426D0">
      <w:pPr>
        <w:shd w:val="clear" w:color="auto" w:fill="FFFFFF"/>
        <w:spacing w:after="0" w:line="240" w:lineRule="auto"/>
        <w:ind w:firstLine="567"/>
        <w:jc w:val="both"/>
        <w:rPr>
          <w:rFonts w:ascii="Times New Roman" w:hAnsi="Times New Roman"/>
          <w:sz w:val="28"/>
          <w:szCs w:val="28"/>
        </w:rPr>
      </w:pPr>
    </w:p>
    <w:p w14:paraId="0EF98911" w14:textId="77777777" w:rsidR="001426D0" w:rsidRDefault="001426D0">
      <w:pPr>
        <w:shd w:val="clear" w:color="auto" w:fill="FFFFFF"/>
        <w:spacing w:after="0" w:line="240" w:lineRule="auto"/>
        <w:ind w:firstLine="567"/>
        <w:jc w:val="both"/>
        <w:rPr>
          <w:rFonts w:ascii="Times New Roman" w:hAnsi="Times New Roman"/>
          <w:sz w:val="28"/>
          <w:szCs w:val="28"/>
        </w:rPr>
      </w:pPr>
    </w:p>
    <w:p w14:paraId="160C09C0" w14:textId="77777777" w:rsidR="001426D0" w:rsidRDefault="001426D0">
      <w:pPr>
        <w:shd w:val="clear" w:color="auto" w:fill="FFFFFF"/>
        <w:spacing w:after="0" w:line="240" w:lineRule="auto"/>
        <w:ind w:firstLine="567"/>
        <w:jc w:val="both"/>
        <w:rPr>
          <w:rFonts w:ascii="Times New Roman" w:hAnsi="Times New Roman"/>
          <w:sz w:val="28"/>
          <w:szCs w:val="28"/>
        </w:rPr>
      </w:pPr>
    </w:p>
    <w:p w14:paraId="66DEC38B" w14:textId="77777777" w:rsidR="001426D0" w:rsidRDefault="001426D0">
      <w:pPr>
        <w:shd w:val="clear" w:color="auto" w:fill="FFFFFF"/>
        <w:spacing w:after="0" w:line="240" w:lineRule="auto"/>
        <w:ind w:firstLine="567"/>
        <w:jc w:val="both"/>
        <w:rPr>
          <w:rFonts w:ascii="Times New Roman" w:hAnsi="Times New Roman"/>
          <w:sz w:val="28"/>
          <w:szCs w:val="28"/>
        </w:rPr>
      </w:pPr>
    </w:p>
    <w:p w14:paraId="0B009F90" w14:textId="77777777" w:rsidR="001426D0" w:rsidRDefault="001426D0">
      <w:pPr>
        <w:shd w:val="clear" w:color="auto" w:fill="FFFFFF"/>
        <w:spacing w:after="0" w:line="240" w:lineRule="auto"/>
        <w:ind w:firstLine="567"/>
        <w:jc w:val="both"/>
        <w:rPr>
          <w:rFonts w:ascii="Times New Roman" w:hAnsi="Times New Roman"/>
          <w:sz w:val="28"/>
          <w:szCs w:val="28"/>
        </w:rPr>
      </w:pPr>
    </w:p>
    <w:p w14:paraId="31F618A7" w14:textId="77777777" w:rsidR="001426D0" w:rsidRDefault="001426D0">
      <w:pPr>
        <w:shd w:val="clear" w:color="auto" w:fill="FFFFFF"/>
        <w:spacing w:after="0" w:line="240" w:lineRule="auto"/>
        <w:ind w:firstLine="567"/>
        <w:jc w:val="both"/>
        <w:rPr>
          <w:rFonts w:ascii="Times New Roman" w:hAnsi="Times New Roman"/>
          <w:sz w:val="28"/>
          <w:szCs w:val="28"/>
        </w:rPr>
      </w:pPr>
    </w:p>
    <w:p w14:paraId="491C8121" w14:textId="77777777" w:rsidR="001426D0" w:rsidRDefault="001426D0">
      <w:pPr>
        <w:shd w:val="clear" w:color="auto" w:fill="FFFFFF"/>
        <w:spacing w:after="0" w:line="240" w:lineRule="auto"/>
        <w:ind w:firstLine="567"/>
        <w:jc w:val="both"/>
        <w:rPr>
          <w:rFonts w:ascii="Times New Roman" w:hAnsi="Times New Roman"/>
          <w:sz w:val="28"/>
          <w:szCs w:val="28"/>
        </w:rPr>
      </w:pPr>
    </w:p>
    <w:p w14:paraId="6592AD3F" w14:textId="77777777" w:rsidR="001426D0" w:rsidRDefault="001426D0">
      <w:pPr>
        <w:shd w:val="clear" w:color="auto" w:fill="FFFFFF"/>
        <w:spacing w:after="0" w:line="240" w:lineRule="auto"/>
        <w:ind w:firstLine="567"/>
        <w:jc w:val="both"/>
        <w:rPr>
          <w:rFonts w:ascii="Times New Roman" w:hAnsi="Times New Roman"/>
          <w:sz w:val="28"/>
          <w:szCs w:val="28"/>
        </w:rPr>
      </w:pPr>
    </w:p>
    <w:p w14:paraId="470D370F" w14:textId="77777777" w:rsidR="001426D0" w:rsidRDefault="00000000">
      <w:pPr>
        <w:pStyle w:val="af0"/>
        <w:spacing w:after="0" w:line="240" w:lineRule="auto"/>
        <w:ind w:left="0" w:firstLine="567"/>
        <w:jc w:val="center"/>
        <w:rPr>
          <w:rFonts w:ascii="Times New Roman" w:hAnsi="Times New Roman"/>
          <w:sz w:val="28"/>
          <w:szCs w:val="28"/>
        </w:rPr>
      </w:pPr>
      <w:r>
        <w:rPr>
          <w:rFonts w:ascii="Times New Roman" w:hAnsi="Times New Roman" w:cs="Times New Roman"/>
          <w:b/>
          <w:caps/>
          <w:sz w:val="28"/>
          <w:szCs w:val="28"/>
        </w:rPr>
        <w:lastRenderedPageBreak/>
        <w:t xml:space="preserve">Мета Програми та Пріоритети розвитку </w:t>
      </w:r>
    </w:p>
    <w:p w14:paraId="610606E0" w14:textId="77777777" w:rsidR="001426D0" w:rsidRDefault="00000000">
      <w:pPr>
        <w:spacing w:after="0" w:line="240" w:lineRule="auto"/>
        <w:ind w:firstLine="567"/>
        <w:jc w:val="center"/>
        <w:rPr>
          <w:rFonts w:ascii="Times New Roman" w:hAnsi="Times New Roman"/>
          <w:sz w:val="28"/>
          <w:szCs w:val="28"/>
        </w:rPr>
      </w:pPr>
      <w:r>
        <w:rPr>
          <w:rFonts w:ascii="Times New Roman" w:hAnsi="Times New Roman" w:cs="Times New Roman"/>
          <w:b/>
          <w:caps/>
          <w:sz w:val="28"/>
          <w:szCs w:val="28"/>
        </w:rPr>
        <w:t>Луцької міської територіальної громади</w:t>
      </w:r>
    </w:p>
    <w:p w14:paraId="3F42A3B4" w14:textId="77777777" w:rsidR="001426D0" w:rsidRDefault="00000000">
      <w:pPr>
        <w:spacing w:after="0" w:line="240" w:lineRule="auto"/>
        <w:ind w:firstLine="567"/>
        <w:jc w:val="center"/>
        <w:rPr>
          <w:rFonts w:ascii="Times New Roman" w:hAnsi="Times New Roman"/>
          <w:sz w:val="28"/>
          <w:szCs w:val="28"/>
        </w:rPr>
      </w:pPr>
      <w:r>
        <w:rPr>
          <w:rFonts w:ascii="Times New Roman" w:hAnsi="Times New Roman" w:cs="Times New Roman"/>
          <w:b/>
          <w:caps/>
          <w:sz w:val="28"/>
          <w:szCs w:val="28"/>
        </w:rPr>
        <w:t>на 2025 рік</w:t>
      </w:r>
    </w:p>
    <w:p w14:paraId="7A8F128B" w14:textId="77777777" w:rsidR="001426D0" w:rsidRDefault="001426D0">
      <w:pPr>
        <w:spacing w:after="0" w:line="240" w:lineRule="auto"/>
        <w:ind w:firstLine="567"/>
        <w:jc w:val="center"/>
        <w:rPr>
          <w:rFonts w:cs="Times New Roman"/>
          <w:b/>
          <w:caps/>
        </w:rPr>
      </w:pPr>
    </w:p>
    <w:p w14:paraId="5DC75CC0" w14:textId="77777777" w:rsidR="001426D0" w:rsidRDefault="00000000">
      <w:pPr>
        <w:pStyle w:val="Standard"/>
        <w:shd w:val="clear" w:color="auto" w:fill="FFFFFF"/>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Для успішного розвитку, домінування в регіоні та гармонійної інтеграції в європейську спільноту Луцька міська рада повинна основною своєю цінністю вважати кожного мешканця громади: його здоров’я, благополуччя, комфорт, безпеку та задоволеність життям.</w:t>
      </w:r>
    </w:p>
    <w:p w14:paraId="443E0E23" w14:textId="54FAA52D" w:rsidR="001426D0" w:rsidRDefault="00000000">
      <w:pPr>
        <w:pStyle w:val="Standard"/>
        <w:shd w:val="clear" w:color="auto" w:fill="FFFFFF"/>
        <w:ind w:firstLine="567"/>
        <w:jc w:val="both"/>
        <w:rPr>
          <w:rFonts w:ascii="Times New Roman" w:hAnsi="Times New Roman" w:cs="Times New Roman"/>
          <w:color w:val="auto"/>
          <w:sz w:val="28"/>
          <w:szCs w:val="28"/>
        </w:rPr>
      </w:pPr>
      <w:r>
        <w:rPr>
          <w:rFonts w:ascii="Times New Roman" w:hAnsi="Times New Roman" w:cs="Times New Roman"/>
          <w:color w:val="auto"/>
          <w:w w:val="105"/>
          <w:sz w:val="28"/>
          <w:szCs w:val="28"/>
        </w:rPr>
        <w:t>Відповідно до Стратегії розвитку Луцької міської територіальної громади до 2030 року, баченням майбутнього нашої громади є: «С</w:t>
      </w:r>
      <w:r>
        <w:rPr>
          <w:rFonts w:ascii="Times New Roman" w:hAnsi="Times New Roman" w:cs="Times New Roman"/>
          <w:color w:val="auto"/>
          <w:sz w:val="28"/>
          <w:szCs w:val="28"/>
        </w:rPr>
        <w:t xml:space="preserve">учасний </w:t>
      </w:r>
      <w:proofErr w:type="spellStart"/>
      <w:r>
        <w:rPr>
          <w:rFonts w:ascii="Times New Roman" w:hAnsi="Times New Roman" w:cs="Times New Roman"/>
          <w:color w:val="auto"/>
          <w:sz w:val="28"/>
          <w:szCs w:val="28"/>
        </w:rPr>
        <w:t>екополіс</w:t>
      </w:r>
      <w:proofErr w:type="spellEnd"/>
      <w:r>
        <w:rPr>
          <w:rFonts w:ascii="Times New Roman" w:hAnsi="Times New Roman" w:cs="Times New Roman"/>
          <w:color w:val="auto"/>
          <w:sz w:val="28"/>
          <w:szCs w:val="28"/>
        </w:rPr>
        <w:t xml:space="preserve">, який молодь обирає для навчання, самореалізації та відкриття бізнесу, зростаючий економічний та культурний лідер північного заходу України». Також Стратегія описує </w:t>
      </w:r>
      <w:r>
        <w:rPr>
          <w:rFonts w:ascii="Times New Roman" w:hAnsi="Times New Roman" w:cs="Times New Roman"/>
          <w:color w:val="auto"/>
          <w:w w:val="105"/>
          <w:sz w:val="28"/>
          <w:szCs w:val="28"/>
        </w:rPr>
        <w:t>прогрес, якого необхідно досягти,</w:t>
      </w:r>
      <w:r>
        <w:rPr>
          <w:rFonts w:ascii="Times New Roman" w:hAnsi="Times New Roman" w:cs="Times New Roman"/>
          <w:color w:val="auto"/>
          <w:spacing w:val="-7"/>
          <w:w w:val="105"/>
          <w:sz w:val="28"/>
          <w:szCs w:val="28"/>
        </w:rPr>
        <w:t xml:space="preserve"> щоб </w:t>
      </w:r>
      <w:r>
        <w:rPr>
          <w:rFonts w:ascii="Times New Roman" w:hAnsi="Times New Roman" w:cs="Times New Roman"/>
          <w:color w:val="auto"/>
          <w:w w:val="105"/>
          <w:sz w:val="28"/>
          <w:szCs w:val="28"/>
        </w:rPr>
        <w:t>зробити нашу громаду найкращим місцем для життя, громадою-магнітом для</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роботи</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та</w:t>
      </w:r>
      <w:r>
        <w:rPr>
          <w:rFonts w:ascii="Times New Roman" w:hAnsi="Times New Roman" w:cs="Times New Roman"/>
          <w:color w:val="auto"/>
          <w:spacing w:val="-7"/>
          <w:w w:val="105"/>
          <w:sz w:val="28"/>
          <w:szCs w:val="28"/>
        </w:rPr>
        <w:t xml:space="preserve"> </w:t>
      </w:r>
      <w:r>
        <w:rPr>
          <w:rFonts w:ascii="Times New Roman" w:hAnsi="Times New Roman" w:cs="Times New Roman"/>
          <w:color w:val="auto"/>
          <w:w w:val="105"/>
          <w:sz w:val="28"/>
          <w:szCs w:val="28"/>
        </w:rPr>
        <w:t>навчання молоді й дорослих.</w:t>
      </w:r>
    </w:p>
    <w:p w14:paraId="1BB12D22" w14:textId="2E9F878A" w:rsidR="001426D0" w:rsidRDefault="00000000">
      <w:pPr>
        <w:pStyle w:val="Standard"/>
        <w:shd w:val="clear" w:color="auto" w:fill="FFFFFF"/>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Тож, метою Програми визначено: покращення умов для максимальної реалізації потенціалу кожного жителя громади, сприяння інтелектуальному розвитку дітей та молоді, розвиток громадських просторів та інфраструктури, стимулювання сталого економічного розвитку, досягнення високого ступеня </w:t>
      </w:r>
      <w:proofErr w:type="spellStart"/>
      <w:r>
        <w:rPr>
          <w:rFonts w:ascii="Times New Roman" w:hAnsi="Times New Roman" w:cs="Times New Roman"/>
          <w:color w:val="auto"/>
          <w:sz w:val="28"/>
          <w:szCs w:val="28"/>
        </w:rPr>
        <w:t>безбар’єрності</w:t>
      </w:r>
      <w:proofErr w:type="spellEnd"/>
      <w:r>
        <w:rPr>
          <w:rFonts w:ascii="Times New Roman" w:hAnsi="Times New Roman" w:cs="Times New Roman"/>
          <w:color w:val="auto"/>
          <w:sz w:val="28"/>
          <w:szCs w:val="28"/>
        </w:rPr>
        <w:t>, реалізація ефективної ветеранської політики та соціального захисту.</w:t>
      </w:r>
    </w:p>
    <w:p w14:paraId="771D31B6" w14:textId="391F8AF5" w:rsidR="001426D0" w:rsidRDefault="00000000">
      <w:pPr>
        <w:pStyle w:val="af0"/>
        <w:shd w:val="clear" w:color="auto" w:fill="FFFFFF"/>
        <w:spacing w:after="0" w:line="240" w:lineRule="auto"/>
        <w:ind w:left="0" w:firstLine="567"/>
        <w:jc w:val="both"/>
        <w:rPr>
          <w:rFonts w:ascii="Times New Roman" w:hAnsi="Times New Roman" w:cs="Times New Roman"/>
          <w:kern w:val="2"/>
          <w:sz w:val="28"/>
          <w:szCs w:val="28"/>
          <w:lang w:eastAsia="zh-CN" w:bidi="hi-IN"/>
        </w:rPr>
      </w:pPr>
      <w:r>
        <w:rPr>
          <w:rFonts w:ascii="Times New Roman" w:hAnsi="Times New Roman" w:cs="Times New Roman"/>
          <w:color w:val="000000"/>
          <w:kern w:val="2"/>
          <w:sz w:val="28"/>
          <w:szCs w:val="28"/>
          <w:shd w:val="clear" w:color="auto" w:fill="FFFFFF"/>
          <w:lang w:eastAsia="zh-CN" w:bidi="hi-IN"/>
        </w:rPr>
        <w:t xml:space="preserve">Для реалізації оперативних цілей, визначених у </w:t>
      </w:r>
      <w:r>
        <w:rPr>
          <w:rFonts w:ascii="Times New Roman" w:hAnsi="Times New Roman" w:cs="Times New Roman"/>
          <w:w w:val="105"/>
          <w:kern w:val="2"/>
          <w:sz w:val="28"/>
          <w:szCs w:val="28"/>
          <w:lang w:eastAsia="zh-CN" w:bidi="hi-IN"/>
        </w:rPr>
        <w:t xml:space="preserve">Стратегії, </w:t>
      </w:r>
      <w:r>
        <w:rPr>
          <w:rFonts w:ascii="Times New Roman" w:hAnsi="Times New Roman" w:cs="Times New Roman"/>
          <w:color w:val="000000"/>
          <w:kern w:val="2"/>
          <w:sz w:val="28"/>
          <w:szCs w:val="28"/>
          <w:shd w:val="clear" w:color="auto" w:fill="FFFFFF"/>
          <w:lang w:eastAsia="zh-CN" w:bidi="hi-IN"/>
        </w:rPr>
        <w:t xml:space="preserve">Програмою задекларовано </w:t>
      </w:r>
      <w:r>
        <w:rPr>
          <w:rFonts w:ascii="Times New Roman" w:hAnsi="Times New Roman" w:cs="Times New Roman"/>
          <w:kern w:val="2"/>
          <w:sz w:val="28"/>
          <w:szCs w:val="28"/>
          <w:lang w:eastAsia="zh-CN" w:bidi="hi-IN"/>
        </w:rPr>
        <w:t xml:space="preserve">п’ять основних пріоритетів розвитку громади </w:t>
      </w:r>
      <w:r>
        <w:rPr>
          <w:rFonts w:ascii="Times New Roman" w:hAnsi="Times New Roman" w:cs="Times New Roman"/>
          <w:w w:val="105"/>
          <w:kern w:val="2"/>
          <w:sz w:val="28"/>
          <w:szCs w:val="28"/>
          <w:lang w:eastAsia="zh-CN" w:bidi="hi-IN"/>
        </w:rPr>
        <w:t xml:space="preserve">на 2025 рік: </w:t>
      </w:r>
      <w:r>
        <w:rPr>
          <w:rFonts w:ascii="Times New Roman" w:hAnsi="Times New Roman" w:cs="Times New Roman"/>
          <w:kern w:val="2"/>
          <w:sz w:val="28"/>
          <w:szCs w:val="28"/>
          <w:lang w:eastAsia="zh-CN" w:bidi="hi-IN"/>
        </w:rPr>
        <w:t xml:space="preserve">І. «Безпека. Збереження життя», ІІ. «Розбудова успішної громади»,  ІІІ. «Компетентність та культура особистості», ІV. «Екологічний баланс навколишнього середовища. Ефективний енергетичний менеджмент» та V. «Туризм та промоція. Міжнародна діяльність». В умовах ведення воєнних дій на території нашої держави головним принципом у роботі міської ради та її виконавчих органів залишається </w:t>
      </w:r>
      <w:r>
        <w:rPr>
          <w:rFonts w:ascii="Times New Roman" w:hAnsi="Times New Roman" w:cs="Times New Roman"/>
          <w:color w:val="000000"/>
          <w:kern w:val="2"/>
          <w:sz w:val="28"/>
          <w:szCs w:val="28"/>
          <w:shd w:val="clear" w:color="auto" w:fill="FFFFFF"/>
          <w:lang w:eastAsia="zh-CN" w:bidi="hi-IN"/>
        </w:rPr>
        <w:t xml:space="preserve">активна підтримка Збройних сил України та </w:t>
      </w:r>
      <w:r>
        <w:rPr>
          <w:rFonts w:ascii="Times New Roman" w:hAnsi="Times New Roman" w:cs="Times New Roman"/>
          <w:bCs/>
          <w:color w:val="000000"/>
          <w:kern w:val="2"/>
          <w:sz w:val="28"/>
          <w:szCs w:val="28"/>
          <w:shd w:val="clear" w:color="auto" w:fill="FFFFFF"/>
          <w:lang w:eastAsia="zh-CN" w:bidi="hi-IN"/>
        </w:rPr>
        <w:t>підвищення рівня безпеки і захисту жителів громади.</w:t>
      </w:r>
    </w:p>
    <w:p w14:paraId="36091472" w14:textId="76F24F44" w:rsidR="001426D0" w:rsidRDefault="00000000">
      <w:pPr>
        <w:spacing w:after="0" w:line="240" w:lineRule="auto"/>
        <w:ind w:firstLine="567"/>
        <w:jc w:val="both"/>
        <w:rPr>
          <w:rFonts w:ascii="Times New Roman" w:hAnsi="Times New Roman" w:cs="Times New Roman"/>
          <w:kern w:val="2"/>
          <w:sz w:val="28"/>
          <w:szCs w:val="28"/>
          <w:lang w:eastAsia="zh-CN" w:bidi="hi-IN"/>
        </w:rPr>
      </w:pPr>
      <w:r>
        <w:rPr>
          <w:rFonts w:ascii="Times New Roman" w:hAnsi="Times New Roman" w:cs="Times New Roman"/>
          <w:caps/>
          <w:kern w:val="2"/>
          <w:sz w:val="28"/>
          <w:szCs w:val="28"/>
          <w:lang w:eastAsia="zh-CN" w:bidi="hi-IN"/>
        </w:rPr>
        <w:t>Р</w:t>
      </w:r>
      <w:r>
        <w:rPr>
          <w:rFonts w:ascii="Times New Roman" w:hAnsi="Times New Roman" w:cs="Times New Roman"/>
          <w:kern w:val="2"/>
          <w:sz w:val="28"/>
          <w:szCs w:val="28"/>
          <w:lang w:eastAsia="zh-CN" w:bidi="hi-IN"/>
        </w:rPr>
        <w:t>еалізація Програми значною мірою відбуватиметься через впровадження заходів відповідних цільових програм Луцької міської територіальної громади (додаток 1</w:t>
      </w:r>
      <w:r w:rsidR="003941CC">
        <w:rPr>
          <w:rFonts w:ascii="Times New Roman" w:hAnsi="Times New Roman" w:cs="Times New Roman"/>
          <w:kern w:val="2"/>
          <w:sz w:val="28"/>
          <w:szCs w:val="28"/>
          <w:lang w:eastAsia="zh-CN" w:bidi="hi-IN"/>
        </w:rPr>
        <w:t xml:space="preserve"> до Програми</w:t>
      </w:r>
      <w:r>
        <w:rPr>
          <w:rFonts w:ascii="Times New Roman" w:hAnsi="Times New Roman" w:cs="Times New Roman"/>
          <w:kern w:val="2"/>
          <w:sz w:val="28"/>
          <w:szCs w:val="28"/>
          <w:lang w:eastAsia="zh-CN" w:bidi="hi-IN"/>
        </w:rPr>
        <w:t xml:space="preserve">). Також на виконання завдань Програми у 2025 році виконавчими органами міської ради заплановано реалізувати ряд </w:t>
      </w:r>
      <w:proofErr w:type="spellStart"/>
      <w:r>
        <w:rPr>
          <w:rFonts w:ascii="Times New Roman" w:hAnsi="Times New Roman" w:cs="Times New Roman"/>
          <w:kern w:val="2"/>
          <w:sz w:val="28"/>
          <w:szCs w:val="28"/>
          <w:lang w:eastAsia="zh-CN" w:bidi="hi-IN"/>
        </w:rPr>
        <w:t>проєктів</w:t>
      </w:r>
      <w:proofErr w:type="spellEnd"/>
      <w:r>
        <w:rPr>
          <w:rFonts w:ascii="Times New Roman" w:hAnsi="Times New Roman" w:cs="Times New Roman"/>
          <w:kern w:val="2"/>
          <w:sz w:val="28"/>
          <w:szCs w:val="28"/>
          <w:lang w:eastAsia="zh-CN" w:bidi="hi-IN"/>
        </w:rPr>
        <w:t xml:space="preserve"> у сфері централізованого водо- та теплопостачання, STEM-освіти, інтегрованих соціальних послуг, екології та транспорту (додаток 2</w:t>
      </w:r>
      <w:r w:rsidR="003941CC">
        <w:rPr>
          <w:rFonts w:ascii="Times New Roman" w:hAnsi="Times New Roman" w:cs="Times New Roman"/>
          <w:kern w:val="2"/>
          <w:sz w:val="28"/>
          <w:szCs w:val="28"/>
          <w:lang w:eastAsia="zh-CN" w:bidi="hi-IN"/>
        </w:rPr>
        <w:t xml:space="preserve"> до Програми</w:t>
      </w:r>
      <w:r>
        <w:rPr>
          <w:rFonts w:ascii="Times New Roman" w:hAnsi="Times New Roman" w:cs="Times New Roman"/>
          <w:kern w:val="2"/>
          <w:sz w:val="28"/>
          <w:szCs w:val="28"/>
          <w:lang w:eastAsia="zh-CN" w:bidi="hi-IN"/>
        </w:rPr>
        <w:t>).</w:t>
      </w:r>
    </w:p>
    <w:p w14:paraId="156220AC" w14:textId="77777777" w:rsidR="001426D0" w:rsidRDefault="001426D0">
      <w:pPr>
        <w:spacing w:after="0" w:line="240" w:lineRule="auto"/>
        <w:ind w:firstLine="567"/>
        <w:jc w:val="both"/>
        <w:rPr>
          <w:rFonts w:ascii="Times New Roman" w:hAnsi="Times New Roman" w:cs="Times New Roman"/>
          <w:color w:val="000000"/>
          <w:sz w:val="28"/>
          <w:szCs w:val="28"/>
        </w:rPr>
      </w:pPr>
    </w:p>
    <w:p w14:paraId="708C365B" w14:textId="77777777" w:rsidR="001426D0" w:rsidRDefault="001426D0">
      <w:pPr>
        <w:spacing w:after="0" w:line="240" w:lineRule="auto"/>
        <w:ind w:firstLine="567"/>
        <w:jc w:val="both"/>
        <w:rPr>
          <w:rFonts w:ascii="Times New Roman" w:hAnsi="Times New Roman" w:cs="Times New Roman"/>
          <w:color w:val="000000"/>
          <w:sz w:val="28"/>
          <w:szCs w:val="28"/>
        </w:rPr>
      </w:pPr>
    </w:p>
    <w:p w14:paraId="4E0E3306" w14:textId="77777777" w:rsidR="001426D0" w:rsidRDefault="001426D0">
      <w:pPr>
        <w:spacing w:after="0" w:line="240" w:lineRule="auto"/>
        <w:ind w:firstLine="567"/>
        <w:jc w:val="both"/>
        <w:rPr>
          <w:rFonts w:ascii="Times New Roman" w:hAnsi="Times New Roman" w:cs="Times New Roman"/>
          <w:color w:val="FF0000"/>
          <w:sz w:val="28"/>
          <w:szCs w:val="28"/>
        </w:rPr>
      </w:pPr>
    </w:p>
    <w:p w14:paraId="11C851A9" w14:textId="77777777" w:rsidR="001426D0" w:rsidRDefault="001426D0">
      <w:pPr>
        <w:spacing w:after="0" w:line="240" w:lineRule="auto"/>
        <w:ind w:firstLine="567"/>
        <w:jc w:val="both"/>
        <w:rPr>
          <w:rFonts w:ascii="Times New Roman" w:hAnsi="Times New Roman" w:cs="Times New Roman"/>
          <w:color w:val="FF0000"/>
          <w:sz w:val="28"/>
          <w:szCs w:val="28"/>
        </w:rPr>
      </w:pPr>
    </w:p>
    <w:p w14:paraId="4CF18A20" w14:textId="77777777" w:rsidR="001426D0" w:rsidRDefault="001426D0">
      <w:pPr>
        <w:spacing w:after="0" w:line="240" w:lineRule="auto"/>
        <w:jc w:val="both"/>
        <w:rPr>
          <w:rFonts w:ascii="Times New Roman" w:hAnsi="Times New Roman" w:cs="Times New Roman"/>
          <w:color w:val="FF0000"/>
          <w:sz w:val="28"/>
          <w:szCs w:val="28"/>
        </w:rPr>
      </w:pPr>
    </w:p>
    <w:p w14:paraId="694CBD46" w14:textId="77777777" w:rsidR="001426D0" w:rsidRDefault="001426D0">
      <w:pPr>
        <w:spacing w:after="0" w:line="240" w:lineRule="auto"/>
        <w:ind w:firstLine="567"/>
        <w:jc w:val="both"/>
        <w:rPr>
          <w:rFonts w:ascii="Times New Roman" w:hAnsi="Times New Roman" w:cs="Times New Roman"/>
          <w:color w:val="FF0000"/>
          <w:sz w:val="28"/>
          <w:szCs w:val="28"/>
        </w:rPr>
      </w:pPr>
    </w:p>
    <w:p w14:paraId="6C798513" w14:textId="77777777" w:rsidR="003941CC" w:rsidRDefault="003941CC">
      <w:pPr>
        <w:pStyle w:val="af0"/>
        <w:spacing w:after="0" w:line="240" w:lineRule="auto"/>
        <w:ind w:left="0"/>
        <w:jc w:val="center"/>
        <w:rPr>
          <w:rFonts w:ascii="Times New Roman" w:hAnsi="Times New Roman" w:cs="Times New Roman"/>
          <w:b/>
          <w:caps/>
          <w:sz w:val="28"/>
          <w:szCs w:val="28"/>
        </w:rPr>
      </w:pPr>
    </w:p>
    <w:p w14:paraId="4006037E" w14:textId="0A2299F8" w:rsidR="001426D0" w:rsidRDefault="00000000">
      <w:pPr>
        <w:pStyle w:val="af0"/>
        <w:spacing w:after="0" w:line="240" w:lineRule="auto"/>
        <w:ind w:left="0"/>
        <w:jc w:val="center"/>
        <w:rPr>
          <w:rFonts w:ascii="Times New Roman" w:hAnsi="Times New Roman"/>
          <w:sz w:val="28"/>
          <w:szCs w:val="28"/>
        </w:rPr>
      </w:pPr>
      <w:r>
        <w:rPr>
          <w:rFonts w:ascii="Times New Roman" w:hAnsi="Times New Roman" w:cs="Times New Roman"/>
          <w:b/>
          <w:caps/>
          <w:sz w:val="28"/>
          <w:szCs w:val="28"/>
        </w:rPr>
        <w:t>Напрями реалізації пріоритетів</w:t>
      </w:r>
    </w:p>
    <w:p w14:paraId="41C0C32D" w14:textId="77777777" w:rsidR="001426D0" w:rsidRDefault="00000000">
      <w:pPr>
        <w:pStyle w:val="af0"/>
        <w:spacing w:after="0" w:line="240" w:lineRule="auto"/>
        <w:ind w:left="0"/>
        <w:jc w:val="center"/>
        <w:rPr>
          <w:rFonts w:ascii="Times New Roman" w:hAnsi="Times New Roman"/>
          <w:sz w:val="28"/>
          <w:szCs w:val="28"/>
        </w:rPr>
      </w:pPr>
      <w:r>
        <w:rPr>
          <w:rFonts w:ascii="Times New Roman" w:hAnsi="Times New Roman" w:cs="Times New Roman"/>
          <w:b/>
          <w:caps/>
          <w:sz w:val="28"/>
          <w:szCs w:val="28"/>
        </w:rPr>
        <w:t>та основні заходи</w:t>
      </w:r>
    </w:p>
    <w:p w14:paraId="1B0C7D5A" w14:textId="77777777" w:rsidR="001426D0" w:rsidRDefault="001426D0">
      <w:pPr>
        <w:pStyle w:val="af0"/>
        <w:spacing w:after="0" w:line="240" w:lineRule="auto"/>
        <w:ind w:left="0" w:firstLine="567"/>
        <w:rPr>
          <w:rFonts w:ascii="Times New Roman" w:hAnsi="Times New Roman" w:cs="Times New Roman"/>
          <w:b/>
          <w:caps/>
          <w:sz w:val="28"/>
          <w:szCs w:val="28"/>
        </w:rPr>
      </w:pPr>
    </w:p>
    <w:p w14:paraId="49319DAB" w14:textId="77777777" w:rsidR="001426D0"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 Пріоритет «Безпека. Збереження життя»</w:t>
      </w:r>
    </w:p>
    <w:p w14:paraId="0F7A76E6" w14:textId="77777777" w:rsidR="001426D0" w:rsidRDefault="001426D0">
      <w:pPr>
        <w:spacing w:after="0" w:line="240" w:lineRule="auto"/>
        <w:jc w:val="center"/>
        <w:rPr>
          <w:rFonts w:ascii="Times New Roman" w:hAnsi="Times New Roman"/>
          <w:sz w:val="10"/>
          <w:szCs w:val="10"/>
        </w:rPr>
      </w:pPr>
    </w:p>
    <w:p w14:paraId="68301DDC" w14:textId="77777777" w:rsidR="001426D0" w:rsidRPr="00AA23DE" w:rsidRDefault="00000000">
      <w:pPr>
        <w:spacing w:after="0" w:line="240" w:lineRule="auto"/>
        <w:ind w:firstLine="567"/>
        <w:jc w:val="both"/>
        <w:rPr>
          <w:rFonts w:ascii="Times New Roman" w:hAnsi="Times New Roman"/>
          <w:iCs/>
          <w:sz w:val="28"/>
          <w:szCs w:val="28"/>
        </w:rPr>
      </w:pPr>
      <w:r w:rsidRPr="00AA23DE">
        <w:rPr>
          <w:rFonts w:ascii="Times New Roman" w:hAnsi="Times New Roman" w:cs="Times New Roman"/>
          <w:b/>
          <w:bCs/>
          <w:iCs/>
          <w:sz w:val="28"/>
          <w:szCs w:val="28"/>
        </w:rPr>
        <w:t>Основними напрямами реалізації пріоритету є:</w:t>
      </w:r>
      <w:r w:rsidRPr="00AA23DE">
        <w:rPr>
          <w:rFonts w:ascii="Times New Roman" w:hAnsi="Times New Roman" w:cs="Times New Roman"/>
          <w:bCs/>
          <w:iCs/>
          <w:sz w:val="28"/>
          <w:szCs w:val="28"/>
        </w:rPr>
        <w:t xml:space="preserve"> здійснення  ефективної ветеранської політики та політики соціального захисту незахищених верств населення, охорона здоров’я, забезпечення громадського порядку та підвищення рівня безпеки життя у громаді.</w:t>
      </w:r>
    </w:p>
    <w:p w14:paraId="18F665A1" w14:textId="77777777" w:rsidR="001426D0" w:rsidRDefault="001426D0">
      <w:pPr>
        <w:spacing w:after="0" w:line="240" w:lineRule="auto"/>
        <w:ind w:firstLine="567"/>
        <w:jc w:val="both"/>
        <w:rPr>
          <w:rFonts w:ascii="Times New Roman" w:hAnsi="Times New Roman" w:cs="Times New Roman"/>
          <w:b/>
          <w:i/>
          <w:color w:val="000000"/>
          <w:sz w:val="28"/>
          <w:szCs w:val="28"/>
        </w:rPr>
      </w:pPr>
    </w:p>
    <w:p w14:paraId="3FA589C3" w14:textId="77777777" w:rsidR="001426D0" w:rsidRPr="00FF24F5" w:rsidRDefault="00000000">
      <w:pPr>
        <w:pStyle w:val="Standard"/>
        <w:ind w:firstLine="567"/>
        <w:rPr>
          <w:rFonts w:ascii="Times New Roman" w:hAnsi="Times New Roman"/>
          <w:sz w:val="28"/>
          <w:szCs w:val="28"/>
        </w:rPr>
      </w:pPr>
      <w:r w:rsidRPr="00FF24F5">
        <w:rPr>
          <w:rFonts w:ascii="Times New Roman" w:hAnsi="Times New Roman" w:cs="Times New Roman"/>
          <w:b/>
          <w:bCs/>
          <w:sz w:val="28"/>
          <w:szCs w:val="28"/>
        </w:rPr>
        <w:t>Соціальний захист та ветеранська політика</w:t>
      </w:r>
    </w:p>
    <w:p w14:paraId="4CA2C120" w14:textId="77777777" w:rsidR="001426D0" w:rsidRDefault="001426D0">
      <w:pPr>
        <w:pStyle w:val="Standard"/>
        <w:ind w:firstLine="567"/>
        <w:rPr>
          <w:rFonts w:ascii="Times New Roman" w:hAnsi="Times New Roman" w:cs="Times New Roman"/>
          <w:bCs/>
          <w:sz w:val="10"/>
          <w:szCs w:val="10"/>
        </w:rPr>
      </w:pPr>
    </w:p>
    <w:p w14:paraId="1AD7C6D0"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Надання адресної матеріальної підтримки соціально вразливим групам населення Луцької міської територіальної громади.</w:t>
      </w:r>
    </w:p>
    <w:p w14:paraId="62F2D966"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Надання комплексних медичних, психологічних та соціальних послуг ветеранам війни та членам їх сімей, членам сімей загиблих (померлих) ветеранів, членам сімей зниклих безвісти військовослужбовців та членам сімей військовополонених, військовослужбовців, які уклали контракт про проходження військової служби, бійців-добровольців антитерористичної операції, постраждалих учасників масових акцій громадського протесту.</w:t>
      </w:r>
    </w:p>
    <w:p w14:paraId="198B14F8"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Надання правової та психологічної допомоги членам сімей військовополонених і військовослужбовців, які вважаються зниклими безвісти внаслідок збройної агресії проти України.</w:t>
      </w:r>
    </w:p>
    <w:p w14:paraId="07B02BB0"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Вирішення проблем забезпечення, поліпшення житлових умов учасників бойових дій, осіб з інвалідністю, бійців-добровольців, а також членів сімей загиблих (померлих), зниклих безвісти внаслідок воєнних дій з числа мешканців Луцької міської територіальної громади шляхом придбання житла на умовах співфінансування.</w:t>
      </w:r>
    </w:p>
    <w:p w14:paraId="0C88BE41"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Забезпечення виплат дітям військовослужбовців, добровольців, волонтерів, які загинули, померли, зникли безвісти, є військовополоненими в результаті участі в АТО/ООС та/або захисті України, а також померлих осіб з інвалідністю внаслідок війни, які стали такими в результаті участі в АТО/ООС та/або захисті України.</w:t>
      </w:r>
    </w:p>
    <w:p w14:paraId="74F789BE"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lang w:eastAsia="ru-RU"/>
        </w:rPr>
        <w:t>Організація належної роботи КУ «ХАБ ВЕТЕРАН» із: надання ветеранам війни послуг психологічної реабілітації, професійної та соціальної адаптації, підтримання їх належного морально-психологічного стану; поліпшення ефективності взаємодії місцевої влади з громадськими організаціями у сфері підтримки ветеранів війни та членів їх родин.</w:t>
      </w:r>
    </w:p>
    <w:p w14:paraId="576C3ED3"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Залучення осіб з інвалідністю до надання послуг у департаменті соціальної та ветеранської політики відповідно до укладених договорів цивільно-правового характеру, з метою їх соціальної інтеграції в суспільне життя, самореалізації та матеріальної підтримки за виконану роботу.</w:t>
      </w:r>
    </w:p>
    <w:p w14:paraId="6EB307C8"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Організація оздоровлення та відпочинку пільгових категорій громадян.</w:t>
      </w:r>
    </w:p>
    <w:p w14:paraId="653E6968"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 xml:space="preserve">Здійснення фінансової підтримки діяльності громадських організацій </w:t>
      </w:r>
      <w:r>
        <w:rPr>
          <w:rFonts w:ascii="Times New Roman" w:hAnsi="Times New Roman" w:cs="Times New Roman"/>
          <w:sz w:val="28"/>
          <w:szCs w:val="28"/>
        </w:rPr>
        <w:lastRenderedPageBreak/>
        <w:t>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p w14:paraId="265EAE66"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Створення умов для забезпечення надання базових та додаткових соціальних послуг вразливим групам населення громади, в тому числі внутрішньо переміщеним особам,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м. Луцька та залучення надавачів соціальних послуг комунальної та недержавної форми власності.</w:t>
      </w:r>
    </w:p>
    <w:p w14:paraId="19553CF3"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Здійснення заходів для осіб з інвалідністю, ветеранів війни, громадян старшого покоління з нагоди державних свят, їх відзначення та привітання з визначними подіями в їхньому житті, а також вшанування пам’яті загиблих (померлих) ветеранів війни.</w:t>
      </w:r>
    </w:p>
    <w:p w14:paraId="760FEB19"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Проведення інформаційно-роз’яснювальної роботи та виявлення соціально незахищених мешканців громади.</w:t>
      </w:r>
    </w:p>
    <w:p w14:paraId="5BBB2075" w14:textId="77777777" w:rsidR="001426D0" w:rsidRDefault="00000000">
      <w:pPr>
        <w:pStyle w:val="Standard"/>
        <w:ind w:firstLine="567"/>
        <w:jc w:val="both"/>
      </w:pPr>
      <w:r>
        <w:rPr>
          <w:rFonts w:ascii="Times New Roman" w:hAnsi="Times New Roman" w:cs="Times New Roman"/>
          <w:sz w:val="28"/>
          <w:szCs w:val="28"/>
        </w:rPr>
        <w:t>Формування толерантного ставлення населення громади та представників бізнесу до маломобільних груп населення, в тому числі людей з інвалідністю, поваги до їх прав, особистості, гідності та недопущення дискримінації.</w:t>
      </w:r>
    </w:p>
    <w:p w14:paraId="34D90471"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Сприяння облаштуванню об’єктів інфраструктури, рекомендованих громадськими об’єднаннями та особами з інвалідністю, засобами безперешкодного доступу для маломобільних верств населення.</w:t>
      </w:r>
    </w:p>
    <w:p w14:paraId="048C3806" w14:textId="79BCE436" w:rsidR="001426D0" w:rsidRDefault="00000000">
      <w:pPr>
        <w:pStyle w:val="Standard"/>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 xml:space="preserve">Комплексної програми соціальної підтримки ветеранів війни та членів їх сімей на 2024–2026 роки, Програми соціального захисту населення Луцької міської територіальної громади на 2023–2025 роки, Програми соціальної адаптації осіб з інвалідністю Луцької міської територіальної громади на 2024–2026 роки, Програми </w:t>
      </w:r>
      <w:r w:rsidR="0010312C">
        <w:rPr>
          <w:rFonts w:ascii="Times New Roman" w:hAnsi="Times New Roman" w:cs="Times New Roman"/>
          <w:sz w:val="28"/>
          <w:szCs w:val="28"/>
        </w:rPr>
        <w:t>«</w:t>
      </w:r>
      <w:r>
        <w:rPr>
          <w:rFonts w:ascii="Times New Roman" w:hAnsi="Times New Roman" w:cs="Times New Roman"/>
          <w:sz w:val="28"/>
          <w:szCs w:val="28"/>
        </w:rPr>
        <w:t>Громада без бар’єрів</w:t>
      </w:r>
      <w:r w:rsidR="0010312C">
        <w:rPr>
          <w:rFonts w:ascii="Times New Roman" w:hAnsi="Times New Roman" w:cs="Times New Roman"/>
          <w:sz w:val="28"/>
          <w:szCs w:val="28"/>
        </w:rPr>
        <w:t>»</w:t>
      </w:r>
      <w:r>
        <w:rPr>
          <w:rFonts w:ascii="Times New Roman" w:hAnsi="Times New Roman" w:cs="Times New Roman"/>
          <w:sz w:val="28"/>
          <w:szCs w:val="28"/>
        </w:rPr>
        <w:t xml:space="preserve"> на 2024–2026 роки» та Програми забезпечення житлом на умовах співфінансування учасників АТО/ООС та членів їх сімей на 2021–2025 роки</w:t>
      </w:r>
      <w:r w:rsidR="0010312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Програми забезпечення функціонування КУ </w:t>
      </w:r>
      <w:r w:rsidR="0010312C">
        <w:rPr>
          <w:rFonts w:ascii="Times New Roman" w:hAnsi="Times New Roman"/>
          <w:sz w:val="28"/>
          <w:szCs w:val="28"/>
        </w:rPr>
        <w:t>«</w:t>
      </w:r>
      <w:r>
        <w:rPr>
          <w:rFonts w:ascii="Times New Roman" w:hAnsi="Times New Roman"/>
          <w:sz w:val="28"/>
          <w:szCs w:val="28"/>
        </w:rPr>
        <w:t>ХАБ ВЕТЕРАН</w:t>
      </w:r>
      <w:r w:rsidR="0010312C">
        <w:rPr>
          <w:rFonts w:ascii="Times New Roman" w:hAnsi="Times New Roman"/>
          <w:sz w:val="28"/>
          <w:szCs w:val="28"/>
        </w:rPr>
        <w:t>»</w:t>
      </w:r>
      <w:r>
        <w:rPr>
          <w:rFonts w:ascii="Times New Roman" w:hAnsi="Times New Roman"/>
          <w:sz w:val="28"/>
          <w:szCs w:val="28"/>
        </w:rPr>
        <w:t xml:space="preserve"> Луцької міської територіальної громади на 2024–2027 роки.</w:t>
      </w:r>
    </w:p>
    <w:p w14:paraId="124DF0E9" w14:textId="77777777" w:rsidR="001426D0" w:rsidRDefault="001426D0">
      <w:pPr>
        <w:pStyle w:val="Standard"/>
        <w:ind w:firstLine="567"/>
        <w:jc w:val="both"/>
        <w:rPr>
          <w:rFonts w:ascii="Times New Roman" w:hAnsi="Times New Roman" w:cs="Times New Roman"/>
          <w:sz w:val="28"/>
          <w:szCs w:val="28"/>
        </w:rPr>
      </w:pPr>
    </w:p>
    <w:p w14:paraId="531FCCFF" w14:textId="77777777" w:rsidR="001426D0" w:rsidRPr="00FF24F5" w:rsidRDefault="00000000">
      <w:pPr>
        <w:pStyle w:val="Standard"/>
        <w:ind w:firstLine="567"/>
        <w:rPr>
          <w:rFonts w:ascii="Times New Roman" w:hAnsi="Times New Roman"/>
          <w:sz w:val="28"/>
          <w:szCs w:val="28"/>
        </w:rPr>
      </w:pPr>
      <w:r w:rsidRPr="00FF24F5">
        <w:rPr>
          <w:rFonts w:ascii="Times New Roman" w:hAnsi="Times New Roman" w:cs="Times New Roman"/>
          <w:b/>
          <w:bCs/>
          <w:sz w:val="28"/>
          <w:szCs w:val="28"/>
        </w:rPr>
        <w:t>Охорона здоров’я</w:t>
      </w:r>
    </w:p>
    <w:p w14:paraId="06082EE1" w14:textId="77777777" w:rsidR="001426D0" w:rsidRDefault="001426D0">
      <w:pPr>
        <w:pStyle w:val="Standard"/>
        <w:ind w:firstLine="567"/>
        <w:rPr>
          <w:rFonts w:ascii="Times New Roman" w:hAnsi="Times New Roman" w:cs="Times New Roman"/>
          <w:b/>
          <w:bCs/>
          <w:sz w:val="10"/>
          <w:szCs w:val="10"/>
        </w:rPr>
      </w:pPr>
    </w:p>
    <w:p w14:paraId="02FB11D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Укладення договор</w:t>
      </w:r>
      <w:r>
        <w:rPr>
          <w:rFonts w:ascii="Times New Roman" w:hAnsi="Times New Roman" w:cs="Times New Roman"/>
          <w:color w:val="000000"/>
          <w:sz w:val="28"/>
          <w:szCs w:val="28"/>
        </w:rPr>
        <w:t>ів на пакети надання медичних послуг комунальними підприємствами охорони здоров’я Луцької міської територіальної громади з Національною службою здоров’я за програмою державних медичних гарантій на 2025 рік.</w:t>
      </w:r>
    </w:p>
    <w:p w14:paraId="74E8C729"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Виконання соціальних гарантій для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пільгових категорій мешканців громади в частині безоплатного та пільгового відпуску лікарських засобів, препаратів за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необхідними показами та певними категоріями захворювань.</w:t>
      </w:r>
    </w:p>
    <w:p w14:paraId="212D707A"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Покращення матеріально-технічної бази лікарень та амбулаторій сімейної медицини.</w:t>
      </w:r>
    </w:p>
    <w:p w14:paraId="6740B72F" w14:textId="293CBFDA"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Підвищення доступності спеціалізованої медичної допомоги, профілактичної медицини через пересувні кабінети (гінекологічний кабінет</w:t>
      </w:r>
      <w:r w:rsidR="0039556F">
        <w:rPr>
          <w:rFonts w:ascii="Times New Roman" w:hAnsi="Times New Roman" w:cs="Times New Roman"/>
          <w:sz w:val="28"/>
          <w:szCs w:val="28"/>
        </w:rPr>
        <w:t> </w:t>
      </w:r>
      <w:r>
        <w:rPr>
          <w:rFonts w:ascii="Times New Roman" w:hAnsi="Times New Roman" w:cs="Times New Roman"/>
          <w:sz w:val="28"/>
          <w:szCs w:val="28"/>
        </w:rPr>
        <w:t>/</w:t>
      </w:r>
      <w:r w:rsidR="0039556F">
        <w:rPr>
          <w:rFonts w:ascii="Times New Roman" w:hAnsi="Times New Roman" w:cs="Times New Roman"/>
          <w:sz w:val="28"/>
          <w:szCs w:val="28"/>
        </w:rPr>
        <w:t> </w:t>
      </w:r>
      <w:r>
        <w:rPr>
          <w:rFonts w:ascii="Times New Roman" w:hAnsi="Times New Roman" w:cs="Times New Roman"/>
          <w:sz w:val="28"/>
          <w:szCs w:val="28"/>
        </w:rPr>
        <w:t>центр УЗД на колесах</w:t>
      </w:r>
      <w:r w:rsidR="0039556F">
        <w:rPr>
          <w:rFonts w:ascii="Times New Roman" w:hAnsi="Times New Roman" w:cs="Times New Roman"/>
          <w:sz w:val="28"/>
          <w:szCs w:val="28"/>
        </w:rPr>
        <w:t> </w:t>
      </w:r>
      <w:r>
        <w:rPr>
          <w:rFonts w:ascii="Times New Roman" w:hAnsi="Times New Roman" w:cs="Times New Roman"/>
          <w:sz w:val="28"/>
          <w:szCs w:val="28"/>
        </w:rPr>
        <w:t>/</w:t>
      </w:r>
      <w:r w:rsidR="0039556F">
        <w:rPr>
          <w:rFonts w:ascii="Times New Roman" w:hAnsi="Times New Roman" w:cs="Times New Roman"/>
          <w:sz w:val="28"/>
          <w:szCs w:val="28"/>
        </w:rPr>
        <w:t> </w:t>
      </w:r>
      <w:r>
        <w:rPr>
          <w:rFonts w:ascii="Times New Roman" w:hAnsi="Times New Roman" w:cs="Times New Roman"/>
          <w:sz w:val="28"/>
          <w:szCs w:val="28"/>
        </w:rPr>
        <w:t>скринінг-лабораторія тощо).</w:t>
      </w:r>
    </w:p>
    <w:p w14:paraId="38C06F20"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Зміцнення репродуктивного здоров’я жіночого населення громади як важливої складової загального здоров’я, впливу на демографічну ситуацію, запровадження превентивних заходів у боротьбі з </w:t>
      </w:r>
      <w:proofErr w:type="spellStart"/>
      <w:r>
        <w:rPr>
          <w:rFonts w:ascii="Times New Roman" w:hAnsi="Times New Roman" w:cs="Times New Roman"/>
          <w:sz w:val="28"/>
          <w:szCs w:val="28"/>
        </w:rPr>
        <w:t>онкопатологіями</w:t>
      </w:r>
      <w:proofErr w:type="spellEnd"/>
      <w:r>
        <w:rPr>
          <w:rFonts w:ascii="Times New Roman" w:hAnsi="Times New Roman" w:cs="Times New Roman"/>
          <w:sz w:val="28"/>
          <w:szCs w:val="28"/>
        </w:rPr>
        <w:t xml:space="preserve"> та зменшення рівня захворюваності на рак шийки матки.</w:t>
      </w:r>
    </w:p>
    <w:p w14:paraId="4973EB6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чіткої послідовності «маршрут пацієнта» в наданні якісної і доступної медичної допомоги жителям Луцької міської територіальної громади та підвищення юридичної відповідальності за організацію і наданням медичної допомоги.</w:t>
      </w:r>
    </w:p>
    <w:p w14:paraId="7F1B9567" w14:textId="77777777" w:rsidR="001426D0" w:rsidRDefault="00000000">
      <w:pPr>
        <w:pStyle w:val="Standard"/>
        <w:ind w:firstLine="567"/>
        <w:rPr>
          <w:rFonts w:ascii="Times New Roman" w:hAnsi="Times New Roman"/>
          <w:sz w:val="28"/>
          <w:szCs w:val="28"/>
        </w:rPr>
      </w:pPr>
      <w:r>
        <w:rPr>
          <w:rFonts w:ascii="Times New Roman" w:hAnsi="Times New Roman" w:cs="Times New Roman"/>
          <w:sz w:val="28"/>
          <w:szCs w:val="28"/>
        </w:rPr>
        <w:t>Подальше впровадження сучасних медичних технологій.</w:t>
      </w:r>
    </w:p>
    <w:p w14:paraId="603F8455" w14:textId="1FA2F4B6" w:rsidR="001426D0" w:rsidRDefault="00000000">
      <w:pPr>
        <w:pStyle w:val="Standard"/>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Програми «Здоров’я мешканців Луцької міської територіальної громади на 2021–2025 роки», Програми профілактики раку шийки матки шляхом вакцинації дівчат віком 9</w:t>
      </w:r>
      <w:r w:rsidR="00A97A1C">
        <w:rPr>
          <w:rFonts w:ascii="Times New Roman" w:hAnsi="Times New Roman" w:cs="Times New Roman"/>
          <w:sz w:val="28"/>
          <w:szCs w:val="28"/>
        </w:rPr>
        <w:t>–</w:t>
      </w:r>
      <w:r>
        <w:rPr>
          <w:rFonts w:ascii="Times New Roman" w:hAnsi="Times New Roman" w:cs="Times New Roman"/>
          <w:sz w:val="28"/>
          <w:szCs w:val="28"/>
        </w:rPr>
        <w:t>14 років проти вірусу папіломи людини на 2023–2027 роки та Програми фінансової підтримки комунальних підприємств охорони здоров’я Луцької міської територіальної громади на 2021–2025 роки.</w:t>
      </w:r>
    </w:p>
    <w:p w14:paraId="7FC48AB7" w14:textId="77777777" w:rsidR="001426D0" w:rsidRDefault="001426D0">
      <w:pPr>
        <w:pStyle w:val="Standard"/>
        <w:ind w:firstLine="567"/>
        <w:rPr>
          <w:rFonts w:ascii="Times New Roman" w:hAnsi="Times New Roman" w:cs="Times New Roman"/>
          <w:b/>
          <w:bCs/>
          <w:sz w:val="28"/>
          <w:szCs w:val="28"/>
        </w:rPr>
      </w:pPr>
    </w:p>
    <w:p w14:paraId="320A8684" w14:textId="77777777" w:rsidR="001426D0" w:rsidRPr="00FF24F5" w:rsidRDefault="00000000">
      <w:pPr>
        <w:spacing w:after="0" w:line="240" w:lineRule="auto"/>
        <w:ind w:firstLine="567"/>
        <w:jc w:val="both"/>
        <w:rPr>
          <w:rFonts w:ascii="Times New Roman" w:hAnsi="Times New Roman"/>
          <w:sz w:val="28"/>
          <w:szCs w:val="28"/>
        </w:rPr>
      </w:pPr>
      <w:r w:rsidRPr="00FF24F5">
        <w:rPr>
          <w:rFonts w:ascii="Times New Roman" w:hAnsi="Times New Roman" w:cs="Times New Roman"/>
          <w:b/>
          <w:sz w:val="28"/>
          <w:szCs w:val="28"/>
        </w:rPr>
        <w:t>Захист дітей, підтримка сімей та молоді</w:t>
      </w:r>
    </w:p>
    <w:p w14:paraId="58D74F7E" w14:textId="77777777" w:rsidR="001426D0" w:rsidRDefault="001426D0">
      <w:pPr>
        <w:spacing w:after="0" w:line="240" w:lineRule="auto"/>
        <w:ind w:firstLine="567"/>
        <w:jc w:val="both"/>
        <w:rPr>
          <w:rFonts w:ascii="Times New Roman" w:hAnsi="Times New Roman" w:cs="Times New Roman"/>
          <w:b/>
          <w:sz w:val="10"/>
          <w:szCs w:val="10"/>
          <w:u w:val="single"/>
        </w:rPr>
      </w:pPr>
    </w:p>
    <w:p w14:paraId="571170EF"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виконання вимог законодавства в частині відповідальності батьків за утримання, виховання та розвиток дітей, їх життя та здоров’я. Зменшення кількості дітей, що бродяжать, жебракують, залишають домівки та навчально-виховні заклади.</w:t>
      </w:r>
    </w:p>
    <w:p w14:paraId="53266AB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індивідуального підходу у роботі з дітьми, що перебувають у складних життєвих обставинах.</w:t>
      </w:r>
    </w:p>
    <w:p w14:paraId="03D821C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Влаштування дітей-сиріт та дітей, позбавлених батьківського піклування, до сімейних форм виховання (усиновлення, встановлення опіки чи піклування, влаштування в прийомні сім’ї, дитячі будинки сімейного типу).</w:t>
      </w:r>
    </w:p>
    <w:p w14:paraId="1593C2F5"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Популяризація послуги патронату над дитиною з метою забезпечення захисту прав дитини, яка тимчасово не може проживати з батьками чи іншими законними представниками, що дозволить запобігти її потраплянню із сім’ї до закладів інституційного догляду.</w:t>
      </w:r>
    </w:p>
    <w:p w14:paraId="60AADC50"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матеріальної підтримки дітей-сиріт, дітей, позбавлених батьківського піклування, дітей, які перебувають у складних життєвих обставинах.</w:t>
      </w:r>
    </w:p>
    <w:p w14:paraId="15D2C274"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соціальних гарантій дітям-сиротам та дітям, позбавленим батьківського піклування (надання допомоги у вирішенні питання погашення заборгованості за комунальні послуги, організація заходів до Дня захисту дітей, Дня знань, Святого Миколая тощо).</w:t>
      </w:r>
    </w:p>
    <w:p w14:paraId="517AAA5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Запобігання дитячій бездоглядності та протиправним діям у підлітковому середовищі (проведення обстеження умов проживання дітей, які перебувають у складних життєвих обставинах, здійснення контролю за охопленням дітей шкільного віку навчанням у загальноосвітніх навчальних закладах, у випадках реальної загрози життю та здоров’ю дітей у сім’ях, які перебувають у складних життєвих обставинах, вилучення дітей із сімей та влаштування їх у заклади соціального захисту, порушення питання про притягнення батьків до адміністративної відповідальності та інше).</w:t>
      </w:r>
    </w:p>
    <w:p w14:paraId="69E6A3E6"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Соціально-правовий захист інтересів дітей в умовах воєнного стану (визначення причин втрати дитиною батьківського піклування під час війни і внаслідок війни, надання дитині статусу дитини-сироти або дитини, позбавленої батьківського піклування, та влаштування її до сімейних форм виховання, надання статусу дитини, яка постраждала внаслідок воєнних дій та збройних конфліктів).</w:t>
      </w:r>
    </w:p>
    <w:p w14:paraId="502AA0E5"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функціонування системи надання базових соціальних послуг вразливим групам населення громади, в тому числі сім’ям з дітьми, що опинилися у складних життєвих обставинах, відповідно до їх потреб.</w:t>
      </w:r>
    </w:p>
    <w:p w14:paraId="0E6B5214"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Залучення усіх видів ресурсів громадських об’єднань та благодійної допомоги до вирішення соціальних проблем та надання соціальної допомоги найбільш уразливим категоріям населення.</w:t>
      </w:r>
    </w:p>
    <w:p w14:paraId="4638776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соціальної роботи з сім’ями, які виховують дітей з інвалідністю, сприяння діяльності та реалізації заходів громадських організацій та об’єднань, вихованцями яких є діти та молодь з інвалідністю.</w:t>
      </w:r>
    </w:p>
    <w:p w14:paraId="7F4A3FE0"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Проведення Конкурсу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соціального спрямування, розроблених інститутами громадянського суспільства.</w:t>
      </w:r>
    </w:p>
    <w:p w14:paraId="5E8165D1"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Соціальна та психологічна підтримка ветеранів війни, військовослужбовців та членів їх сімей.</w:t>
      </w:r>
    </w:p>
    <w:p w14:paraId="252BDD11"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Соціальна та психологічна адаптації дітей-сиріт і дітей, позбавлених батьківського піклування, осіб з їх числа з метою підготовки до самостійного життя. Соціальний супровід прийомних сімей та дитячих будинків сімейного типу.</w:t>
      </w:r>
    </w:p>
    <w:p w14:paraId="1ECC9C5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загальноміських заходів та благодійних акцій для сімей, дітей та молоді з нагоди державних, релігійних та міжнародних свят.</w:t>
      </w:r>
    </w:p>
    <w:p w14:paraId="2A973E54"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діяльності Денного центру соціально-психологічної допомоги особам, які постраждали від домашнього насильства та насильства за ознакою статі, з кризовою кімнатою.</w:t>
      </w:r>
    </w:p>
    <w:p w14:paraId="073EEC3E"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Розвиток системи надання спеціалізованих послуг в громаді: мобільні бригади соціально-психологічної допомоги особам, які постраждали від домашнього насильства та/або насильства за ознакою статі, кар’єрний хаб «ВОНА хаб. Луцьк».</w:t>
      </w:r>
    </w:p>
    <w:p w14:paraId="13F9C431"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роботи денного центру «Простір для дітей» у партнерстві з Дитячим фондом ООН (ЮНІСЕФ).</w:t>
      </w:r>
    </w:p>
    <w:p w14:paraId="6FE85215"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 xml:space="preserve">Забезпечення діяльності «Центру підтримки сім’ї» у межах реалізації пілотного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«Кращий догляд для кожної дитини» Дитячого фонду ООН (ЮНІСЕФ).</w:t>
      </w:r>
    </w:p>
    <w:p w14:paraId="3EA1D801" w14:textId="2544DBA0"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Програми соціально-правового захисту дітей Луцької міської територіальної громади на 2025-2029 роки,</w:t>
      </w:r>
      <w:r>
        <w:rPr>
          <w:rFonts w:ascii="Times New Roman" w:hAnsi="Times New Roman" w:cs="Times New Roman"/>
          <w:bCs/>
          <w:sz w:val="28"/>
          <w:szCs w:val="28"/>
        </w:rPr>
        <w:t xml:space="preserve"> </w:t>
      </w:r>
      <w:r>
        <w:rPr>
          <w:rFonts w:ascii="Times New Roman" w:hAnsi="Times New Roman" w:cs="Times New Roman"/>
          <w:sz w:val="28"/>
          <w:szCs w:val="28"/>
        </w:rPr>
        <w:t>Програми запобігання та протидії домашньому насильству Луцької міської територіальної громади на 2021–2025 роки та Програми надання інтегрованих соціальних послуг для сімей, дітей та молоді Луцької міської територіальної громади на 2021–2025 роки.</w:t>
      </w:r>
    </w:p>
    <w:p w14:paraId="61E87940" w14:textId="77777777" w:rsidR="001426D0" w:rsidRDefault="001426D0">
      <w:pPr>
        <w:spacing w:after="0" w:line="240" w:lineRule="auto"/>
        <w:ind w:firstLine="567"/>
        <w:jc w:val="both"/>
        <w:rPr>
          <w:rFonts w:ascii="Times New Roman" w:hAnsi="Times New Roman" w:cs="Times New Roman"/>
          <w:b/>
          <w:sz w:val="28"/>
          <w:szCs w:val="28"/>
          <w:u w:val="single"/>
        </w:rPr>
      </w:pPr>
    </w:p>
    <w:p w14:paraId="2E8072C1" w14:textId="77777777" w:rsidR="001426D0" w:rsidRPr="00FF24F5" w:rsidRDefault="00000000">
      <w:pPr>
        <w:spacing w:after="0" w:line="240" w:lineRule="auto"/>
        <w:ind w:firstLine="567"/>
        <w:jc w:val="both"/>
        <w:rPr>
          <w:rFonts w:ascii="Times New Roman" w:hAnsi="Times New Roman"/>
          <w:sz w:val="28"/>
          <w:szCs w:val="28"/>
        </w:rPr>
      </w:pPr>
      <w:r w:rsidRPr="00FF24F5">
        <w:rPr>
          <w:rFonts w:ascii="Times New Roman" w:hAnsi="Times New Roman" w:cs="Times New Roman"/>
          <w:b/>
          <w:sz w:val="28"/>
          <w:szCs w:val="28"/>
        </w:rPr>
        <w:t>Громадський порядок</w:t>
      </w:r>
    </w:p>
    <w:p w14:paraId="10BF1C2D" w14:textId="77777777" w:rsidR="001426D0" w:rsidRDefault="001426D0">
      <w:pPr>
        <w:spacing w:after="0" w:line="240" w:lineRule="auto"/>
        <w:ind w:firstLine="567"/>
        <w:jc w:val="both"/>
        <w:rPr>
          <w:rFonts w:ascii="Times New Roman" w:hAnsi="Times New Roman" w:cs="Times New Roman"/>
          <w:sz w:val="10"/>
          <w:szCs w:val="10"/>
          <w:u w:val="single"/>
        </w:rPr>
      </w:pPr>
    </w:p>
    <w:p w14:paraId="0EA89775" w14:textId="31F30F75"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Продовження реалізації комплексної програми «Безпечне місто Луцьк» шляхом реалізації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зі встановлення камер відеоспостереження на проспектах Волі, Молоді, Соборності, Захисників України та інших вулицях м. Луцька та інших населених пунктах громади. Забезпечення безперервної, систематичної та оперативної обробки даних відеоспостереження та </w:t>
      </w:r>
      <w:proofErr w:type="spellStart"/>
      <w:r>
        <w:rPr>
          <w:rFonts w:ascii="Times New Roman" w:hAnsi="Times New Roman" w:cs="Times New Roman"/>
          <w:sz w:val="28"/>
          <w:szCs w:val="28"/>
        </w:rPr>
        <w:t>відеоаналітики</w:t>
      </w:r>
      <w:proofErr w:type="spellEnd"/>
      <w:r>
        <w:rPr>
          <w:rFonts w:ascii="Times New Roman" w:hAnsi="Times New Roman" w:cs="Times New Roman"/>
          <w:sz w:val="28"/>
          <w:szCs w:val="28"/>
        </w:rPr>
        <w:t xml:space="preserve"> щодо надзвичайних подій, порушень нормальних процесів життєдіяльності населення.</w:t>
      </w:r>
    </w:p>
    <w:p w14:paraId="74C72450"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Розширення місцевої мережі технічних засобів (приладів контролю) фіксації адміністративних правопорушень у сфері забезпечення безпеки дорожнього руху в автоматичному режимі на </w:t>
      </w:r>
      <w:proofErr w:type="spellStart"/>
      <w:r>
        <w:rPr>
          <w:rFonts w:ascii="Times New Roman" w:hAnsi="Times New Roman" w:cs="Times New Roman"/>
          <w:sz w:val="28"/>
          <w:szCs w:val="28"/>
        </w:rPr>
        <w:t>вулично</w:t>
      </w:r>
      <w:proofErr w:type="spellEnd"/>
      <w:r>
        <w:rPr>
          <w:rFonts w:ascii="Times New Roman" w:hAnsi="Times New Roman" w:cs="Times New Roman"/>
          <w:sz w:val="28"/>
          <w:szCs w:val="28"/>
        </w:rPr>
        <w:t>-дорожній мережі Луцької міської територіальної громади.</w:t>
      </w:r>
    </w:p>
    <w:p w14:paraId="16C915D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фіксації в режимі фотозйомки порушень правил зупинки, стоянки та паркування транспортних засобів.</w:t>
      </w:r>
    </w:p>
    <w:p w14:paraId="3B57877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Протидія рекламі наркотиків (виявлення написів з посиланнями на рекламу наркотиків, прекурсорів та інших написів на фасадах будівель та споруд із негайним їх усуненням шляхом зафарбовування чи/та змивання реклами).</w:t>
      </w:r>
    </w:p>
    <w:p w14:paraId="27F58A99"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контролю за дотриманням рішень Луцької міської ради, виконавчого комітету, розпоряджень міського голови, зокрема недопущення продажу алкоголю з рук, тютюнопаління у громадських місцях, дотримання режиму тиші тощо.</w:t>
      </w:r>
    </w:p>
    <w:p w14:paraId="11D2CE4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Інспектування території громади, оперативний виїзд на виклики «Групою швидкого реагування» з метою фіксації та припинення правопорушень.</w:t>
      </w:r>
    </w:p>
    <w:p w14:paraId="5F4114B8" w14:textId="060A3CC5"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Комплексної п</w:t>
      </w:r>
      <w:r>
        <w:rPr>
          <w:rFonts w:ascii="Times New Roman" w:hAnsi="Times New Roman" w:cs="Times New Roman"/>
          <w:sz w:val="28"/>
          <w:szCs w:val="28"/>
        </w:rPr>
        <w:t>рограми «Безпечне місто Луцьк» на 2025–2029 роки.</w:t>
      </w:r>
    </w:p>
    <w:p w14:paraId="5EC4D240" w14:textId="77777777" w:rsidR="001426D0" w:rsidRDefault="001426D0">
      <w:pPr>
        <w:spacing w:after="0" w:line="240" w:lineRule="auto"/>
        <w:ind w:firstLine="567"/>
        <w:jc w:val="both"/>
        <w:rPr>
          <w:rFonts w:ascii="Times New Roman" w:hAnsi="Times New Roman" w:cs="Times New Roman"/>
          <w:b/>
          <w:sz w:val="28"/>
          <w:szCs w:val="28"/>
          <w:u w:val="single"/>
        </w:rPr>
      </w:pPr>
    </w:p>
    <w:p w14:paraId="3FC2C14F" w14:textId="77777777" w:rsidR="001426D0" w:rsidRDefault="001426D0">
      <w:pPr>
        <w:spacing w:after="0" w:line="240" w:lineRule="auto"/>
        <w:ind w:firstLine="567"/>
        <w:jc w:val="both"/>
        <w:rPr>
          <w:rFonts w:ascii="Times New Roman" w:hAnsi="Times New Roman" w:cs="Times New Roman"/>
          <w:b/>
          <w:sz w:val="28"/>
          <w:szCs w:val="28"/>
          <w:u w:val="single"/>
        </w:rPr>
      </w:pPr>
    </w:p>
    <w:p w14:paraId="2D7EC84B" w14:textId="77777777" w:rsidR="001426D0" w:rsidRPr="00FF24F5" w:rsidRDefault="00000000">
      <w:pPr>
        <w:spacing w:after="0" w:line="240" w:lineRule="auto"/>
        <w:ind w:firstLine="567"/>
        <w:jc w:val="both"/>
        <w:rPr>
          <w:rFonts w:ascii="Times New Roman" w:hAnsi="Times New Roman"/>
          <w:sz w:val="28"/>
          <w:szCs w:val="28"/>
        </w:rPr>
      </w:pPr>
      <w:r w:rsidRPr="00FF24F5">
        <w:rPr>
          <w:rFonts w:ascii="Times New Roman" w:hAnsi="Times New Roman" w:cs="Times New Roman"/>
          <w:b/>
          <w:sz w:val="28"/>
          <w:szCs w:val="28"/>
        </w:rPr>
        <w:t>Техногенна безпека</w:t>
      </w:r>
    </w:p>
    <w:p w14:paraId="73D6C1DB" w14:textId="77777777" w:rsidR="001426D0" w:rsidRDefault="001426D0">
      <w:pPr>
        <w:spacing w:after="0" w:line="240" w:lineRule="auto"/>
        <w:ind w:firstLine="567"/>
        <w:jc w:val="both"/>
        <w:rPr>
          <w:rFonts w:cs="Times New Roman"/>
          <w:sz w:val="10"/>
          <w:szCs w:val="10"/>
        </w:rPr>
      </w:pPr>
    </w:p>
    <w:p w14:paraId="10D7DBE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Забезпечення належного протипожежного стану підприємств, установ та закладів міської комунальної власності; облаштування систем </w:t>
      </w:r>
      <w:r>
        <w:rPr>
          <w:rFonts w:ascii="Times New Roman" w:hAnsi="Times New Roman" w:cs="Times New Roman"/>
          <w:sz w:val="28"/>
          <w:szCs w:val="28"/>
        </w:rPr>
        <w:lastRenderedPageBreak/>
        <w:t>протипожежної сигналізації в комунальних закладах освіти та охорони здоров’я; обробка вогнетривким розчином дерев’яних конструкцій горищ комунальних закладів освіти.</w:t>
      </w:r>
    </w:p>
    <w:p w14:paraId="441B212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комплексу заходів, спрямованих на підтримання захисних споруд цивільного захисту міської комунальної власності в готовність до використання за призначенням.</w:t>
      </w:r>
    </w:p>
    <w:p w14:paraId="5FD49E6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Облаштування та підтримання у належному стані пунктів незламності для використання у разі виникнення </w:t>
      </w:r>
      <w:proofErr w:type="spellStart"/>
      <w:r>
        <w:rPr>
          <w:rFonts w:ascii="Times New Roman" w:hAnsi="Times New Roman" w:cs="Times New Roman"/>
          <w:sz w:val="28"/>
          <w:szCs w:val="28"/>
        </w:rPr>
        <w:t>блекауту</w:t>
      </w:r>
      <w:proofErr w:type="spellEnd"/>
      <w:r>
        <w:rPr>
          <w:rFonts w:ascii="Times New Roman" w:hAnsi="Times New Roman" w:cs="Times New Roman"/>
          <w:sz w:val="28"/>
          <w:szCs w:val="28"/>
        </w:rPr>
        <w:t xml:space="preserve"> в умовах воєнного стану.</w:t>
      </w:r>
      <w:r>
        <w:rPr>
          <w:rFonts w:ascii="Times New Roman" w:hAnsi="Times New Roman" w:cs="Times New Roman"/>
          <w:color w:val="FF0000"/>
          <w:sz w:val="28"/>
          <w:szCs w:val="28"/>
        </w:rPr>
        <w:t xml:space="preserve"> </w:t>
      </w:r>
    </w:p>
    <w:p w14:paraId="7ACDB433"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Облаштування та підтримання у належному стані пунктів тимчасового перебування населення для використання у випадках надзвичайних ситуацій в осінньо-зимовий період на базі закладів освіти.</w:t>
      </w:r>
    </w:p>
    <w:p w14:paraId="4087001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комплексу заходів із запобігання виникненню пожеж у природних екосистемах та інших відкритих ділянках місцевості протягом пожежонебезпечного періоду.</w:t>
      </w:r>
    </w:p>
    <w:p w14:paraId="161C2E7B"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Створення матеріального резерву для оперативного реагування під час виникнення надзвичайних ситуацій як у мирний час, так і в умовах воєнного стану.</w:t>
      </w:r>
    </w:p>
    <w:p w14:paraId="522FE545"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Впровадження місцевої автоматизованої системи централізованого оповіщення (МАСЦО) Луцької міської територіальної громади.</w:t>
      </w:r>
    </w:p>
    <w:p w14:paraId="127B77F0"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профілактичних та практичних заходів у сфері цивільного захисту, техногенної та пожежної безпеки, навчання населення щодо поведінки та дій у разі виникнення надзвичайних ситуацій, формування культури безпеки життєдіяльності населення громади.</w:t>
      </w:r>
    </w:p>
    <w:p w14:paraId="25B4ECEF"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Організація заходів із запобігання нещасних випадків з людьми на водних об’єктах Луцької міської територіальної громади в літній період у визначених місцях масового відпочинку.</w:t>
      </w:r>
    </w:p>
    <w:p w14:paraId="28F24FE3"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комплексу заходів із запобігання виникненню надзвичайних ситуацій під час осінньо-зимового періоду 2024/2025 року на підприємствах житлово-комунального господарства, об’єктах соціальної сфери та критичної інфраструктури.</w:t>
      </w:r>
    </w:p>
    <w:p w14:paraId="72EF80BE" w14:textId="208C4F6B"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Програми розвитку цивільного захисту Луцької міської територіальної громади на 2021–2025 роки та Програми організації рятування людей на водних об’єктах Луцької міської територіальної громади в літній період 2022–2026 років.</w:t>
      </w:r>
    </w:p>
    <w:p w14:paraId="692AEB96" w14:textId="77777777" w:rsidR="001426D0" w:rsidRDefault="001426D0">
      <w:pPr>
        <w:spacing w:after="0" w:line="240" w:lineRule="auto"/>
        <w:ind w:firstLine="567"/>
        <w:jc w:val="center"/>
        <w:rPr>
          <w:rFonts w:ascii="Times New Roman" w:hAnsi="Times New Roman" w:cs="Times New Roman"/>
          <w:b/>
          <w:sz w:val="28"/>
          <w:szCs w:val="28"/>
        </w:rPr>
      </w:pPr>
    </w:p>
    <w:p w14:paraId="2E9CCF5B" w14:textId="77777777" w:rsidR="001426D0" w:rsidRDefault="001426D0">
      <w:pPr>
        <w:spacing w:after="0" w:line="240" w:lineRule="auto"/>
        <w:ind w:firstLine="567"/>
        <w:jc w:val="center"/>
        <w:rPr>
          <w:rFonts w:ascii="Times New Roman" w:hAnsi="Times New Roman" w:cs="Times New Roman"/>
          <w:b/>
          <w:sz w:val="28"/>
          <w:szCs w:val="28"/>
        </w:rPr>
      </w:pPr>
    </w:p>
    <w:p w14:paraId="50CBA52F" w14:textId="77777777" w:rsidR="001426D0" w:rsidRDefault="001426D0">
      <w:pPr>
        <w:spacing w:after="0" w:line="240" w:lineRule="auto"/>
        <w:ind w:firstLine="567"/>
        <w:jc w:val="center"/>
        <w:rPr>
          <w:rFonts w:ascii="Times New Roman" w:hAnsi="Times New Roman" w:cs="Times New Roman"/>
          <w:b/>
          <w:sz w:val="28"/>
          <w:szCs w:val="28"/>
        </w:rPr>
      </w:pPr>
    </w:p>
    <w:p w14:paraId="2F8CCEB9" w14:textId="77777777" w:rsidR="001426D0" w:rsidRDefault="001426D0">
      <w:pPr>
        <w:spacing w:after="0" w:line="240" w:lineRule="auto"/>
        <w:ind w:firstLine="567"/>
        <w:jc w:val="center"/>
        <w:rPr>
          <w:rFonts w:ascii="Times New Roman" w:hAnsi="Times New Roman" w:cs="Times New Roman"/>
          <w:b/>
          <w:sz w:val="28"/>
          <w:szCs w:val="28"/>
        </w:rPr>
      </w:pPr>
    </w:p>
    <w:p w14:paraId="47E35018" w14:textId="77777777" w:rsidR="001426D0" w:rsidRDefault="001426D0">
      <w:pPr>
        <w:spacing w:after="0" w:line="240" w:lineRule="auto"/>
        <w:ind w:firstLine="567"/>
        <w:jc w:val="center"/>
        <w:rPr>
          <w:rFonts w:ascii="Times New Roman" w:hAnsi="Times New Roman" w:cs="Times New Roman"/>
          <w:b/>
          <w:sz w:val="28"/>
          <w:szCs w:val="28"/>
        </w:rPr>
      </w:pPr>
    </w:p>
    <w:p w14:paraId="4EE6AFE2" w14:textId="77777777" w:rsidR="001F4663" w:rsidRDefault="001F4663">
      <w:pPr>
        <w:spacing w:after="0" w:line="240" w:lineRule="auto"/>
        <w:ind w:firstLine="567"/>
        <w:jc w:val="center"/>
        <w:rPr>
          <w:rFonts w:ascii="Times New Roman" w:hAnsi="Times New Roman" w:cs="Times New Roman"/>
          <w:b/>
          <w:sz w:val="28"/>
          <w:szCs w:val="28"/>
        </w:rPr>
      </w:pPr>
    </w:p>
    <w:p w14:paraId="3C35E1C7" w14:textId="77777777" w:rsidR="001F4663" w:rsidRDefault="001F4663">
      <w:pPr>
        <w:spacing w:after="0" w:line="240" w:lineRule="auto"/>
        <w:ind w:firstLine="567"/>
        <w:jc w:val="center"/>
        <w:rPr>
          <w:rFonts w:ascii="Times New Roman" w:hAnsi="Times New Roman" w:cs="Times New Roman"/>
          <w:b/>
          <w:sz w:val="28"/>
          <w:szCs w:val="28"/>
        </w:rPr>
      </w:pPr>
    </w:p>
    <w:p w14:paraId="3A03F75B" w14:textId="77777777" w:rsidR="001F4663" w:rsidRDefault="001F4663">
      <w:pPr>
        <w:spacing w:after="0" w:line="240" w:lineRule="auto"/>
        <w:ind w:firstLine="567"/>
        <w:jc w:val="center"/>
        <w:rPr>
          <w:rFonts w:ascii="Times New Roman" w:hAnsi="Times New Roman" w:cs="Times New Roman"/>
          <w:b/>
          <w:sz w:val="28"/>
          <w:szCs w:val="28"/>
        </w:rPr>
      </w:pPr>
    </w:p>
    <w:p w14:paraId="76848E18" w14:textId="7A235F17" w:rsidR="001426D0" w:rsidRDefault="0000000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ІІ Пріоритет «Розбудова успішної громади»</w:t>
      </w:r>
    </w:p>
    <w:p w14:paraId="564C25B4" w14:textId="77777777" w:rsidR="001426D0" w:rsidRDefault="001426D0">
      <w:pPr>
        <w:spacing w:after="0" w:line="240" w:lineRule="auto"/>
        <w:ind w:firstLine="567"/>
        <w:jc w:val="center"/>
        <w:rPr>
          <w:rFonts w:ascii="Times New Roman" w:hAnsi="Times New Roman"/>
          <w:sz w:val="10"/>
          <w:szCs w:val="10"/>
        </w:rPr>
      </w:pPr>
    </w:p>
    <w:p w14:paraId="424F5550" w14:textId="39269A04" w:rsidR="001426D0" w:rsidRPr="001F4663" w:rsidRDefault="00000000">
      <w:pPr>
        <w:spacing w:after="0" w:line="240" w:lineRule="auto"/>
        <w:ind w:firstLine="567"/>
        <w:jc w:val="both"/>
        <w:rPr>
          <w:rFonts w:ascii="Times New Roman" w:hAnsi="Times New Roman"/>
          <w:iCs/>
          <w:sz w:val="28"/>
          <w:szCs w:val="28"/>
        </w:rPr>
      </w:pPr>
      <w:r w:rsidRPr="001F4663">
        <w:rPr>
          <w:rFonts w:ascii="Times New Roman" w:hAnsi="Times New Roman" w:cs="Times New Roman"/>
          <w:b/>
          <w:bCs/>
          <w:iCs/>
          <w:sz w:val="28"/>
          <w:szCs w:val="28"/>
        </w:rPr>
        <w:t>Основними напрямами реалізації пріоритету є:</w:t>
      </w:r>
      <w:r w:rsidRPr="001F4663">
        <w:rPr>
          <w:rFonts w:ascii="Times New Roman" w:hAnsi="Times New Roman" w:cs="Times New Roman"/>
          <w:bCs/>
          <w:iCs/>
          <w:sz w:val="28"/>
          <w:szCs w:val="28"/>
        </w:rPr>
        <w:t xml:space="preserve"> </w:t>
      </w:r>
      <w:r w:rsidRPr="001F4663">
        <w:rPr>
          <w:rFonts w:ascii="Times New Roman" w:hAnsi="Times New Roman" w:cs="Times New Roman"/>
          <w:iCs/>
          <w:sz w:val="28"/>
          <w:szCs w:val="28"/>
        </w:rPr>
        <w:t xml:space="preserve">проведення єдиної політики у сфері містобудування, архітектури та земельних ресурсів, наповнення бюджету та ефективний розподіл бюджетних коштів, удосконалення та оновлення транспортної та пішохідної </w:t>
      </w:r>
      <w:proofErr w:type="spellStart"/>
      <w:r w:rsidRPr="001F4663">
        <w:rPr>
          <w:rFonts w:ascii="Times New Roman" w:hAnsi="Times New Roman" w:cs="Times New Roman"/>
          <w:iCs/>
          <w:sz w:val="28"/>
          <w:szCs w:val="28"/>
        </w:rPr>
        <w:t>інфраструктур</w:t>
      </w:r>
      <w:proofErr w:type="spellEnd"/>
      <w:r w:rsidRPr="001F4663">
        <w:rPr>
          <w:rFonts w:ascii="Times New Roman" w:hAnsi="Times New Roman" w:cs="Times New Roman"/>
          <w:iCs/>
          <w:sz w:val="28"/>
          <w:szCs w:val="28"/>
        </w:rPr>
        <w:t xml:space="preserve"> з урахуванням сучасних містобудівних та урбаністичних тенденцій; впровадження і реалізація новітніх інформаційних технологій у сфери життєдіяльності громади; ефективна інвестиційна політика та сприяння розвитку підприємництва.</w:t>
      </w:r>
    </w:p>
    <w:p w14:paraId="7888BF9E" w14:textId="77777777" w:rsidR="001426D0" w:rsidRDefault="001426D0">
      <w:pPr>
        <w:spacing w:after="0" w:line="240" w:lineRule="auto"/>
        <w:ind w:firstLine="567"/>
        <w:jc w:val="both"/>
        <w:rPr>
          <w:rFonts w:cs="Times New Roman"/>
          <w:bCs/>
          <w:i/>
        </w:rPr>
      </w:pPr>
    </w:p>
    <w:p w14:paraId="312BFD45" w14:textId="77777777" w:rsidR="001426D0" w:rsidRPr="00FF24F5" w:rsidRDefault="00000000">
      <w:pPr>
        <w:pStyle w:val="Standard"/>
        <w:ind w:firstLine="567"/>
        <w:rPr>
          <w:rFonts w:ascii="Times New Roman" w:hAnsi="Times New Roman"/>
          <w:sz w:val="28"/>
          <w:szCs w:val="28"/>
        </w:rPr>
      </w:pPr>
      <w:r w:rsidRPr="00FF24F5">
        <w:rPr>
          <w:rFonts w:ascii="Times New Roman" w:hAnsi="Times New Roman" w:cs="Times New Roman"/>
          <w:b/>
          <w:bCs/>
          <w:sz w:val="28"/>
          <w:szCs w:val="28"/>
        </w:rPr>
        <w:t>Бюджет та управління комунальним майном</w:t>
      </w:r>
    </w:p>
    <w:p w14:paraId="7FA0170E" w14:textId="77777777" w:rsidR="001426D0" w:rsidRPr="00FF24F5" w:rsidRDefault="001426D0">
      <w:pPr>
        <w:pStyle w:val="Standard"/>
        <w:ind w:firstLine="567"/>
        <w:jc w:val="both"/>
        <w:rPr>
          <w:rFonts w:ascii="Times New Roman" w:hAnsi="Times New Roman" w:cs="Times New Roman"/>
          <w:b/>
          <w:color w:val="FF0000"/>
          <w:sz w:val="10"/>
          <w:szCs w:val="10"/>
        </w:rPr>
      </w:pPr>
    </w:p>
    <w:p w14:paraId="3BA16FDE"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Формування збалансованого бюджету міської територіальної громади у відповідності до чинного законодавства; реалізація заходів з підтримки фінансової стабільності бюджету громади, зокрема в умовах воєнного стану.</w:t>
      </w:r>
    </w:p>
    <w:p w14:paraId="3B4D742F"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Реалізація заходів щодо наповнення бюджету Луцької міської територіальної громади достатніми фінансовими ресурсами із врахуванням показників економічного та соціального розвитку та наявної бази оподаткування, розробка заходів щодо додаткових надходжень до бюджету громади.</w:t>
      </w:r>
    </w:p>
    <w:p w14:paraId="256F156E"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Пріоритетність здійснення видатків на безпеку і оборону, на здійснення заходів правового режиму воєнного стану, соціальні видатки та захищені статті бюджету.</w:t>
      </w:r>
    </w:p>
    <w:p w14:paraId="3195D515"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Розширення співпраці органів місцевого самоврядування та органів податкової служби, проведення спільної системної роботи щодо покращення платіжної дисципліни, мінімізації ризиків ухилення від сплати податків, недопущення зростання податкового боргу до бюджету громади.</w:t>
      </w:r>
    </w:p>
    <w:p w14:paraId="5C1C6257"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Установлення об’єктивних критеріїв при наданні податкових пільг органами місцевого самоврядування в умовах розширення прав щодо самостійного прийняття ними рішень.</w:t>
      </w:r>
    </w:p>
    <w:p w14:paraId="47F58A08"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Реалізація інформаційних технологій та автоматизація процесів у сфері управління фінансами в інформаційно-аналітичній системі «LOGICA», систематичне поповнення бази програми «Аналіз доходів бюджету в розрізі платників податків».</w:t>
      </w:r>
    </w:p>
    <w:p w14:paraId="31BD3A5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надходження коштів до бюджету громади: від оренди нежитлових приміщень – 6,5 млн грн; від відчуження об’єктів міської комунальної власності – 2,0 млн грн; від плати за користування окремими елементами благоустрою комунальної власності – 10,2 млн грн.</w:t>
      </w:r>
    </w:p>
    <w:p w14:paraId="4374B303"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конкурсів щодо відбору незалежних експертів-оцінювачів нежитлових приміщень комунальної власності та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громади.</w:t>
      </w:r>
    </w:p>
    <w:p w14:paraId="6F0460E4"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Забезпечення інформаційної відкритості процесу відчуження та оренди майна комунальної власності; здійснення контролю за цільовим використанням майна територіальної громади міста та забезпечення проведення своєчасних розрахунків орендарів за використання об’єктів Луцької міської територіальної громади.</w:t>
      </w:r>
    </w:p>
    <w:p w14:paraId="1605ECC3" w14:textId="77777777" w:rsidR="001426D0" w:rsidRDefault="001426D0">
      <w:pPr>
        <w:pStyle w:val="Standard"/>
        <w:ind w:firstLine="567"/>
        <w:jc w:val="both"/>
        <w:rPr>
          <w:rFonts w:ascii="Times New Roman" w:hAnsi="Times New Roman" w:cs="Times New Roman"/>
          <w:sz w:val="28"/>
          <w:szCs w:val="28"/>
        </w:rPr>
      </w:pPr>
    </w:p>
    <w:p w14:paraId="7C58B7E6" w14:textId="77777777" w:rsidR="001426D0" w:rsidRPr="00FF24F5" w:rsidRDefault="00000000">
      <w:pPr>
        <w:pStyle w:val="Standard"/>
        <w:ind w:firstLine="567"/>
        <w:jc w:val="both"/>
        <w:rPr>
          <w:rFonts w:ascii="Times New Roman" w:hAnsi="Times New Roman"/>
          <w:sz w:val="28"/>
          <w:szCs w:val="28"/>
        </w:rPr>
      </w:pPr>
      <w:r w:rsidRPr="00FF24F5">
        <w:rPr>
          <w:rFonts w:ascii="Times New Roman" w:hAnsi="Times New Roman" w:cs="Times New Roman"/>
          <w:b/>
          <w:sz w:val="28"/>
          <w:szCs w:val="28"/>
        </w:rPr>
        <w:t>Інвестиційна політика</w:t>
      </w:r>
    </w:p>
    <w:p w14:paraId="7293E232" w14:textId="77777777" w:rsidR="001426D0" w:rsidRDefault="001426D0">
      <w:pPr>
        <w:pStyle w:val="Standard"/>
        <w:ind w:firstLine="567"/>
        <w:jc w:val="both"/>
        <w:rPr>
          <w:rFonts w:ascii="Times New Roman" w:hAnsi="Times New Roman" w:cs="Times New Roman"/>
          <w:sz w:val="10"/>
          <w:szCs w:val="10"/>
          <w:u w:val="single"/>
        </w:rPr>
      </w:pPr>
    </w:p>
    <w:p w14:paraId="2E598AE1" w14:textId="14CB11FA"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Впровадження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r>
        <w:rPr>
          <w:rFonts w:ascii="Times New Roman" w:hAnsi="Times New Roman" w:cs="Times New Roman"/>
          <w:bCs/>
          <w:sz w:val="28"/>
          <w:szCs w:val="28"/>
        </w:rPr>
        <w:t xml:space="preserve">Реконструкція комунального закладу </w:t>
      </w:r>
      <w:r w:rsidR="00FF24F5">
        <w:rPr>
          <w:rFonts w:ascii="Times New Roman" w:hAnsi="Times New Roman" w:cs="Times New Roman"/>
          <w:bCs/>
          <w:sz w:val="28"/>
          <w:szCs w:val="28"/>
          <w:lang w:val="en-US"/>
        </w:rPr>
        <w:t>“</w:t>
      </w:r>
      <w:r>
        <w:rPr>
          <w:rFonts w:ascii="Times New Roman" w:hAnsi="Times New Roman" w:cs="Times New Roman"/>
          <w:bCs/>
          <w:sz w:val="28"/>
          <w:szCs w:val="28"/>
        </w:rPr>
        <w:t>Луцька загальноосвітня школа І-ІІІ ступенів № 13</w:t>
      </w:r>
      <w:r w:rsidR="00FF24F5">
        <w:rPr>
          <w:rFonts w:ascii="Times New Roman" w:hAnsi="Times New Roman" w:cs="Times New Roman"/>
          <w:bCs/>
          <w:sz w:val="28"/>
          <w:szCs w:val="28"/>
          <w:lang w:val="en-US"/>
        </w:rPr>
        <w:t xml:space="preserve">” </w:t>
      </w:r>
      <w:r>
        <w:rPr>
          <w:rFonts w:ascii="Times New Roman" w:hAnsi="Times New Roman" w:cs="Times New Roman"/>
          <w:bCs/>
          <w:sz w:val="28"/>
          <w:szCs w:val="28"/>
        </w:rPr>
        <w:t>(корпус 2) на вул. Чернишевського, 29 в м. Луцьку Волинської області» у співпраці з Європейським інвестиційним банком та ПРООН (UNDP).</w:t>
      </w:r>
    </w:p>
    <w:p w14:paraId="3C31B72D"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bCs/>
          <w:sz w:val="28"/>
          <w:szCs w:val="28"/>
        </w:rPr>
        <w:t xml:space="preserve">Завершення робіт по </w:t>
      </w:r>
      <w:proofErr w:type="spellStart"/>
      <w:r>
        <w:rPr>
          <w:rFonts w:ascii="Times New Roman" w:hAnsi="Times New Roman" w:cs="Times New Roman"/>
          <w:bCs/>
          <w:sz w:val="28"/>
          <w:szCs w:val="28"/>
        </w:rPr>
        <w:t>проєкту</w:t>
      </w:r>
      <w:proofErr w:type="spellEnd"/>
      <w:r>
        <w:rPr>
          <w:rFonts w:ascii="Times New Roman" w:hAnsi="Times New Roman" w:cs="Times New Roman"/>
          <w:bCs/>
          <w:sz w:val="28"/>
          <w:szCs w:val="28"/>
        </w:rPr>
        <w:t xml:space="preserve"> «Створення багатофункціонального простору для бізнесу в місті Луцьку» у рамках програми «Підтримка швидкого економічного відновлення українських муніципалітетів» у співпраці з Програмою розвитку Організації Об’єднаних Націй «ПРООН», урядом Німеччини та GIZ.</w:t>
      </w:r>
    </w:p>
    <w:p w14:paraId="5A4D003B"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bCs/>
          <w:sz w:val="28"/>
          <w:szCs w:val="28"/>
        </w:rPr>
        <w:t>Впровадження нового «</w:t>
      </w:r>
      <w:proofErr w:type="spellStart"/>
      <w:r>
        <w:rPr>
          <w:rFonts w:ascii="Times New Roman" w:hAnsi="Times New Roman" w:cs="Times New Roman"/>
          <w:bCs/>
          <w:sz w:val="28"/>
          <w:szCs w:val="28"/>
        </w:rPr>
        <w:t>Проєкту</w:t>
      </w:r>
      <w:proofErr w:type="spellEnd"/>
      <w:r>
        <w:rPr>
          <w:rFonts w:ascii="Times New Roman" w:hAnsi="Times New Roman" w:cs="Times New Roman"/>
          <w:bCs/>
          <w:sz w:val="28"/>
          <w:szCs w:val="28"/>
        </w:rPr>
        <w:t xml:space="preserve"> модернізації системи централізованого теплопостачання (друга фаза) у м. Луцьк в рамках програми RLF» разом з </w:t>
      </w:r>
      <w:r>
        <w:rPr>
          <w:rFonts w:ascii="Times New Roman" w:hAnsi="Times New Roman" w:cs="Times New Roman"/>
          <w:color w:val="000000"/>
          <w:sz w:val="28"/>
          <w:szCs w:val="28"/>
        </w:rPr>
        <w:t>Європейським банком реконструкції та розвитку та ДКП «</w:t>
      </w:r>
      <w:proofErr w:type="spellStart"/>
      <w:r>
        <w:rPr>
          <w:rFonts w:ascii="Times New Roman" w:hAnsi="Times New Roman" w:cs="Times New Roman"/>
          <w:color w:val="000000"/>
          <w:sz w:val="28"/>
          <w:szCs w:val="28"/>
        </w:rPr>
        <w:t>Луцьктепло</w:t>
      </w:r>
      <w:proofErr w:type="spellEnd"/>
      <w:r>
        <w:rPr>
          <w:rFonts w:ascii="Times New Roman" w:hAnsi="Times New Roman" w:cs="Times New Roman"/>
          <w:color w:val="000000"/>
          <w:sz w:val="28"/>
          <w:szCs w:val="28"/>
        </w:rPr>
        <w:t>».</w:t>
      </w:r>
    </w:p>
    <w:p w14:paraId="570EAAD4"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Реалізація «</w:t>
      </w:r>
      <w:proofErr w:type="spellStart"/>
      <w:r>
        <w:rPr>
          <w:rFonts w:ascii="Times New Roman" w:hAnsi="Times New Roman" w:cs="Times New Roman"/>
          <w:bCs/>
          <w:color w:val="000000"/>
          <w:sz w:val="28"/>
          <w:szCs w:val="28"/>
        </w:rPr>
        <w:t>Проєкту</w:t>
      </w:r>
      <w:proofErr w:type="spellEnd"/>
      <w:r>
        <w:rPr>
          <w:rFonts w:ascii="Times New Roman" w:hAnsi="Times New Roman" w:cs="Times New Roman"/>
          <w:bCs/>
          <w:color w:val="000000"/>
          <w:sz w:val="28"/>
          <w:szCs w:val="28"/>
        </w:rPr>
        <w:t xml:space="preserve"> модернізації системи управління твердими побутовими відходами у м. Луцьк» </w:t>
      </w:r>
      <w:r>
        <w:rPr>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будівництво </w:t>
      </w:r>
      <w:proofErr w:type="spellStart"/>
      <w:r>
        <w:rPr>
          <w:rFonts w:ascii="Times New Roman" w:hAnsi="Times New Roman" w:cs="Times New Roman"/>
          <w:bCs/>
          <w:color w:val="000000"/>
          <w:sz w:val="28"/>
          <w:szCs w:val="28"/>
        </w:rPr>
        <w:t>сміттєпереробного</w:t>
      </w:r>
      <w:proofErr w:type="spellEnd"/>
      <w:r>
        <w:rPr>
          <w:rFonts w:ascii="Times New Roman" w:hAnsi="Times New Roman" w:cs="Times New Roman"/>
          <w:bCs/>
          <w:color w:val="000000"/>
          <w:sz w:val="28"/>
          <w:szCs w:val="28"/>
        </w:rPr>
        <w:t xml:space="preserve"> заводу, у співпраці з </w:t>
      </w:r>
      <w:r>
        <w:rPr>
          <w:rFonts w:ascii="Times New Roman" w:hAnsi="Times New Roman" w:cs="Times New Roman"/>
          <w:color w:val="000000"/>
          <w:sz w:val="28"/>
          <w:szCs w:val="28"/>
        </w:rPr>
        <w:t>Європейським банком реконструкції та розвитку та ЛСКАП «</w:t>
      </w:r>
      <w:proofErr w:type="spellStart"/>
      <w:r>
        <w:rPr>
          <w:rFonts w:ascii="Times New Roman" w:hAnsi="Times New Roman" w:cs="Times New Roman"/>
          <w:color w:val="000000"/>
          <w:sz w:val="28"/>
          <w:szCs w:val="28"/>
        </w:rPr>
        <w:t>Луцькспецкомунтранс</w:t>
      </w:r>
      <w:proofErr w:type="spellEnd"/>
      <w:r>
        <w:rPr>
          <w:rFonts w:ascii="Times New Roman" w:hAnsi="Times New Roman" w:cs="Times New Roman"/>
          <w:color w:val="000000"/>
          <w:sz w:val="28"/>
          <w:szCs w:val="28"/>
        </w:rPr>
        <w:t>».</w:t>
      </w:r>
    </w:p>
    <w:p w14:paraId="68BC6739"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Виконання зобов’язань та здійснення моніторингу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реконструкції системи централізованого теплопостачання у м. Луцьк», що реалізується у співпраці з Європейським банком реконструкції та розвитку та ДКП «</w:t>
      </w:r>
      <w:proofErr w:type="spellStart"/>
      <w:r>
        <w:rPr>
          <w:rFonts w:ascii="Times New Roman" w:hAnsi="Times New Roman" w:cs="Times New Roman"/>
          <w:color w:val="000000"/>
          <w:sz w:val="28"/>
          <w:szCs w:val="28"/>
        </w:rPr>
        <w:t>Луцьктепло</w:t>
      </w:r>
      <w:proofErr w:type="spellEnd"/>
      <w:r>
        <w:rPr>
          <w:rFonts w:ascii="Times New Roman" w:hAnsi="Times New Roman" w:cs="Times New Roman"/>
          <w:color w:val="000000"/>
          <w:sz w:val="28"/>
          <w:szCs w:val="28"/>
        </w:rPr>
        <w:t>».</w:t>
      </w:r>
    </w:p>
    <w:p w14:paraId="1ED0D83D"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 xml:space="preserve">Придбання 30-ти нових тролейбусів в рамках </w:t>
      </w:r>
      <w:proofErr w:type="spellStart"/>
      <w:r>
        <w:rPr>
          <w:rFonts w:ascii="Times New Roman" w:hAnsi="Times New Roman" w:cs="Times New Roman"/>
          <w:color w:val="000000"/>
          <w:sz w:val="28"/>
          <w:szCs w:val="28"/>
        </w:rPr>
        <w:t>підпроєкту</w:t>
      </w:r>
      <w:proofErr w:type="spellEnd"/>
      <w:r>
        <w:rPr>
          <w:rFonts w:ascii="Times New Roman" w:hAnsi="Times New Roman" w:cs="Times New Roman"/>
          <w:color w:val="000000"/>
          <w:sz w:val="28"/>
          <w:szCs w:val="28"/>
        </w:rPr>
        <w:t xml:space="preserve"> Луцької міської ради «Оновлення тролейбусного парку м. Луцька». Спільний з Європейським інвестиційним банком </w:t>
      </w:r>
      <w:proofErr w:type="spellStart"/>
      <w:r>
        <w:rPr>
          <w:rFonts w:ascii="Times New Roman" w:hAnsi="Times New Roman" w:cs="Times New Roman"/>
          <w:color w:val="000000"/>
          <w:sz w:val="28"/>
          <w:szCs w:val="28"/>
          <w:highlight w:val="white"/>
        </w:rPr>
        <w:t>проєкт</w:t>
      </w:r>
      <w:proofErr w:type="spellEnd"/>
      <w:r>
        <w:rPr>
          <w:rFonts w:ascii="Times New Roman" w:hAnsi="Times New Roman" w:cs="Times New Roman"/>
          <w:color w:val="000000"/>
          <w:sz w:val="28"/>
          <w:szCs w:val="28"/>
          <w:highlight w:val="white"/>
        </w:rPr>
        <w:t xml:space="preserve"> «Міський громадський транспорт України ІІ»</w:t>
      </w:r>
      <w:r>
        <w:rPr>
          <w:rFonts w:ascii="Times New Roman" w:hAnsi="Times New Roman" w:cs="Times New Roman"/>
          <w:color w:val="000000"/>
          <w:sz w:val="28"/>
          <w:szCs w:val="28"/>
        </w:rPr>
        <w:t>.</w:t>
      </w:r>
    </w:p>
    <w:p w14:paraId="4D047087"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Оптимізація контактної мережі шляхом будівництва відрізку тролейбусної лінії, яка з’єднає мікрорайон підшипникового заводу з вул. Львівською, модернізація поворотних стрілок, встановлення додаткового обладнання у межах Грантової угоди з Європейським інвестиційним банком на 155 тис. євро.</w:t>
      </w:r>
    </w:p>
    <w:p w14:paraId="3E5DD91D"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t xml:space="preserve">Виконання зобов’язань та здійснення моніторингу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«Оновлення інфраструктури електротранспорту міста Луцька Волинської області» у межах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«Міський громадський транспорт України I».</w:t>
      </w:r>
    </w:p>
    <w:p w14:paraId="315F00DB"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Реалізація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«Модернізація системи водопостачання та водовідведення м. Луцьк» по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«Програма розвитку муніципальної інфраструктури України».</w:t>
      </w:r>
    </w:p>
    <w:p w14:paraId="24B0AACD"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shd w:val="clear" w:color="auto" w:fill="FFFFFF"/>
        </w:rPr>
        <w:t xml:space="preserve">Реалізація грантового </w:t>
      </w:r>
      <w:proofErr w:type="spellStart"/>
      <w:r>
        <w:rPr>
          <w:rFonts w:ascii="Times New Roman" w:hAnsi="Times New Roman" w:cs="Times New Roman"/>
          <w:sz w:val="28"/>
          <w:szCs w:val="28"/>
          <w:shd w:val="clear" w:color="auto" w:fill="FFFFFF"/>
        </w:rPr>
        <w:t>проєкту</w:t>
      </w:r>
      <w:proofErr w:type="spellEnd"/>
      <w:r>
        <w:rPr>
          <w:rFonts w:ascii="Times New Roman" w:hAnsi="Times New Roman" w:cs="Times New Roman"/>
          <w:sz w:val="28"/>
          <w:szCs w:val="28"/>
          <w:shd w:val="clear" w:color="auto" w:fill="FFFFFF"/>
        </w:rPr>
        <w:t xml:space="preserve"> «Конденсаційна рекуперація тепла з </w:t>
      </w:r>
      <w:r>
        <w:rPr>
          <w:rFonts w:ascii="Times New Roman" w:hAnsi="Times New Roman" w:cs="Times New Roman"/>
          <w:sz w:val="28"/>
          <w:szCs w:val="28"/>
          <w:shd w:val="clear" w:color="auto" w:fill="FFFFFF"/>
        </w:rPr>
        <w:lastRenderedPageBreak/>
        <w:t>димових газів – Луцьк 5 МВт»</w:t>
      </w:r>
      <w:r>
        <w:rPr>
          <w:rFonts w:ascii="Times New Roman" w:hAnsi="Times New Roman" w:cs="Times New Roman"/>
          <w:sz w:val="28"/>
          <w:szCs w:val="28"/>
        </w:rPr>
        <w:t xml:space="preserve"> по ДКП «</w:t>
      </w:r>
      <w:proofErr w:type="spellStart"/>
      <w:r>
        <w:rPr>
          <w:rFonts w:ascii="Times New Roman" w:hAnsi="Times New Roman" w:cs="Times New Roman"/>
          <w:sz w:val="28"/>
          <w:szCs w:val="28"/>
        </w:rPr>
        <w:t>Луцьктепло</w:t>
      </w:r>
      <w:proofErr w:type="spellEnd"/>
      <w:r>
        <w:rPr>
          <w:rFonts w:ascii="Times New Roman" w:hAnsi="Times New Roman" w:cs="Times New Roman"/>
          <w:sz w:val="28"/>
          <w:szCs w:val="28"/>
        </w:rPr>
        <w:t>»</w:t>
      </w:r>
      <w:r>
        <w:rPr>
          <w:rFonts w:ascii="Times New Roman" w:hAnsi="Times New Roman" w:cs="Times New Roman"/>
          <w:sz w:val="28"/>
          <w:szCs w:val="28"/>
          <w:shd w:val="clear" w:color="auto" w:fill="FFFFFF"/>
        </w:rPr>
        <w:t>.</w:t>
      </w:r>
    </w:p>
    <w:p w14:paraId="28953AC3"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rPr>
        <w:t>Втілення концепції відновлення та розвитку Луцької дитячої залізниці.</w:t>
      </w:r>
    </w:p>
    <w:p w14:paraId="7FFC1ED5" w14:textId="77777777" w:rsidR="001426D0" w:rsidRDefault="00000000">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конкурсу Б</w:t>
      </w:r>
      <w:bookmarkStart w:id="0" w:name="_Hlk120705514"/>
      <w:r>
        <w:rPr>
          <w:rFonts w:ascii="Times New Roman" w:hAnsi="Times New Roman" w:cs="Times New Roman"/>
          <w:sz w:val="28"/>
          <w:szCs w:val="28"/>
        </w:rPr>
        <w:t>юджету участі 4.5.0. Луцької міської територіальної громади</w:t>
      </w:r>
      <w:bookmarkEnd w:id="0"/>
      <w:r>
        <w:rPr>
          <w:rFonts w:ascii="Times New Roman" w:hAnsi="Times New Roman" w:cs="Times New Roman"/>
          <w:sz w:val="28"/>
          <w:szCs w:val="28"/>
        </w:rPr>
        <w:t>.</w:t>
      </w:r>
    </w:p>
    <w:p w14:paraId="0637C2F9" w14:textId="77777777" w:rsidR="001426D0" w:rsidRDefault="001426D0">
      <w:pPr>
        <w:pStyle w:val="Standard"/>
        <w:ind w:firstLine="567"/>
        <w:jc w:val="both"/>
        <w:rPr>
          <w:rFonts w:cs="Times New Roman"/>
          <w:b/>
          <w:bCs/>
          <w:u w:val="single"/>
        </w:rPr>
      </w:pPr>
    </w:p>
    <w:p w14:paraId="243F8C05" w14:textId="77777777" w:rsidR="001426D0" w:rsidRPr="00FF24F5" w:rsidRDefault="00000000">
      <w:pPr>
        <w:pStyle w:val="Standard"/>
        <w:ind w:firstLine="567"/>
        <w:jc w:val="both"/>
        <w:rPr>
          <w:rFonts w:ascii="Times New Roman" w:hAnsi="Times New Roman"/>
          <w:b/>
          <w:bCs/>
          <w:sz w:val="28"/>
          <w:szCs w:val="28"/>
        </w:rPr>
      </w:pPr>
      <w:r w:rsidRPr="00FF24F5">
        <w:rPr>
          <w:rFonts w:ascii="Times New Roman" w:hAnsi="Times New Roman" w:cs="Times New Roman"/>
          <w:b/>
          <w:bCs/>
          <w:sz w:val="28"/>
          <w:szCs w:val="28"/>
        </w:rPr>
        <w:t>Житлово-комунальне господарство, транспортна інфраструктура, благоустрій</w:t>
      </w:r>
    </w:p>
    <w:p w14:paraId="34EB732F" w14:textId="77777777" w:rsidR="001426D0" w:rsidRDefault="001426D0">
      <w:pPr>
        <w:pStyle w:val="Standard"/>
        <w:ind w:firstLine="567"/>
        <w:rPr>
          <w:rFonts w:ascii="Times New Roman" w:hAnsi="Times New Roman" w:cs="Times New Roman"/>
          <w:bCs/>
          <w:sz w:val="10"/>
          <w:szCs w:val="10"/>
        </w:rPr>
      </w:pPr>
    </w:p>
    <w:p w14:paraId="47AEA3F8" w14:textId="77777777" w:rsidR="001426D0" w:rsidRDefault="00000000">
      <w:pPr>
        <w:spacing w:after="0" w:line="240" w:lineRule="auto"/>
        <w:ind w:firstLine="567"/>
        <w:jc w:val="both"/>
      </w:pPr>
      <w:r>
        <w:rPr>
          <w:rFonts w:ascii="Times New Roman" w:hAnsi="Times New Roman" w:cs="Times New Roman"/>
          <w:sz w:val="28"/>
          <w:szCs w:val="28"/>
        </w:rPr>
        <w:t>Проведення на умовах співфінансування капітального ремонту житлових будинків, які належать ОСББ та управителів, в тому числі капітального ремонту ліфтів, покрівель, інженерних мереж тощо.</w:t>
      </w:r>
    </w:p>
    <w:p w14:paraId="11D54F64" w14:textId="77777777" w:rsidR="001426D0" w:rsidRDefault="00000000">
      <w:pPr>
        <w:spacing w:after="0" w:line="240" w:lineRule="auto"/>
        <w:ind w:firstLine="567"/>
        <w:jc w:val="both"/>
      </w:pPr>
      <w:r>
        <w:rPr>
          <w:rFonts w:ascii="Times New Roman" w:hAnsi="Times New Roman" w:cs="Times New Roman"/>
          <w:sz w:val="28"/>
          <w:szCs w:val="28"/>
        </w:rPr>
        <w:t>Відшкодування частини суми кредитів ОСББ, які беруть участь у програмах державної установи «Фонд енергоефективності», зокрема програмах «ЕНЕРГОДІМ» та/або «ГРІНДІМ».</w:t>
      </w:r>
    </w:p>
    <w:p w14:paraId="6A1694C8" w14:textId="77777777" w:rsidR="000C7BF8" w:rsidRDefault="00000000" w:rsidP="000C7B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Відшкодування відсотків за кредитами, залученими ОСББ на заходи енергозбереження у житлових будинках, за час дії Програми по відшкодуванню відсоткових ставок за залученими кредитами у 2013</w:t>
      </w:r>
      <w:r>
        <w:rPr>
          <w:rFonts w:ascii="Times New Roman" w:eastAsia="Times New Roman" w:hAnsi="Times New Roman" w:cs="Times New Roman"/>
          <w:sz w:val="28"/>
          <w:szCs w:val="28"/>
        </w:rPr>
        <w:t>–</w:t>
      </w:r>
      <w:r>
        <w:rPr>
          <w:rFonts w:ascii="Times New Roman" w:hAnsi="Times New Roman" w:cs="Times New Roman"/>
          <w:sz w:val="28"/>
          <w:szCs w:val="28"/>
        </w:rPr>
        <w:t>2027 роках.</w:t>
      </w:r>
    </w:p>
    <w:p w14:paraId="7F2A31AC" w14:textId="64D21258" w:rsidR="001426D0" w:rsidRPr="000C7BF8" w:rsidRDefault="00000000" w:rsidP="000C7BF8">
      <w:pPr>
        <w:spacing w:after="0" w:line="240" w:lineRule="auto"/>
        <w:ind w:firstLine="567"/>
        <w:jc w:val="both"/>
        <w:rPr>
          <w:rFonts w:ascii="Times New Roman" w:hAnsi="Times New Roman" w:cs="Times New Roman"/>
        </w:rPr>
      </w:pPr>
      <w:r w:rsidRPr="000C7BF8">
        <w:rPr>
          <w:rFonts w:ascii="Times New Roman" w:hAnsi="Times New Roman" w:cs="Times New Roman"/>
          <w:sz w:val="28"/>
          <w:szCs w:val="28"/>
        </w:rPr>
        <w:t xml:space="preserve">Впровадження ефективної системи збору, вивезення та утилізації ТПВ; </w:t>
      </w:r>
      <w:r w:rsidRPr="000C7BF8">
        <w:rPr>
          <w:rStyle w:val="apple-style-span"/>
          <w:rFonts w:ascii="Times New Roman" w:hAnsi="Times New Roman"/>
          <w:sz w:val="28"/>
          <w:szCs w:val="28"/>
        </w:rPr>
        <w:t xml:space="preserve">оновлення локацій збору побутових відходів; </w:t>
      </w:r>
      <w:r w:rsidRPr="000C7BF8">
        <w:rPr>
          <w:rFonts w:ascii="Times New Roman" w:hAnsi="Times New Roman" w:cs="Times New Roman"/>
          <w:sz w:val="28"/>
          <w:szCs w:val="28"/>
        </w:rPr>
        <w:t>облаштування центрів управління відходами.</w:t>
      </w:r>
    </w:p>
    <w:p w14:paraId="10C0A1A0" w14:textId="77777777" w:rsidR="001426D0" w:rsidRDefault="00000000">
      <w:pPr>
        <w:spacing w:after="0" w:line="240" w:lineRule="auto"/>
        <w:ind w:firstLine="567"/>
        <w:jc w:val="both"/>
      </w:pPr>
      <w:r>
        <w:rPr>
          <w:rFonts w:ascii="Times New Roman" w:hAnsi="Times New Roman" w:cs="Times New Roman"/>
          <w:sz w:val="28"/>
          <w:szCs w:val="28"/>
        </w:rPr>
        <w:t xml:space="preserve">Проведення ремонту об’єктів та елементів благоустрою Луцької міської територіальної громади. Влаштування та здійснення поточного ремонту елементів безпеки (встановлення дорожніх пагорбів, </w:t>
      </w:r>
      <w:proofErr w:type="spellStart"/>
      <w:r>
        <w:rPr>
          <w:rFonts w:ascii="Times New Roman" w:hAnsi="Times New Roman" w:cs="Times New Roman"/>
          <w:sz w:val="28"/>
          <w:szCs w:val="28"/>
        </w:rPr>
        <w:t>напівсфер</w:t>
      </w:r>
      <w:proofErr w:type="spellEnd"/>
      <w:r>
        <w:rPr>
          <w:rFonts w:ascii="Times New Roman" w:hAnsi="Times New Roman" w:cs="Times New Roman"/>
          <w:sz w:val="28"/>
          <w:szCs w:val="28"/>
        </w:rPr>
        <w:t xml:space="preserve"> тощо).</w:t>
      </w:r>
    </w:p>
    <w:p w14:paraId="490540A1" w14:textId="77777777" w:rsidR="001426D0" w:rsidRDefault="00000000">
      <w:pPr>
        <w:spacing w:after="0" w:line="240" w:lineRule="auto"/>
        <w:ind w:firstLine="567"/>
        <w:jc w:val="both"/>
      </w:pPr>
      <w:r>
        <w:rPr>
          <w:rFonts w:ascii="Times New Roman" w:hAnsi="Times New Roman" w:cs="Times New Roman"/>
          <w:sz w:val="28"/>
          <w:szCs w:val="28"/>
        </w:rPr>
        <w:t>Проведення капітального ремонту прибудинкових територій.</w:t>
      </w:r>
    </w:p>
    <w:p w14:paraId="698D4198" w14:textId="77777777" w:rsidR="001426D0" w:rsidRDefault="00000000">
      <w:pPr>
        <w:spacing w:after="0" w:line="240" w:lineRule="auto"/>
        <w:ind w:firstLine="567"/>
        <w:jc w:val="both"/>
      </w:pPr>
      <w:r>
        <w:rPr>
          <w:rFonts w:ascii="Times New Roman" w:hAnsi="Times New Roman" w:cs="Times New Roman"/>
          <w:sz w:val="28"/>
          <w:szCs w:val="28"/>
        </w:rPr>
        <w:t xml:space="preserve">Здійснення будівництва, реконструкції, поточного та капітального ремонтів об'єктів </w:t>
      </w:r>
      <w:proofErr w:type="spellStart"/>
      <w:r>
        <w:rPr>
          <w:rFonts w:ascii="Times New Roman" w:hAnsi="Times New Roman" w:cs="Times New Roman"/>
          <w:sz w:val="28"/>
          <w:szCs w:val="28"/>
        </w:rPr>
        <w:t>вулично</w:t>
      </w:r>
      <w:proofErr w:type="spellEnd"/>
      <w:r>
        <w:rPr>
          <w:rFonts w:ascii="Times New Roman" w:hAnsi="Times New Roman" w:cs="Times New Roman"/>
          <w:sz w:val="28"/>
          <w:szCs w:val="28"/>
        </w:rPr>
        <w:t>-дорожньої мережі; будівництва і реконструкції мереж зовнішнього освітлення та об’єктів світлофорного господарства міської територіальної громади.</w:t>
      </w:r>
    </w:p>
    <w:p w14:paraId="6B1A4DA4" w14:textId="77777777" w:rsidR="001426D0" w:rsidRDefault="00000000">
      <w:pPr>
        <w:spacing w:after="0" w:line="240" w:lineRule="auto"/>
        <w:ind w:firstLine="567"/>
        <w:jc w:val="both"/>
      </w:pPr>
      <w:r>
        <w:rPr>
          <w:rFonts w:ascii="Times New Roman" w:hAnsi="Times New Roman" w:cs="Times New Roman"/>
          <w:sz w:val="28"/>
          <w:szCs w:val="28"/>
        </w:rPr>
        <w:t>Реконструкція Алеї почесних поховань. Облаштування нового сектора військових поховань.</w:t>
      </w:r>
    </w:p>
    <w:p w14:paraId="6B217C38" w14:textId="77777777" w:rsidR="001426D0" w:rsidRDefault="00000000">
      <w:pPr>
        <w:spacing w:after="0" w:line="240" w:lineRule="auto"/>
        <w:ind w:firstLine="567"/>
        <w:jc w:val="both"/>
      </w:pPr>
      <w:r>
        <w:rPr>
          <w:rFonts w:ascii="Times New Roman" w:hAnsi="Times New Roman" w:cs="Times New Roman"/>
          <w:sz w:val="28"/>
          <w:szCs w:val="28"/>
        </w:rPr>
        <w:t>Здійснення ремонту фасадів житлових будинків, визнаних пам’ятками архітектури національного значення та таких, що псують архітектурну виразність Луцької міської територіальної громади та потребують ремонту.</w:t>
      </w:r>
    </w:p>
    <w:p w14:paraId="7EA7630E" w14:textId="77777777" w:rsidR="001426D0" w:rsidRDefault="00000000">
      <w:pPr>
        <w:spacing w:after="0" w:line="240" w:lineRule="auto"/>
        <w:ind w:firstLine="567"/>
        <w:jc w:val="both"/>
      </w:pPr>
      <w:r>
        <w:rPr>
          <w:rFonts w:ascii="Times New Roman" w:hAnsi="Times New Roman" w:cs="Times New Roman"/>
          <w:sz w:val="28"/>
          <w:szCs w:val="28"/>
        </w:rPr>
        <w:t>Виконання заходів щодо відновлення та підтримання сприятливого гідрологічного режиму, санітарного стану та благоустрою річок, ставків тощо.</w:t>
      </w:r>
    </w:p>
    <w:p w14:paraId="769013E2" w14:textId="77777777" w:rsidR="001426D0" w:rsidRDefault="00000000">
      <w:pPr>
        <w:spacing w:after="0" w:line="240" w:lineRule="auto"/>
        <w:ind w:firstLine="567"/>
        <w:jc w:val="both"/>
      </w:pPr>
      <w:r>
        <w:rPr>
          <w:rFonts w:ascii="Times New Roman" w:hAnsi="Times New Roman" w:cs="Times New Roman"/>
          <w:sz w:val="28"/>
          <w:szCs w:val="28"/>
        </w:rPr>
        <w:t>Розроблення схем організації дорожнього руху Луцької міської територіальної громади.</w:t>
      </w:r>
    </w:p>
    <w:p w14:paraId="1057B26D" w14:textId="77777777" w:rsidR="001426D0" w:rsidRDefault="00000000">
      <w:pPr>
        <w:spacing w:after="0" w:line="240" w:lineRule="auto"/>
        <w:ind w:firstLine="567"/>
        <w:jc w:val="both"/>
      </w:pPr>
      <w:r>
        <w:rPr>
          <w:rFonts w:ascii="Times New Roman" w:hAnsi="Times New Roman" w:cs="Times New Roman"/>
          <w:sz w:val="28"/>
          <w:szCs w:val="28"/>
        </w:rPr>
        <w:t>Проведення періодичного моніторингу пасажиропотоків міського громадського транспорту за допомогою системи АСООП.</w:t>
      </w:r>
    </w:p>
    <w:p w14:paraId="0F64B3A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Розширення мережі «розумних зупинок» міського громадського пасажирського транспорту.</w:t>
      </w:r>
    </w:p>
    <w:p w14:paraId="254DB08B"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Вивчення громадської думки щодо покращення надання послуг з перевезення пасажирів та інформування про рух транспорту.</w:t>
      </w:r>
    </w:p>
    <w:p w14:paraId="307A7CEB"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контролю за дотриманням законодавства у сфері благоустрою на території Луцької міської територіальної громади шляхом проведення превентивної роботи, видачі приписів та складення протоколів про адміністративні правопорушення, а саме: засмічення території різноманітними відходами, недопущення спалювання сміття, гілля, листя, розміщення реклами у недозволених місцях, порушення правил утримання тварин, неналежне утримання об’єктів благоустрою тощо.</w:t>
      </w:r>
    </w:p>
    <w:p w14:paraId="6617149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Оперативне реагування та розгляд звернень громадян щодо правопорушень у сфері благоустрою, паркування транспортних засобів, незаконної торгівлі, порушень правопорядку тощо.</w:t>
      </w:r>
    </w:p>
    <w:p w14:paraId="1E7DE12A"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Вжиття заходів щодо недопущення засмічення території Луцької міської територіальної громади шляхом видачі приписів, а саме: на укладання договорів на вивезення відходів, встановлення урн біля входів і виходів з адміністративних, навчальних, торгових будівель і споруд, торгових палаток, павільйонів, встановлення індивідуальних контейнерів для збирання відходів, косіння територій, вивезення листя тощо.</w:t>
      </w:r>
    </w:p>
    <w:p w14:paraId="5E33C8D8"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демонтажу незаконно встановлених малих архітектурних форм, тимчасових споруд, металевих та дерев’яних конструкцій. Здійснення заходів з примусового переміщення занедбаних транспортних засобів на території громади.</w:t>
      </w:r>
    </w:p>
    <w:p w14:paraId="03ACF65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контролю за недопущенням стихійної торгівлі та порушенням інших норм законодавства у сфері торгівлі на території Луцької міської територіальної громади.</w:t>
      </w:r>
    </w:p>
    <w:p w14:paraId="1D73225A" w14:textId="3BA3C899" w:rsidR="001426D0"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Програми з благоустрою Луцької міської територіальної громади на 2018–2026 роки, Програми розвитку дорожнього господарства Луцької міської територіальної громади на 2018–2026 роки, Програми капітального ремонту житлового фонду Луцької міської територіальної громади на 2020–2026 роки, Програми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2021–2026 роки, </w:t>
      </w:r>
      <w:r>
        <w:rPr>
          <w:rFonts w:ascii="Times New Roman" w:hAnsi="Times New Roman" w:cs="Times New Roman"/>
          <w:sz w:val="28"/>
          <w:szCs w:val="28"/>
        </w:rPr>
        <w:t>Програми підтримки функціонування інформаційних табло на зупинках громадського транспорту Луцької міської територіальної громади на 2025–2030 роки та Програми впорядкування малих архітектурних форм, тимчасових споруд, конструкцій, тимчасового затримання та переміщення занедбаних транспортних засобів в Луцькій міській територіальній громаді на 2025–2027 роки.</w:t>
      </w:r>
    </w:p>
    <w:p w14:paraId="64F999C1" w14:textId="77777777" w:rsidR="001426D0" w:rsidRDefault="001426D0">
      <w:pPr>
        <w:spacing w:after="0" w:line="240" w:lineRule="auto"/>
        <w:ind w:firstLine="567"/>
        <w:jc w:val="both"/>
        <w:rPr>
          <w:rFonts w:ascii="Times New Roman" w:hAnsi="Times New Roman"/>
          <w:sz w:val="28"/>
          <w:szCs w:val="28"/>
        </w:rPr>
      </w:pPr>
    </w:p>
    <w:p w14:paraId="568C70C1" w14:textId="77777777" w:rsidR="001426D0" w:rsidRPr="000C7BF8" w:rsidRDefault="00000000">
      <w:pPr>
        <w:spacing w:after="0" w:line="240" w:lineRule="auto"/>
        <w:ind w:firstLine="567"/>
        <w:jc w:val="both"/>
        <w:rPr>
          <w:rFonts w:ascii="Times New Roman" w:hAnsi="Times New Roman"/>
          <w:sz w:val="28"/>
          <w:szCs w:val="28"/>
        </w:rPr>
      </w:pPr>
      <w:r w:rsidRPr="000C7BF8">
        <w:rPr>
          <w:rFonts w:ascii="Times New Roman" w:hAnsi="Times New Roman" w:cs="Times New Roman"/>
          <w:b/>
          <w:bCs/>
          <w:sz w:val="28"/>
          <w:szCs w:val="28"/>
        </w:rPr>
        <w:t>Містобудівна політика та управління земельними ресурсами</w:t>
      </w:r>
    </w:p>
    <w:p w14:paraId="64CE8EAD" w14:textId="77777777" w:rsidR="001426D0" w:rsidRPr="000C7BF8" w:rsidRDefault="001426D0">
      <w:pPr>
        <w:spacing w:after="0" w:line="240" w:lineRule="auto"/>
        <w:ind w:firstLine="567"/>
        <w:rPr>
          <w:rFonts w:ascii="Times New Roman" w:hAnsi="Times New Roman" w:cs="Times New Roman"/>
          <w:sz w:val="10"/>
          <w:szCs w:val="10"/>
        </w:rPr>
      </w:pPr>
    </w:p>
    <w:p w14:paraId="634478A2"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 xml:space="preserve">Продовження роботи над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Комплексного плану просторового розвитку території Луцької міської територіальної громад</w:t>
      </w:r>
      <w:r>
        <w:rPr>
          <w:rFonts w:ascii="Times New Roman" w:hAnsi="Times New Roman" w:cs="Times New Roman"/>
          <w:color w:val="auto"/>
          <w:sz w:val="28"/>
          <w:szCs w:val="28"/>
        </w:rPr>
        <w:t>и.</w:t>
      </w:r>
    </w:p>
    <w:p w14:paraId="54D4CD5F"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Виготовлення (оновлення) топографо-геодезичної основи масштабу 1:2000 для розроблення містобудівної документації.</w:t>
      </w:r>
    </w:p>
    <w:p w14:paraId="02D78C48"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Організація та проведення архітектурних та містобудівних конкурсів.</w:t>
      </w:r>
    </w:p>
    <w:p w14:paraId="222D66A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Розроблення схеми розміщення засобів зовнішньої реклами.</w:t>
      </w:r>
    </w:p>
    <w:p w14:paraId="42C89706"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Вдосконалення та розвиток містобудівного кадастру.</w:t>
      </w:r>
    </w:p>
    <w:p w14:paraId="2456970D"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Розроблення землевпорядної та </w:t>
      </w:r>
      <w:proofErr w:type="spellStart"/>
      <w:r>
        <w:rPr>
          <w:rFonts w:ascii="Times New Roman" w:hAnsi="Times New Roman" w:cs="Times New Roman"/>
          <w:sz w:val="28"/>
          <w:szCs w:val="28"/>
        </w:rPr>
        <w:t>землеоціночної</w:t>
      </w:r>
      <w:proofErr w:type="spellEnd"/>
      <w:r>
        <w:rPr>
          <w:rFonts w:ascii="Times New Roman" w:hAnsi="Times New Roman" w:cs="Times New Roman"/>
          <w:sz w:val="28"/>
          <w:szCs w:val="28"/>
        </w:rPr>
        <w:t xml:space="preserve"> документації земельних ділянок, що пропонуватимуться до продажу на земельних торгах.</w:t>
      </w:r>
    </w:p>
    <w:p w14:paraId="28ED8758"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Розроблення документації з проведення експертних грошових оцінок земельних ділянок, продаж яких здійснюватиметься шляхом викупу власниками об’єктів нерухомого майна, які знаходяться на земельних ділянках комунальної власності, що підлягають продажу.</w:t>
      </w:r>
    </w:p>
    <w:p w14:paraId="3B6E0898" w14:textId="35AE17F6"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Розроблення землевпорядної документації з метою поділу</w:t>
      </w:r>
      <w:r w:rsidR="00722A99">
        <w:rPr>
          <w:rFonts w:ascii="Times New Roman" w:hAnsi="Times New Roman" w:cs="Times New Roman"/>
          <w:sz w:val="28"/>
          <w:szCs w:val="28"/>
        </w:rPr>
        <w:t> </w:t>
      </w:r>
      <w:r>
        <w:rPr>
          <w:rFonts w:ascii="Times New Roman" w:hAnsi="Times New Roman" w:cs="Times New Roman"/>
          <w:sz w:val="28"/>
          <w:szCs w:val="28"/>
        </w:rPr>
        <w:t>/</w:t>
      </w:r>
      <w:r w:rsidR="00722A99">
        <w:rPr>
          <w:rFonts w:ascii="Times New Roman" w:hAnsi="Times New Roman" w:cs="Times New Roman"/>
          <w:sz w:val="28"/>
          <w:szCs w:val="28"/>
        </w:rPr>
        <w:t> </w:t>
      </w:r>
      <w:r>
        <w:rPr>
          <w:rFonts w:ascii="Times New Roman" w:hAnsi="Times New Roman" w:cs="Times New Roman"/>
          <w:sz w:val="28"/>
          <w:szCs w:val="28"/>
        </w:rPr>
        <w:t>об’єднання та відновлення меж земельних ділянок комунальної власності.</w:t>
      </w:r>
    </w:p>
    <w:p w14:paraId="074C8FF4"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Оновлення технічної документації щодо нормативної грошової оцінки земель м. Луцька та 35 населених пунктів.</w:t>
      </w:r>
    </w:p>
    <w:p w14:paraId="1F3B4A3A"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Коригування меж населених пунктів.</w:t>
      </w:r>
    </w:p>
    <w:p w14:paraId="409B4A98"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Проведення інвентаризації земель.</w:t>
      </w:r>
    </w:p>
    <w:p w14:paraId="2089738D"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Виготовлення паспортів водних об’єктів для продажу права оренди водних об’єктів на земельних торгах (аукціонах) з урахуванням топографо-геодезичних робіт.</w:t>
      </w:r>
    </w:p>
    <w:p w14:paraId="5422A2E4" w14:textId="78532863" w:rsidR="001426D0" w:rsidRDefault="00000000">
      <w:pPr>
        <w:pStyle w:val="Standard"/>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згідно </w:t>
      </w:r>
      <w:r w:rsidR="00722A99">
        <w:rPr>
          <w:rFonts w:ascii="Times New Roman" w:hAnsi="Times New Roman" w:cs="Times New Roman"/>
          <w:bCs/>
          <w:sz w:val="28"/>
          <w:szCs w:val="28"/>
        </w:rPr>
        <w:t xml:space="preserve">з </w:t>
      </w:r>
      <w:r>
        <w:rPr>
          <w:rFonts w:ascii="Times New Roman" w:hAnsi="Times New Roman" w:cs="Times New Roman"/>
          <w:bCs/>
          <w:sz w:val="28"/>
          <w:szCs w:val="28"/>
        </w:rPr>
        <w:t>Програм</w:t>
      </w:r>
      <w:r w:rsidR="00722A99">
        <w:rPr>
          <w:rFonts w:ascii="Times New Roman" w:hAnsi="Times New Roman" w:cs="Times New Roman"/>
          <w:bCs/>
          <w:sz w:val="28"/>
          <w:szCs w:val="28"/>
        </w:rPr>
        <w:t>ою</w:t>
      </w:r>
      <w:r>
        <w:rPr>
          <w:rFonts w:ascii="Times New Roman" w:hAnsi="Times New Roman" w:cs="Times New Roman"/>
          <w:bCs/>
          <w:sz w:val="28"/>
          <w:szCs w:val="28"/>
        </w:rPr>
        <w:t xml:space="preserve"> реалізації містобудівної політики, раціонального використання та охорони земель Луцької міської територіальної громади на 2025–2026 роки.</w:t>
      </w:r>
    </w:p>
    <w:p w14:paraId="4FCFE749" w14:textId="77777777" w:rsidR="001426D0" w:rsidRDefault="001426D0">
      <w:pPr>
        <w:pStyle w:val="Standard"/>
        <w:ind w:firstLine="567"/>
        <w:rPr>
          <w:rFonts w:ascii="Times New Roman" w:hAnsi="Times New Roman" w:cs="Times New Roman"/>
          <w:b/>
          <w:bCs/>
          <w:sz w:val="28"/>
          <w:szCs w:val="28"/>
        </w:rPr>
      </w:pPr>
    </w:p>
    <w:p w14:paraId="75E8A8EB" w14:textId="77777777" w:rsidR="001426D0" w:rsidRPr="00722A99" w:rsidRDefault="00000000">
      <w:pPr>
        <w:spacing w:after="0" w:line="240" w:lineRule="auto"/>
        <w:ind w:firstLine="567"/>
        <w:jc w:val="both"/>
        <w:rPr>
          <w:rFonts w:ascii="Times New Roman" w:hAnsi="Times New Roman"/>
          <w:sz w:val="28"/>
          <w:szCs w:val="28"/>
        </w:rPr>
      </w:pPr>
      <w:r w:rsidRPr="00722A99">
        <w:rPr>
          <w:rFonts w:ascii="Times New Roman" w:hAnsi="Times New Roman" w:cs="Times New Roman"/>
          <w:b/>
          <w:sz w:val="28"/>
          <w:szCs w:val="28"/>
        </w:rPr>
        <w:t xml:space="preserve">Адміністративні послуги та </w:t>
      </w:r>
      <w:proofErr w:type="spellStart"/>
      <w:r w:rsidRPr="00722A99">
        <w:rPr>
          <w:rFonts w:ascii="Times New Roman" w:hAnsi="Times New Roman" w:cs="Times New Roman"/>
          <w:b/>
          <w:sz w:val="28"/>
          <w:szCs w:val="28"/>
        </w:rPr>
        <w:t>smart</w:t>
      </w:r>
      <w:proofErr w:type="spellEnd"/>
      <w:r w:rsidRPr="00722A99">
        <w:rPr>
          <w:rFonts w:ascii="Times New Roman" w:hAnsi="Times New Roman" w:cs="Times New Roman"/>
          <w:b/>
          <w:sz w:val="28"/>
          <w:szCs w:val="28"/>
        </w:rPr>
        <w:t>-рішення</w:t>
      </w:r>
    </w:p>
    <w:p w14:paraId="79A5318F" w14:textId="77777777" w:rsidR="001426D0" w:rsidRDefault="001426D0">
      <w:pPr>
        <w:spacing w:after="0" w:line="240" w:lineRule="auto"/>
        <w:ind w:firstLine="567"/>
        <w:jc w:val="both"/>
        <w:rPr>
          <w:rFonts w:ascii="Times New Roman" w:hAnsi="Times New Roman" w:cs="Times New Roman"/>
          <w:b/>
          <w:sz w:val="10"/>
          <w:szCs w:val="10"/>
          <w:u w:val="single"/>
        </w:rPr>
      </w:pPr>
    </w:p>
    <w:p w14:paraId="516B344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Організація та проведення навчальних візитів школярів та студентів у ЦНАП з метою ознайомлення з сервісами та послугами, які надаються в департаменті.</w:t>
      </w:r>
    </w:p>
    <w:p w14:paraId="18C0A4D1" w14:textId="13ADCAE5"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Створення віддалених робочих місць адміністраторів ЦНАП в </w:t>
      </w:r>
      <w:r w:rsidR="007853A4">
        <w:rPr>
          <w:rFonts w:ascii="Times New Roman" w:hAnsi="Times New Roman" w:cs="Times New Roman"/>
          <w:sz w:val="28"/>
          <w:szCs w:val="28"/>
        </w:rPr>
        <w:t>К</w:t>
      </w:r>
      <w:r>
        <w:rPr>
          <w:rFonts w:ascii="Times New Roman" w:hAnsi="Times New Roman" w:cs="Times New Roman"/>
          <w:sz w:val="28"/>
          <w:szCs w:val="28"/>
        </w:rPr>
        <w:t>омунальній установі «ХАБ ВЕТЕРАН». Встановлення автоматизованої робочої станції для оформлення та видачі біометричних документів.</w:t>
      </w:r>
    </w:p>
    <w:p w14:paraId="317F9B6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Розробка та затвердження Концепції розвитку системи надання адміністративних послуг в громаді.</w:t>
      </w:r>
    </w:p>
    <w:p w14:paraId="077A729A"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Налагодження </w:t>
      </w:r>
      <w:proofErr w:type="spellStart"/>
      <w:r>
        <w:rPr>
          <w:rFonts w:ascii="Times New Roman" w:hAnsi="Times New Roman" w:cs="Times New Roman"/>
          <w:sz w:val="28"/>
          <w:szCs w:val="28"/>
        </w:rPr>
        <w:t>партнерств</w:t>
      </w:r>
      <w:proofErr w:type="spellEnd"/>
      <w:r>
        <w:rPr>
          <w:rFonts w:ascii="Times New Roman" w:hAnsi="Times New Roman" w:cs="Times New Roman"/>
          <w:sz w:val="28"/>
          <w:szCs w:val="28"/>
        </w:rPr>
        <w:t xml:space="preserve"> та ефективної взаємодії із розробниками, які уособлюють та популяризують концепцію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City</w:t>
      </w:r>
      <w:proofErr w:type="spellEnd"/>
      <w:r>
        <w:rPr>
          <w:rFonts w:ascii="Times New Roman" w:hAnsi="Times New Roman" w:cs="Times New Roman"/>
          <w:sz w:val="28"/>
          <w:szCs w:val="28"/>
        </w:rPr>
        <w:t xml:space="preserve">, з метою створення автоматизованих систем прийняття рішень та аналітики, впровадження інноваційних технологій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City</w:t>
      </w:r>
      <w:proofErr w:type="spellEnd"/>
      <w:r>
        <w:rPr>
          <w:rFonts w:ascii="Times New Roman" w:hAnsi="Times New Roman" w:cs="Times New Roman"/>
          <w:sz w:val="28"/>
          <w:szCs w:val="28"/>
        </w:rPr>
        <w:t xml:space="preserve">. Впровадження технологій </w:t>
      </w:r>
      <w:proofErr w:type="spellStart"/>
      <w:r>
        <w:rPr>
          <w:rFonts w:ascii="Times New Roman" w:hAnsi="Times New Roman" w:cs="Times New Roman"/>
          <w:sz w:val="28"/>
          <w:szCs w:val="28"/>
        </w:rPr>
        <w:t>Smart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City</w:t>
      </w:r>
      <w:proofErr w:type="spellEnd"/>
      <w:r>
        <w:rPr>
          <w:rFonts w:ascii="Times New Roman" w:hAnsi="Times New Roman" w:cs="Times New Roman"/>
          <w:sz w:val="28"/>
          <w:szCs w:val="28"/>
        </w:rPr>
        <w:t xml:space="preserve"> для покращення взаємодії бізнесу, влади та громадян, підвищення прозорості роботи публічних інституцій громади.</w:t>
      </w:r>
    </w:p>
    <w:p w14:paraId="7F8B34CA"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Пошук рішень для автоматизації процесів надання комунальних послуг, що уможливить здійснення моніторингу відгуків користувачів комунальних послуг з метою покращення якості надання комунальних послуг.</w:t>
      </w:r>
    </w:p>
    <w:p w14:paraId="1A75281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Розвиток системи управління зеленими насадженнями (inspectree.net), розширення функціоналу системи щодо проведення інвентаризації та обліку дерев за допомогою застосування кодів, доповнення системи аналітичними інструментами для ефективного управління зеленими насадженнями та попередження негативних наслідків поганого стану зелених насаджень.</w:t>
      </w:r>
    </w:p>
    <w:p w14:paraId="1B8FB3D4"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Забезпечення гнучкості та </w:t>
      </w:r>
      <w:proofErr w:type="spellStart"/>
      <w:r>
        <w:rPr>
          <w:rFonts w:ascii="Times New Roman" w:hAnsi="Times New Roman" w:cs="Times New Roman"/>
          <w:sz w:val="28"/>
          <w:szCs w:val="28"/>
        </w:rPr>
        <w:t>конкурентноздатності</w:t>
      </w:r>
      <w:proofErr w:type="spellEnd"/>
      <w:r>
        <w:rPr>
          <w:rFonts w:ascii="Times New Roman" w:hAnsi="Times New Roman" w:cs="Times New Roman"/>
          <w:sz w:val="28"/>
          <w:szCs w:val="28"/>
        </w:rPr>
        <w:t xml:space="preserve"> підходів до управління громадою в умовах відкритості, розвитку інновацій та постійних трансформацій.</w:t>
      </w:r>
    </w:p>
    <w:p w14:paraId="72F28BB4" w14:textId="77777777" w:rsidR="001426D0" w:rsidRDefault="001426D0">
      <w:pPr>
        <w:spacing w:after="0" w:line="240" w:lineRule="auto"/>
        <w:ind w:firstLine="567"/>
        <w:jc w:val="both"/>
        <w:rPr>
          <w:rFonts w:ascii="Times New Roman" w:hAnsi="Times New Roman" w:cs="Times New Roman"/>
          <w:sz w:val="28"/>
          <w:szCs w:val="28"/>
          <w:u w:val="single"/>
        </w:rPr>
      </w:pPr>
    </w:p>
    <w:p w14:paraId="5DE6615D" w14:textId="77777777" w:rsidR="001426D0" w:rsidRPr="007853A4" w:rsidRDefault="00000000">
      <w:pPr>
        <w:spacing w:after="0" w:line="240" w:lineRule="auto"/>
        <w:ind w:firstLine="567"/>
        <w:jc w:val="both"/>
        <w:rPr>
          <w:rFonts w:ascii="Times New Roman" w:hAnsi="Times New Roman"/>
          <w:sz w:val="28"/>
          <w:szCs w:val="28"/>
        </w:rPr>
      </w:pPr>
      <w:r w:rsidRPr="007853A4">
        <w:rPr>
          <w:rFonts w:ascii="Times New Roman" w:hAnsi="Times New Roman" w:cs="Times New Roman"/>
          <w:b/>
          <w:sz w:val="28"/>
          <w:szCs w:val="28"/>
        </w:rPr>
        <w:t xml:space="preserve">Підтримка розвитку підприємництва, фермерства та місцевого </w:t>
      </w:r>
      <w:proofErr w:type="spellStart"/>
      <w:r w:rsidRPr="007853A4">
        <w:rPr>
          <w:rFonts w:ascii="Times New Roman" w:hAnsi="Times New Roman" w:cs="Times New Roman"/>
          <w:b/>
          <w:sz w:val="28"/>
          <w:szCs w:val="28"/>
        </w:rPr>
        <w:t>крафту</w:t>
      </w:r>
      <w:proofErr w:type="spellEnd"/>
    </w:p>
    <w:p w14:paraId="6A32190E" w14:textId="77777777" w:rsidR="001426D0" w:rsidRDefault="001426D0">
      <w:pPr>
        <w:spacing w:after="0" w:line="240" w:lineRule="auto"/>
        <w:ind w:firstLine="567"/>
        <w:jc w:val="both"/>
        <w:rPr>
          <w:rFonts w:ascii="Times New Roman" w:hAnsi="Times New Roman" w:cs="Times New Roman"/>
          <w:b/>
          <w:sz w:val="10"/>
          <w:szCs w:val="10"/>
          <w:u w:val="single"/>
        </w:rPr>
      </w:pPr>
    </w:p>
    <w:p w14:paraId="1EF819F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lang w:eastAsia="uk-UA"/>
        </w:rPr>
        <w:t xml:space="preserve">Продовження реалізації </w:t>
      </w:r>
      <w:proofErr w:type="spellStart"/>
      <w:r>
        <w:rPr>
          <w:rFonts w:ascii="Times New Roman" w:hAnsi="Times New Roman" w:cs="Times New Roman"/>
          <w:color w:val="000000"/>
          <w:sz w:val="28"/>
          <w:szCs w:val="28"/>
          <w:lang w:eastAsia="uk-UA"/>
        </w:rPr>
        <w:t>проєкту</w:t>
      </w:r>
      <w:proofErr w:type="spellEnd"/>
      <w:r>
        <w:rPr>
          <w:rFonts w:ascii="Times New Roman" w:hAnsi="Times New Roman" w:cs="Times New Roman"/>
          <w:color w:val="000000"/>
          <w:sz w:val="28"/>
          <w:szCs w:val="28"/>
          <w:lang w:eastAsia="uk-UA"/>
        </w:rPr>
        <w:t xml:space="preserve"> «Зроблено в Луцьку», популяризація та підвищення рівня конкурентоспроможності місцевих товаровиробників.</w:t>
      </w:r>
    </w:p>
    <w:p w14:paraId="2F09A19A"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shd w:val="clear" w:color="auto" w:fill="FFFFFF"/>
        </w:rPr>
        <w:t>Встановлення,</w:t>
      </w:r>
      <w:r>
        <w:rPr>
          <w:rFonts w:ascii="Times New Roman" w:hAnsi="Times New Roman" w:cs="Times New Roman"/>
          <w:color w:val="000000"/>
          <w:sz w:val="28"/>
          <w:szCs w:val="28"/>
          <w:shd w:val="clear" w:color="auto" w:fill="FFFFFF"/>
        </w:rPr>
        <w:t xml:space="preserve"> за погодженням з </w:t>
      </w:r>
      <w:r>
        <w:rPr>
          <w:rFonts w:ascii="Times New Roman" w:hAnsi="Times New Roman" w:cs="Times New Roman"/>
          <w:sz w:val="28"/>
          <w:szCs w:val="28"/>
          <w:shd w:val="clear" w:color="auto" w:fill="FFFFFF"/>
        </w:rPr>
        <w:t xml:space="preserve">власником, режиму </w:t>
      </w:r>
      <w:r>
        <w:rPr>
          <w:rFonts w:ascii="Times New Roman" w:hAnsi="Times New Roman" w:cs="Times New Roman"/>
          <w:color w:val="000000"/>
          <w:sz w:val="28"/>
          <w:szCs w:val="28"/>
          <w:shd w:val="clear" w:color="auto" w:fill="FFFFFF"/>
        </w:rPr>
        <w:t>роботи об’єктів торгівлі, ресторанного господарства, сфери послуг, відпочинку, незалежно від форм власності, на території Луцької міської територіальної громади</w:t>
      </w:r>
      <w:r>
        <w:rPr>
          <w:rFonts w:ascii="Times New Roman" w:hAnsi="Times New Roman" w:cs="Times New Roman"/>
          <w:color w:val="000000"/>
          <w:sz w:val="28"/>
          <w:szCs w:val="28"/>
        </w:rPr>
        <w:t>.</w:t>
      </w:r>
    </w:p>
    <w:p w14:paraId="1F896E9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Розміщення вуличних пунктів короткострокової торгівлі </w:t>
      </w:r>
      <w:r>
        <w:rPr>
          <w:rFonts w:ascii="Times New Roman" w:hAnsi="Times New Roman" w:cs="Times New Roman"/>
          <w:bCs/>
          <w:iCs/>
          <w:color w:val="000000"/>
          <w:sz w:val="28"/>
          <w:szCs w:val="28"/>
          <w:lang w:eastAsia="uk-UA"/>
        </w:rPr>
        <w:t xml:space="preserve">або станцій зарядки електротранспорту </w:t>
      </w:r>
      <w:r>
        <w:rPr>
          <w:rFonts w:ascii="Times New Roman" w:hAnsi="Times New Roman" w:cs="Times New Roman"/>
          <w:sz w:val="28"/>
          <w:szCs w:val="28"/>
        </w:rPr>
        <w:t>відповідно до наданих</w:t>
      </w:r>
      <w:r>
        <w:rPr>
          <w:rFonts w:ascii="Times New Roman" w:hAnsi="Times New Roman" w:cs="Times New Roman"/>
          <w:bCs/>
          <w:iCs/>
          <w:color w:val="000000"/>
          <w:sz w:val="28"/>
          <w:szCs w:val="28"/>
          <w:lang w:eastAsia="uk-UA"/>
        </w:rPr>
        <w:t xml:space="preserve"> погоджень суб’єктам господарювання.</w:t>
      </w:r>
    </w:p>
    <w:p w14:paraId="76650C18"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lang w:eastAsia="uk-UA"/>
        </w:rPr>
        <w:t xml:space="preserve">Продовження реалізації </w:t>
      </w:r>
      <w:proofErr w:type="spellStart"/>
      <w:r>
        <w:rPr>
          <w:rFonts w:ascii="Times New Roman" w:hAnsi="Times New Roman" w:cs="Times New Roman"/>
          <w:color w:val="000000"/>
          <w:sz w:val="28"/>
          <w:szCs w:val="28"/>
          <w:lang w:eastAsia="uk-UA"/>
        </w:rPr>
        <w:t>проєкту</w:t>
      </w:r>
      <w:proofErr w:type="spellEnd"/>
      <w:r>
        <w:rPr>
          <w:rFonts w:ascii="Times New Roman" w:hAnsi="Times New Roman" w:cs="Times New Roman"/>
          <w:color w:val="000000"/>
          <w:sz w:val="28"/>
          <w:szCs w:val="28"/>
          <w:lang w:eastAsia="uk-UA"/>
        </w:rPr>
        <w:t xml:space="preserve"> «Екологічні продукти для громади», встановлення яток для продажу власноруч вирощеної сільськогосподарської продукції.</w:t>
      </w:r>
    </w:p>
    <w:p w14:paraId="1D8DE21E"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lang w:eastAsia="uk-UA"/>
        </w:rPr>
        <w:t xml:space="preserve">Продовження реалізації </w:t>
      </w:r>
      <w:proofErr w:type="spellStart"/>
      <w:r>
        <w:rPr>
          <w:rFonts w:ascii="Times New Roman" w:hAnsi="Times New Roman" w:cs="Times New Roman"/>
          <w:color w:val="000000"/>
          <w:sz w:val="28"/>
          <w:szCs w:val="28"/>
          <w:lang w:eastAsia="uk-UA"/>
        </w:rPr>
        <w:t>проєкту</w:t>
      </w:r>
      <w:proofErr w:type="spellEnd"/>
      <w:r>
        <w:rPr>
          <w:rFonts w:ascii="Times New Roman" w:hAnsi="Times New Roman" w:cs="Times New Roman"/>
          <w:color w:val="000000"/>
          <w:sz w:val="28"/>
          <w:szCs w:val="28"/>
          <w:lang w:eastAsia="uk-UA"/>
        </w:rPr>
        <w:t xml:space="preserve"> «Фонд підтримки підприємництва», надання фінансової підтримки суб’єктам господарювання</w:t>
      </w:r>
      <w:r>
        <w:rPr>
          <w:rFonts w:ascii="Times New Roman" w:hAnsi="Times New Roman" w:cs="Times New Roman"/>
          <w:sz w:val="28"/>
          <w:szCs w:val="28"/>
        </w:rPr>
        <w:t xml:space="preserve"> для стабілізації та розвитку господарської діяльності.</w:t>
      </w:r>
    </w:p>
    <w:p w14:paraId="672853D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Продовження реалізації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«Підприємливі діти: Луцьк-Люблін»,</w:t>
      </w:r>
      <w:r>
        <w:rPr>
          <w:rFonts w:ascii="Times New Roman" w:hAnsi="Times New Roman" w:cs="Times New Roman"/>
          <w:sz w:val="28"/>
          <w:szCs w:val="28"/>
          <w:lang w:eastAsia="uk-UA"/>
        </w:rPr>
        <w:t xml:space="preserve"> </w:t>
      </w:r>
      <w:r>
        <w:rPr>
          <w:rFonts w:ascii="Times New Roman" w:hAnsi="Times New Roman" w:cs="Times New Roman"/>
          <w:sz w:val="28"/>
          <w:szCs w:val="28"/>
        </w:rPr>
        <w:t xml:space="preserve">спрямованого на здобуття учнями та студентами умінь ведення підприємницької діяльності, </w:t>
      </w:r>
      <w:r>
        <w:rPr>
          <w:rFonts w:ascii="Times New Roman" w:hAnsi="Times New Roman" w:cs="Times New Roman"/>
          <w:sz w:val="28"/>
          <w:szCs w:val="28"/>
          <w:lang w:eastAsia="uk-UA"/>
        </w:rPr>
        <w:t>фінансової грамотності та практичне знайомство із діяльністю підприємств на території громади.</w:t>
      </w:r>
    </w:p>
    <w:p w14:paraId="1126439E"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Продовження реалізації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«Центр підтримки експорту», надання практичної допомоги щодо експорту продукції суб’єктів господарювання на зовнішні ринки.</w:t>
      </w:r>
    </w:p>
    <w:p w14:paraId="03FCC15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Продовження реалізації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«Інформаційний пункт підприємця»,</w:t>
      </w:r>
      <w:r>
        <w:rPr>
          <w:rFonts w:ascii="Times New Roman" w:hAnsi="Times New Roman"/>
          <w:color w:val="000000"/>
          <w:sz w:val="28"/>
          <w:szCs w:val="28"/>
        </w:rPr>
        <w:t xml:space="preserve"> який передбачає надання безплатних інформаційних та консультаційних послуг бізнесу.</w:t>
      </w:r>
    </w:p>
    <w:p w14:paraId="12910DC1"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lang w:eastAsia="uk-UA"/>
        </w:rPr>
        <w:t>Проведення освітніх заходів, спрямованих на підвищення знань та навичок, які необхідні для започаткування, відновлення та здійснення успішної підприємницької діяльності (семінари-тренінги, практичні заняття, форуми, круглі столи, засідання, зустрічі тощо).</w:t>
      </w:r>
    </w:p>
    <w:p w14:paraId="61C969F8"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Залучення суб’єктів господарювання до здійснення торговельного обслуговування під час загальноміських заходів, тематичних ярмарків та фестивалів.</w:t>
      </w:r>
    </w:p>
    <w:p w14:paraId="06F34C8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rPr>
        <w:lastRenderedPageBreak/>
        <w:t>Взаємодія з органами державного нагляду за дотриманням законодавства у сфері захисту прав споживачів та норм санітарного законодавства щодо додержання тиші.</w:t>
      </w:r>
    </w:p>
    <w:p w14:paraId="3ECB8D11"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Дотримання </w:t>
      </w:r>
      <w:r>
        <w:rPr>
          <w:rFonts w:ascii="Times New Roman" w:hAnsi="Times New Roman"/>
          <w:color w:val="000000"/>
          <w:sz w:val="28"/>
          <w:szCs w:val="28"/>
        </w:rPr>
        <w:t xml:space="preserve">виконавчими органами міської ради та комунальними підприємствами </w:t>
      </w:r>
      <w:r>
        <w:rPr>
          <w:rFonts w:ascii="Times New Roman" w:hAnsi="Times New Roman"/>
          <w:sz w:val="28"/>
          <w:szCs w:val="28"/>
        </w:rPr>
        <w:t>норм та принципів державної регуляторної політики при прийнятті та перегляді регуляторних актів.</w:t>
      </w:r>
    </w:p>
    <w:p w14:paraId="21EF9D98"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Надання фінансової підтримки </w:t>
      </w:r>
      <w:proofErr w:type="spellStart"/>
      <w:r>
        <w:rPr>
          <w:rFonts w:ascii="Times New Roman" w:hAnsi="Times New Roman"/>
          <w:sz w:val="28"/>
          <w:szCs w:val="28"/>
          <w:lang w:eastAsia="ru-RU"/>
        </w:rPr>
        <w:t>агровиробникам</w:t>
      </w:r>
      <w:proofErr w:type="spellEnd"/>
      <w:r>
        <w:rPr>
          <w:rFonts w:ascii="Times New Roman" w:hAnsi="Times New Roman"/>
          <w:sz w:val="28"/>
          <w:szCs w:val="28"/>
          <w:lang w:eastAsia="ru-RU"/>
        </w:rPr>
        <w:t xml:space="preserve"> громади шляхом р</w:t>
      </w:r>
      <w:r>
        <w:rPr>
          <w:rFonts w:ascii="Times New Roman" w:hAnsi="Times New Roman"/>
          <w:sz w:val="28"/>
          <w:szCs w:val="28"/>
        </w:rPr>
        <w:t xml:space="preserve">еалізація заходів Програми </w:t>
      </w:r>
      <w:r>
        <w:rPr>
          <w:rFonts w:ascii="Times New Roman" w:hAnsi="Times New Roman" w:cs="Times New Roman"/>
          <w:sz w:val="28"/>
          <w:szCs w:val="28"/>
        </w:rPr>
        <w:t>розвитку агропромислового комплексу Луцької міської територіальної громади.</w:t>
      </w:r>
    </w:p>
    <w:p w14:paraId="007D9096"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Надання дотаційної підтримки </w:t>
      </w:r>
      <w:proofErr w:type="spellStart"/>
      <w:r>
        <w:rPr>
          <w:rFonts w:ascii="Times New Roman" w:hAnsi="Times New Roman"/>
          <w:sz w:val="28"/>
          <w:szCs w:val="28"/>
          <w:lang w:eastAsia="ru-RU"/>
        </w:rPr>
        <w:t>агровиробникам</w:t>
      </w:r>
      <w:proofErr w:type="spellEnd"/>
      <w:r>
        <w:rPr>
          <w:rFonts w:ascii="Times New Roman" w:hAnsi="Times New Roman"/>
          <w:sz w:val="28"/>
          <w:szCs w:val="28"/>
          <w:lang w:eastAsia="ru-RU"/>
        </w:rPr>
        <w:t xml:space="preserve"> відповідно до Комплексної програми розвитку агропромислового комплексу Волинської області.</w:t>
      </w:r>
    </w:p>
    <w:p w14:paraId="6C207F17"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sz w:val="28"/>
          <w:szCs w:val="28"/>
          <w:lang w:eastAsia="ru-RU"/>
        </w:rPr>
        <w:t xml:space="preserve">Сприяння </w:t>
      </w:r>
      <w:r>
        <w:rPr>
          <w:rFonts w:ascii="Times New Roman" w:hAnsi="Times New Roman" w:cs="Times New Roman"/>
          <w:sz w:val="28"/>
          <w:szCs w:val="28"/>
        </w:rPr>
        <w:t>сільськогосподарським товаровиробникам в</w:t>
      </w:r>
      <w:r>
        <w:rPr>
          <w:rFonts w:ascii="Times New Roman" w:hAnsi="Times New Roman" w:cs="Times New Roman"/>
          <w:sz w:val="28"/>
          <w:szCs w:val="28"/>
          <w:shd w:val="clear" w:color="auto" w:fill="FFFFFF"/>
        </w:rPr>
        <w:t xml:space="preserve"> отриманні підтримки коштами державного бюджету, міжнародної технічної допомоги</w:t>
      </w:r>
      <w:r>
        <w:rPr>
          <w:rFonts w:ascii="Times New Roman" w:hAnsi="Times New Roman"/>
          <w:sz w:val="28"/>
          <w:szCs w:val="28"/>
        </w:rPr>
        <w:t xml:space="preserve"> (в тому числі щодо реєстрації в </w:t>
      </w:r>
      <w:r>
        <w:rPr>
          <w:rFonts w:ascii="Times New Roman" w:hAnsi="Times New Roman" w:cs="Times New Roman"/>
          <w:sz w:val="28"/>
          <w:szCs w:val="28"/>
          <w:shd w:val="clear" w:color="auto" w:fill="FFFFFF"/>
        </w:rPr>
        <w:t xml:space="preserve">Державному аграрному реєстрі (ДАР), подання та відстеження руху заявок в ДАР). </w:t>
      </w:r>
    </w:p>
    <w:p w14:paraId="35B882D4"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sz w:val="28"/>
          <w:szCs w:val="28"/>
        </w:rPr>
        <w:t>Сприяння участі агробізнесу у вітчизняних та міжнародних сільськогосподарських виставках та ярмарках, організація таких заходів на території громади</w:t>
      </w:r>
      <w:r>
        <w:rPr>
          <w:rFonts w:ascii="Times New Roman" w:hAnsi="Times New Roman" w:cs="Times New Roman"/>
          <w:sz w:val="28"/>
          <w:szCs w:val="28"/>
          <w:shd w:val="clear" w:color="auto" w:fill="FFFFFF"/>
        </w:rPr>
        <w:t>.</w:t>
      </w:r>
    </w:p>
    <w:p w14:paraId="027FCC92"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sz w:val="28"/>
          <w:szCs w:val="28"/>
        </w:rPr>
        <w:t>Створення нових торговельних майданчиків для реалізації продукції сільськогосподарського виробництва на території громади.</w:t>
      </w:r>
    </w:p>
    <w:p w14:paraId="7BD7B070" w14:textId="77777777" w:rsidR="001426D0" w:rsidRDefault="00000000">
      <w:pPr>
        <w:pStyle w:val="af0"/>
        <w:spacing w:after="0" w:line="240" w:lineRule="auto"/>
        <w:ind w:left="0" w:firstLine="567"/>
        <w:jc w:val="both"/>
        <w:rPr>
          <w:rFonts w:ascii="Times New Roman" w:hAnsi="Times New Roman"/>
          <w:sz w:val="28"/>
          <w:szCs w:val="28"/>
        </w:rPr>
      </w:pPr>
      <w:r>
        <w:rPr>
          <w:rFonts w:ascii="Times New Roman" w:hAnsi="Times New Roman"/>
          <w:sz w:val="28"/>
          <w:szCs w:val="28"/>
          <w:lang w:eastAsia="ru-RU"/>
        </w:rPr>
        <w:t xml:space="preserve">Інформування </w:t>
      </w:r>
      <w:r>
        <w:rPr>
          <w:rFonts w:ascii="Times New Roman" w:hAnsi="Times New Roman" w:cs="Times New Roman"/>
          <w:sz w:val="28"/>
          <w:szCs w:val="28"/>
        </w:rPr>
        <w:t xml:space="preserve">сільськогосподарських товаровиробників </w:t>
      </w:r>
      <w:r>
        <w:rPr>
          <w:rFonts w:ascii="Times New Roman" w:hAnsi="Times New Roman"/>
          <w:sz w:val="28"/>
          <w:szCs w:val="28"/>
          <w:lang w:eastAsia="ru-RU"/>
        </w:rPr>
        <w:t xml:space="preserve">про можливості участі в </w:t>
      </w:r>
      <w:proofErr w:type="spellStart"/>
      <w:r>
        <w:rPr>
          <w:rFonts w:ascii="Times New Roman" w:hAnsi="Times New Roman"/>
          <w:sz w:val="28"/>
          <w:szCs w:val="28"/>
          <w:lang w:eastAsia="ru-RU"/>
        </w:rPr>
        <w:t>проєктах</w:t>
      </w:r>
      <w:proofErr w:type="spellEnd"/>
      <w:r>
        <w:rPr>
          <w:rFonts w:ascii="Times New Roman" w:hAnsi="Times New Roman"/>
          <w:sz w:val="28"/>
          <w:szCs w:val="28"/>
          <w:lang w:eastAsia="ru-RU"/>
        </w:rPr>
        <w:t>, грантових програмах, новації законодавства тощо.</w:t>
      </w:r>
    </w:p>
    <w:p w14:paraId="1C98A9C2" w14:textId="77777777" w:rsidR="001426D0" w:rsidRDefault="00000000">
      <w:pPr>
        <w:pStyle w:val="af0"/>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Залучення </w:t>
      </w:r>
      <w:proofErr w:type="spellStart"/>
      <w:r>
        <w:rPr>
          <w:rFonts w:ascii="Times New Roman" w:hAnsi="Times New Roman" w:cs="Times New Roman"/>
          <w:color w:val="000000"/>
          <w:sz w:val="28"/>
          <w:szCs w:val="28"/>
        </w:rPr>
        <w:t>агровиробників</w:t>
      </w:r>
      <w:proofErr w:type="spellEnd"/>
      <w:r>
        <w:rPr>
          <w:rFonts w:ascii="Times New Roman" w:hAnsi="Times New Roman" w:cs="Times New Roman"/>
          <w:color w:val="000000"/>
          <w:sz w:val="28"/>
          <w:szCs w:val="28"/>
        </w:rPr>
        <w:t xml:space="preserve"> громади до участі у навчальних семінарах, конференція, круглих столах з питань </w:t>
      </w:r>
      <w:r>
        <w:rPr>
          <w:rFonts w:ascii="Times New Roman" w:hAnsi="Times New Roman" w:cs="Times New Roman"/>
          <w:sz w:val="28"/>
          <w:szCs w:val="28"/>
          <w:lang w:eastAsia="ru-RU"/>
        </w:rPr>
        <w:t>розвитку агропромислового сектору</w:t>
      </w:r>
      <w:r>
        <w:rPr>
          <w:rFonts w:ascii="Times New Roman" w:hAnsi="Times New Roman" w:cs="Times New Roman"/>
          <w:color w:val="000000"/>
          <w:sz w:val="28"/>
          <w:szCs w:val="28"/>
        </w:rPr>
        <w:t>.</w:t>
      </w:r>
    </w:p>
    <w:p w14:paraId="27B545A1" w14:textId="53F4D0D0" w:rsidR="001426D0" w:rsidRDefault="00000000">
      <w:pPr>
        <w:pStyle w:val="af0"/>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sz w:val="28"/>
          <w:szCs w:val="28"/>
        </w:rPr>
        <w:t>Програми розвитку агропромислового комплексу Луцької міської територіальної громади на 2021–2025 роки та Програми підтримки малого та середнього підприємництва у місті Луцьку на 2022–2026 роки.</w:t>
      </w:r>
    </w:p>
    <w:p w14:paraId="703CF645" w14:textId="77777777" w:rsidR="001426D0" w:rsidRDefault="001426D0">
      <w:pPr>
        <w:pStyle w:val="af0"/>
        <w:spacing w:after="0" w:line="240" w:lineRule="auto"/>
        <w:ind w:left="0" w:firstLine="567"/>
        <w:jc w:val="both"/>
        <w:rPr>
          <w:rFonts w:ascii="Times New Roman" w:hAnsi="Times New Roman"/>
          <w:sz w:val="28"/>
          <w:szCs w:val="28"/>
        </w:rPr>
      </w:pPr>
    </w:p>
    <w:p w14:paraId="6DC0AB87" w14:textId="77777777" w:rsidR="001426D0" w:rsidRPr="004B796E" w:rsidRDefault="00000000">
      <w:pPr>
        <w:pStyle w:val="Standard"/>
        <w:ind w:firstLine="567"/>
        <w:rPr>
          <w:rFonts w:ascii="Times New Roman" w:hAnsi="Times New Roman" w:cs="Times New Roman"/>
          <w:b/>
          <w:bCs/>
          <w:color w:val="auto"/>
          <w:sz w:val="28"/>
          <w:szCs w:val="28"/>
        </w:rPr>
      </w:pPr>
      <w:r w:rsidRPr="004B796E">
        <w:rPr>
          <w:rFonts w:ascii="Times New Roman" w:hAnsi="Times New Roman" w:cs="Times New Roman"/>
          <w:b/>
          <w:bCs/>
          <w:color w:val="auto"/>
          <w:sz w:val="28"/>
          <w:szCs w:val="28"/>
        </w:rPr>
        <w:t>Зайнятість населення</w:t>
      </w:r>
    </w:p>
    <w:p w14:paraId="13813AA1" w14:textId="77777777" w:rsidR="001426D0" w:rsidRDefault="001426D0">
      <w:pPr>
        <w:pStyle w:val="Standard"/>
        <w:ind w:firstLine="567"/>
        <w:rPr>
          <w:rFonts w:ascii="Times New Roman" w:hAnsi="Times New Roman"/>
          <w:sz w:val="10"/>
          <w:szCs w:val="10"/>
        </w:rPr>
      </w:pPr>
    </w:p>
    <w:p w14:paraId="5FB2EB35"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Сприяння роботодавцям в укомплектуванні робочих місць кваліфікованими кадрами. Використання </w:t>
      </w:r>
      <w:proofErr w:type="spellStart"/>
      <w:r>
        <w:rPr>
          <w:rFonts w:ascii="Times New Roman" w:hAnsi="Times New Roman" w:cs="Times New Roman"/>
          <w:sz w:val="28"/>
          <w:szCs w:val="28"/>
        </w:rPr>
        <w:t>рекрутингового</w:t>
      </w:r>
      <w:proofErr w:type="spellEnd"/>
      <w:r>
        <w:rPr>
          <w:rFonts w:ascii="Times New Roman" w:hAnsi="Times New Roman" w:cs="Times New Roman"/>
          <w:sz w:val="28"/>
          <w:szCs w:val="28"/>
        </w:rPr>
        <w:t xml:space="preserve"> підходу та електронних сервісів служби зайнятості. Поширення інформації про ринок праці шляхом організації міні-ярмарків вакансій, презентацій роботодавця, економічних екскурсій.</w:t>
      </w:r>
    </w:p>
    <w:p w14:paraId="6DF63D59"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Сприяння розвитку підприємництва шляхом реалізації урядової програми «</w:t>
      </w:r>
      <w:proofErr w:type="spellStart"/>
      <w:r>
        <w:rPr>
          <w:rFonts w:ascii="Times New Roman" w:hAnsi="Times New Roman" w:cs="Times New Roman"/>
          <w:sz w:val="28"/>
          <w:szCs w:val="28"/>
        </w:rPr>
        <w:t>єРобота</w:t>
      </w:r>
      <w:proofErr w:type="spellEnd"/>
      <w:r>
        <w:rPr>
          <w:rFonts w:ascii="Times New Roman" w:hAnsi="Times New Roman" w:cs="Times New Roman"/>
          <w:sz w:val="28"/>
          <w:szCs w:val="28"/>
        </w:rPr>
        <w:t xml:space="preserve">», яка передбачає надання </w:t>
      </w:r>
      <w:proofErr w:type="spellStart"/>
      <w:r>
        <w:rPr>
          <w:rFonts w:ascii="Times New Roman" w:hAnsi="Times New Roman" w:cs="Times New Roman"/>
          <w:sz w:val="28"/>
          <w:szCs w:val="28"/>
        </w:rPr>
        <w:t>мікрогрантів</w:t>
      </w:r>
      <w:proofErr w:type="spellEnd"/>
      <w:r>
        <w:rPr>
          <w:rFonts w:ascii="Times New Roman" w:hAnsi="Times New Roman" w:cs="Times New Roman"/>
          <w:sz w:val="28"/>
          <w:szCs w:val="28"/>
        </w:rPr>
        <w:t xml:space="preserve"> на створення або розвиток власного бізнесу, що забезпечить створення нових робочих місць в громаді.</w:t>
      </w:r>
    </w:p>
    <w:p w14:paraId="1A9C6B28"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Реалізація стимулюючих механізмів підтримки роботодавців для збереження наявних робочих місць та до створення нових можливостей для </w:t>
      </w:r>
      <w:r>
        <w:rPr>
          <w:rFonts w:ascii="Times New Roman" w:hAnsi="Times New Roman" w:cs="Times New Roman"/>
          <w:sz w:val="28"/>
          <w:szCs w:val="28"/>
        </w:rPr>
        <w:lastRenderedPageBreak/>
        <w:t>працевлаштування осіб шляхом застосування компенсаторних механізмів працевлаштування зареєстрованих безробітних.</w:t>
      </w:r>
    </w:p>
    <w:p w14:paraId="7DC79FB1"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Залучення громадян до тимчасової зайнятості шляхом організації громадських та інших робіт тимчасового характеру, а в умовах воєнного стану – суспільно корисних робіт, спрямованих на задоволення потреб територіальної громади, зокрема забезпечення системи життєдіяльності та цивільного захисту населення в умовах воєнного стану.</w:t>
      </w:r>
    </w:p>
    <w:p w14:paraId="6E46320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Організація професійної підготовки, перепідготовки та підвищення кваліфікації безробітних громадян за професіями, що користуються попитом на ринку праці.</w:t>
      </w:r>
    </w:p>
    <w:p w14:paraId="15FAF42B"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Підвищення конкурентоспроможності на ринку праці осіб віком старше 45 років, учасникам бойових дій, внутрішньо переміщеним громадянам, особам з інвалідністю, шляхом отримання ваучера для проходження перепідготовки або підвищення кваліфікації.</w:t>
      </w:r>
    </w:p>
    <w:p w14:paraId="5775C83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Сприяння працевлаштуванню осіб з інвалідністю з урахуванням індивідуальних </w:t>
      </w:r>
      <w:proofErr w:type="spellStart"/>
      <w:r>
        <w:rPr>
          <w:rFonts w:ascii="Times New Roman" w:hAnsi="Times New Roman" w:cs="Times New Roman"/>
          <w:sz w:val="28"/>
          <w:szCs w:val="28"/>
        </w:rPr>
        <w:t>схильностей</w:t>
      </w:r>
      <w:proofErr w:type="spellEnd"/>
      <w:r>
        <w:rPr>
          <w:rFonts w:ascii="Times New Roman" w:hAnsi="Times New Roman" w:cs="Times New Roman"/>
          <w:sz w:val="28"/>
          <w:szCs w:val="28"/>
        </w:rPr>
        <w:t xml:space="preserve"> та здібностей. Стимулювання роботодавців до ефективного пристосування робочих місць для потреб осіб з інвалідністю, шляхом надання компенсацій фактичних витрат за облаштування робочого місця працевлаштованої особи з інвалідністю.</w:t>
      </w:r>
    </w:p>
    <w:p w14:paraId="5C8E174E"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Сприяння продуктивній зайнятості внутрішньо переміщеним громадянам шляхом індивідуального та адресного підходу. Стимулювання роботодавців до працевлаштування внутрішньо переміщених осіб шляхом надання компенсаційних виплат. Залучення їх до тимчасової зайнятості та проходження професійного навчання.</w:t>
      </w:r>
    </w:p>
    <w:p w14:paraId="5220EFD0"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Сприяння у працевлаштуванні ветеранів війни, у тому числі на суспільно корисні, громадські та інші роботи тимчасового характеру.</w:t>
      </w:r>
    </w:p>
    <w:p w14:paraId="549CEEA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Стимулювання роботодавців до працевлаштування ветеранів війни шляхом надання компенсації частини заробітної плати. Надання грантової допомоги ветеранам війни та членам їх сімей на відкриття або розвиток власного бізнесу.</w:t>
      </w:r>
    </w:p>
    <w:p w14:paraId="237C72AF"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профорієнтаційної роботи із застосуванням інноваційних форм, на основі соціального партнерства, з різними цільовими групами незайнятого населення.</w:t>
      </w:r>
    </w:p>
    <w:p w14:paraId="78485A45" w14:textId="77777777" w:rsidR="001426D0" w:rsidRDefault="001426D0">
      <w:pPr>
        <w:spacing w:after="0" w:line="240" w:lineRule="auto"/>
        <w:ind w:firstLine="567"/>
        <w:jc w:val="center"/>
        <w:rPr>
          <w:rFonts w:ascii="Times New Roman" w:hAnsi="Times New Roman" w:cs="Times New Roman"/>
          <w:b/>
          <w:sz w:val="28"/>
          <w:szCs w:val="28"/>
        </w:rPr>
      </w:pPr>
    </w:p>
    <w:p w14:paraId="0ABBF9D6" w14:textId="77777777" w:rsidR="001426D0" w:rsidRDefault="0000000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ІІІ Пріоритет «Компетентність та культура особистості»</w:t>
      </w:r>
    </w:p>
    <w:p w14:paraId="686C4874" w14:textId="77777777" w:rsidR="001426D0" w:rsidRDefault="001426D0">
      <w:pPr>
        <w:spacing w:after="0" w:line="240" w:lineRule="auto"/>
        <w:ind w:firstLine="567"/>
        <w:jc w:val="center"/>
        <w:rPr>
          <w:rFonts w:ascii="Times New Roman" w:hAnsi="Times New Roman"/>
          <w:sz w:val="10"/>
          <w:szCs w:val="10"/>
        </w:rPr>
      </w:pPr>
    </w:p>
    <w:p w14:paraId="1D246F72" w14:textId="77777777" w:rsidR="001426D0" w:rsidRPr="004B796E" w:rsidRDefault="00000000">
      <w:pPr>
        <w:spacing w:after="0" w:line="240" w:lineRule="auto"/>
        <w:ind w:firstLine="567"/>
        <w:jc w:val="both"/>
        <w:rPr>
          <w:rFonts w:ascii="Times New Roman" w:hAnsi="Times New Roman"/>
          <w:iCs/>
          <w:sz w:val="28"/>
          <w:szCs w:val="28"/>
        </w:rPr>
      </w:pPr>
      <w:r w:rsidRPr="004B796E">
        <w:rPr>
          <w:rFonts w:ascii="Times New Roman" w:hAnsi="Times New Roman" w:cs="Times New Roman"/>
          <w:b/>
          <w:bCs/>
          <w:iCs/>
          <w:sz w:val="28"/>
          <w:szCs w:val="28"/>
        </w:rPr>
        <w:t>Основними напрямами реалізації пріоритету є:</w:t>
      </w:r>
      <w:r w:rsidRPr="004B796E">
        <w:rPr>
          <w:rFonts w:ascii="Times New Roman" w:hAnsi="Times New Roman" w:cs="Times New Roman"/>
          <w:bCs/>
          <w:iCs/>
          <w:sz w:val="28"/>
          <w:szCs w:val="28"/>
        </w:rPr>
        <w:t xml:space="preserve"> </w:t>
      </w:r>
      <w:r w:rsidRPr="004B796E">
        <w:rPr>
          <w:rFonts w:ascii="Times New Roman" w:hAnsi="Times New Roman" w:cs="Times New Roman"/>
          <w:iCs/>
          <w:sz w:val="28"/>
          <w:szCs w:val="28"/>
        </w:rPr>
        <w:t xml:space="preserve">упровадження нового інтелектуального змісту освітнього процесу, заснованого на формуванні ключових </w:t>
      </w:r>
      <w:proofErr w:type="spellStart"/>
      <w:r w:rsidRPr="004B796E">
        <w:rPr>
          <w:rFonts w:ascii="Times New Roman" w:hAnsi="Times New Roman" w:cs="Times New Roman"/>
          <w:iCs/>
          <w:sz w:val="28"/>
          <w:szCs w:val="28"/>
        </w:rPr>
        <w:t>компетентностей</w:t>
      </w:r>
      <w:proofErr w:type="spellEnd"/>
      <w:r w:rsidRPr="004B796E">
        <w:rPr>
          <w:rFonts w:ascii="Times New Roman" w:hAnsi="Times New Roman" w:cs="Times New Roman"/>
          <w:iCs/>
          <w:sz w:val="28"/>
          <w:szCs w:val="28"/>
        </w:rPr>
        <w:t xml:space="preserve">, які є основою для успішної самореалізації учня як особистості; формування середовища для всебічного розвитку молоді; розвиток спорту, як джерела енергії та шляху до реалізації цілей; </w:t>
      </w:r>
      <w:r w:rsidRPr="004B796E">
        <w:rPr>
          <w:rFonts w:ascii="Times New Roman" w:hAnsi="Times New Roman" w:cs="Times New Roman"/>
          <w:iCs/>
          <w:spacing w:val="1"/>
          <w:sz w:val="28"/>
          <w:szCs w:val="28"/>
        </w:rPr>
        <w:t>підвищення ролі культури у суспільному розвитку громади, сприяння інтеграції української культури в європейський і світовий культурний простір.</w:t>
      </w:r>
    </w:p>
    <w:p w14:paraId="5D516E8F" w14:textId="77777777" w:rsidR="004B796E" w:rsidRDefault="004B796E">
      <w:pPr>
        <w:pStyle w:val="Standard"/>
        <w:ind w:firstLine="567"/>
        <w:rPr>
          <w:rFonts w:ascii="Times New Roman" w:hAnsi="Times New Roman" w:cs="Times New Roman"/>
          <w:b/>
          <w:bCs/>
          <w:sz w:val="28"/>
          <w:szCs w:val="28"/>
          <w:u w:val="single"/>
        </w:rPr>
      </w:pPr>
    </w:p>
    <w:p w14:paraId="19D43212" w14:textId="71FBA0B7" w:rsidR="001426D0" w:rsidRPr="004B796E" w:rsidRDefault="00000000">
      <w:pPr>
        <w:pStyle w:val="Standard"/>
        <w:ind w:firstLine="567"/>
        <w:rPr>
          <w:rFonts w:ascii="Times New Roman" w:hAnsi="Times New Roman"/>
          <w:sz w:val="28"/>
          <w:szCs w:val="28"/>
        </w:rPr>
      </w:pPr>
      <w:r w:rsidRPr="004B796E">
        <w:rPr>
          <w:rFonts w:ascii="Times New Roman" w:hAnsi="Times New Roman" w:cs="Times New Roman"/>
          <w:b/>
          <w:bCs/>
          <w:sz w:val="28"/>
          <w:szCs w:val="28"/>
        </w:rPr>
        <w:lastRenderedPageBreak/>
        <w:t>Освіта</w:t>
      </w:r>
    </w:p>
    <w:p w14:paraId="7C91A537" w14:textId="77777777" w:rsidR="001426D0" w:rsidRDefault="001426D0">
      <w:pPr>
        <w:pStyle w:val="Standard"/>
        <w:ind w:firstLine="567"/>
        <w:rPr>
          <w:rFonts w:ascii="Times New Roman" w:hAnsi="Times New Roman" w:cs="Times New Roman"/>
          <w:b/>
          <w:bCs/>
          <w:sz w:val="10"/>
          <w:szCs w:val="10"/>
        </w:rPr>
      </w:pPr>
    </w:p>
    <w:p w14:paraId="7A7C3686" w14:textId="77777777" w:rsidR="001426D0" w:rsidRDefault="00000000">
      <w:pPr>
        <w:spacing w:after="0" w:line="240" w:lineRule="auto"/>
        <w:ind w:firstLine="567"/>
        <w:jc w:val="both"/>
      </w:pPr>
      <w:r>
        <w:rPr>
          <w:rFonts w:ascii="Times New Roman" w:hAnsi="Times New Roman" w:cs="Times New Roman"/>
          <w:sz w:val="28"/>
          <w:szCs w:val="28"/>
        </w:rPr>
        <w:t xml:space="preserve">Підвищення компетенції команд навчальних закладів в галузі </w:t>
      </w:r>
      <w:proofErr w:type="spellStart"/>
      <w:r>
        <w:rPr>
          <w:rFonts w:ascii="Times New Roman" w:hAnsi="Times New Roman" w:cs="Times New Roman"/>
          <w:sz w:val="28"/>
          <w:szCs w:val="28"/>
        </w:rPr>
        <w:t>проєктного</w:t>
      </w:r>
      <w:proofErr w:type="spellEnd"/>
      <w:r>
        <w:rPr>
          <w:rFonts w:ascii="Times New Roman" w:hAnsi="Times New Roman" w:cs="Times New Roman"/>
          <w:sz w:val="28"/>
          <w:szCs w:val="28"/>
        </w:rPr>
        <w:t xml:space="preserve"> та грантового менеджменту, цифрової грамотності.</w:t>
      </w:r>
    </w:p>
    <w:p w14:paraId="0A44A327" w14:textId="77777777" w:rsidR="001426D0" w:rsidRDefault="00000000">
      <w:pPr>
        <w:spacing w:after="0" w:line="240" w:lineRule="auto"/>
        <w:ind w:firstLine="567"/>
        <w:jc w:val="both"/>
      </w:pPr>
      <w:r>
        <w:rPr>
          <w:rFonts w:ascii="Times New Roman" w:hAnsi="Times New Roman" w:cs="Times New Roman"/>
          <w:sz w:val="28"/>
          <w:szCs w:val="28"/>
        </w:rPr>
        <w:t>Забезпечення високого матеріально-технічного оснащення закладів освіти, з акцентом на розвиток STEAM-освіти.</w:t>
      </w:r>
    </w:p>
    <w:p w14:paraId="0633B503" w14:textId="77777777" w:rsidR="001426D0" w:rsidRDefault="00000000">
      <w:pPr>
        <w:spacing w:after="0" w:line="240" w:lineRule="auto"/>
        <w:ind w:firstLine="567"/>
        <w:jc w:val="both"/>
      </w:pPr>
      <w:r>
        <w:rPr>
          <w:rFonts w:ascii="Times New Roman" w:hAnsi="Times New Roman" w:cs="Times New Roman"/>
          <w:sz w:val="28"/>
          <w:szCs w:val="28"/>
        </w:rPr>
        <w:t xml:space="preserve">Сприяння максимальній </w:t>
      </w:r>
      <w:proofErr w:type="spellStart"/>
      <w:r>
        <w:rPr>
          <w:rFonts w:ascii="Times New Roman" w:hAnsi="Times New Roman" w:cs="Times New Roman"/>
          <w:sz w:val="28"/>
          <w:szCs w:val="28"/>
        </w:rPr>
        <w:t>цифровізації</w:t>
      </w:r>
      <w:proofErr w:type="spellEnd"/>
      <w:r>
        <w:rPr>
          <w:rFonts w:ascii="Times New Roman" w:hAnsi="Times New Roman" w:cs="Times New Roman"/>
          <w:sz w:val="28"/>
          <w:szCs w:val="28"/>
        </w:rPr>
        <w:t xml:space="preserve"> освітнього простору громади.</w:t>
      </w:r>
    </w:p>
    <w:p w14:paraId="08B3DD27" w14:textId="77777777" w:rsidR="001426D0" w:rsidRDefault="00000000">
      <w:pPr>
        <w:pStyle w:val="Standard"/>
        <w:ind w:firstLine="567"/>
        <w:jc w:val="both"/>
      </w:pPr>
      <w:r>
        <w:rPr>
          <w:rFonts w:ascii="Times New Roman" w:hAnsi="Times New Roman" w:cs="Times New Roman"/>
          <w:sz w:val="28"/>
          <w:szCs w:val="28"/>
        </w:rPr>
        <w:t>Забезпечення психологічного супроводу освітнього процесу та впровадження програм психоемоційної підтримки для учасників освітнього процесу.</w:t>
      </w:r>
    </w:p>
    <w:p w14:paraId="7737E952" w14:textId="77777777" w:rsidR="001426D0" w:rsidRDefault="00000000">
      <w:pPr>
        <w:pStyle w:val="Standard"/>
        <w:ind w:firstLine="567"/>
        <w:jc w:val="both"/>
      </w:pPr>
      <w:r>
        <w:rPr>
          <w:rFonts w:ascii="Times New Roman" w:hAnsi="Times New Roman" w:cs="Times New Roman"/>
          <w:sz w:val="28"/>
          <w:szCs w:val="28"/>
        </w:rPr>
        <w:t xml:space="preserve">Покращення матеріально-технічного забезпечення захисних споруд (протирадіаційних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та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на базі закладів освіти.</w:t>
      </w:r>
    </w:p>
    <w:p w14:paraId="36FEEBEC" w14:textId="77777777" w:rsidR="001426D0" w:rsidRDefault="00000000">
      <w:pPr>
        <w:pStyle w:val="Standard"/>
        <w:ind w:firstLine="567"/>
        <w:jc w:val="both"/>
      </w:pPr>
      <w:r>
        <w:rPr>
          <w:rFonts w:ascii="Times New Roman" w:hAnsi="Times New Roman" w:cs="Times New Roman"/>
          <w:sz w:val="28"/>
          <w:szCs w:val="28"/>
        </w:rPr>
        <w:t>Формування регіонального замовлення на підготовку робітничих кадрів (мережі спеціальностей, груп та учнів) у закладах професійно-технічної освіти.</w:t>
      </w:r>
    </w:p>
    <w:p w14:paraId="6CAD7D65"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 xml:space="preserve">Реалізація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-переможців Бюджету участі Луцької міської територіальної громади.</w:t>
      </w:r>
    </w:p>
    <w:p w14:paraId="56B08287"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 xml:space="preserve">Координація роботи департаменту освіти, адміністрацій закладів та установ освіти зі створення </w:t>
      </w:r>
      <w:proofErr w:type="spellStart"/>
      <w:r>
        <w:rPr>
          <w:rFonts w:ascii="Times New Roman" w:hAnsi="Times New Roman" w:cs="Times New Roman"/>
          <w:sz w:val="28"/>
          <w:szCs w:val="28"/>
        </w:rPr>
        <w:t>безбар’єрного</w:t>
      </w:r>
      <w:proofErr w:type="spellEnd"/>
      <w:r>
        <w:rPr>
          <w:rFonts w:ascii="Times New Roman" w:hAnsi="Times New Roman" w:cs="Times New Roman"/>
          <w:sz w:val="28"/>
          <w:szCs w:val="28"/>
        </w:rPr>
        <w:t xml:space="preserve"> простору на територіях та у приміщеннях закладів дошкільної освіти, закладів загальної середньої освіти, закладів позашкільної освіти Луцької міської територіальної громади.</w:t>
      </w:r>
    </w:p>
    <w:p w14:paraId="4C8C522E"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Встановлення пожежної сигналізації в закладі загальної середньої освіти № 7, закладах дошкільної освіти №№ 1, 2.</w:t>
      </w:r>
    </w:p>
    <w:p w14:paraId="3E398015"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Добудова закладу загальної середньої освіти № 32.</w:t>
      </w:r>
    </w:p>
    <w:p w14:paraId="3EF38982"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Встановлення зовнішнього відеоспостереження в закладах освіти.</w:t>
      </w:r>
    </w:p>
    <w:p w14:paraId="1FEF1EF0" w14:textId="77777777" w:rsidR="001426D0" w:rsidRDefault="00000000">
      <w:pPr>
        <w:pStyle w:val="Standard"/>
        <w:ind w:firstLine="567"/>
        <w:jc w:val="both"/>
        <w:rPr>
          <w:rFonts w:ascii="Times New Roman" w:hAnsi="Times New Roman"/>
          <w:color w:val="FF0000"/>
          <w:sz w:val="28"/>
          <w:szCs w:val="28"/>
        </w:rPr>
      </w:pPr>
      <w:r>
        <w:rPr>
          <w:rFonts w:ascii="Times New Roman" w:hAnsi="Times New Roman" w:cs="Times New Roman"/>
          <w:sz w:val="28"/>
          <w:szCs w:val="28"/>
        </w:rPr>
        <w:t xml:space="preserve">Капітальні ремонти та модернізація інженерних систем. </w:t>
      </w:r>
    </w:p>
    <w:p w14:paraId="3382A771" w14:textId="77777777" w:rsidR="001426D0" w:rsidRDefault="00000000">
      <w:pPr>
        <w:pStyle w:val="Standard"/>
        <w:ind w:firstLine="567"/>
        <w:jc w:val="both"/>
        <w:rPr>
          <w:rFonts w:ascii="Times New Roman" w:hAnsi="Times New Roman"/>
          <w:color w:val="FF0000"/>
          <w:sz w:val="28"/>
          <w:szCs w:val="28"/>
        </w:rPr>
      </w:pPr>
      <w:r>
        <w:rPr>
          <w:rFonts w:ascii="Times New Roman" w:hAnsi="Times New Roman" w:cs="Times New Roman"/>
          <w:sz w:val="28"/>
          <w:szCs w:val="28"/>
        </w:rPr>
        <w:t>Реалізація системного підходу до військово-патріотичної підготовки учнівської молоді (військові вишколи, спартакіади, навчально-польові збори, таборування, перша медична допомога тощо).</w:t>
      </w:r>
    </w:p>
    <w:p w14:paraId="365E741E" w14:textId="06BACD1B" w:rsidR="001426D0" w:rsidRDefault="00000000">
      <w:pPr>
        <w:pStyle w:val="Standard"/>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w:t>
      </w:r>
      <w:r>
        <w:rPr>
          <w:rFonts w:ascii="Times New Roman" w:hAnsi="Times New Roman" w:cs="Times New Roman"/>
          <w:sz w:val="28"/>
          <w:szCs w:val="28"/>
        </w:rPr>
        <w:t xml:space="preserve"> Комплексної програми розвитку освіти Луцької міської територіальної громади на 2025–2029 роки.</w:t>
      </w:r>
    </w:p>
    <w:p w14:paraId="6099631C" w14:textId="77777777" w:rsidR="001426D0" w:rsidRDefault="001426D0">
      <w:pPr>
        <w:spacing w:after="0" w:line="240" w:lineRule="auto"/>
        <w:ind w:firstLine="567"/>
        <w:jc w:val="both"/>
        <w:rPr>
          <w:rFonts w:ascii="Times New Roman" w:hAnsi="Times New Roman" w:cs="Times New Roman"/>
          <w:b/>
          <w:sz w:val="28"/>
          <w:szCs w:val="28"/>
          <w:u w:val="single"/>
        </w:rPr>
      </w:pPr>
    </w:p>
    <w:p w14:paraId="777C1C8F" w14:textId="77777777" w:rsidR="001426D0" w:rsidRPr="004B796E" w:rsidRDefault="00000000">
      <w:pPr>
        <w:spacing w:after="0" w:line="240" w:lineRule="auto"/>
        <w:ind w:firstLine="567"/>
        <w:jc w:val="both"/>
        <w:rPr>
          <w:rFonts w:ascii="Times New Roman" w:hAnsi="Times New Roman"/>
          <w:sz w:val="28"/>
          <w:szCs w:val="28"/>
        </w:rPr>
      </w:pPr>
      <w:r w:rsidRPr="004B796E">
        <w:rPr>
          <w:rFonts w:ascii="Times New Roman" w:hAnsi="Times New Roman" w:cs="Times New Roman"/>
          <w:b/>
          <w:sz w:val="28"/>
          <w:szCs w:val="28"/>
        </w:rPr>
        <w:t>Формування середовища для всебічного розвитку молоді</w:t>
      </w:r>
    </w:p>
    <w:p w14:paraId="6F608FA9" w14:textId="77777777" w:rsidR="001426D0" w:rsidRDefault="001426D0">
      <w:pPr>
        <w:spacing w:after="0" w:line="240" w:lineRule="auto"/>
        <w:ind w:firstLine="567"/>
        <w:jc w:val="both"/>
        <w:rPr>
          <w:rFonts w:cs="Times New Roman"/>
          <w:sz w:val="10"/>
          <w:szCs w:val="10"/>
        </w:rPr>
      </w:pPr>
    </w:p>
    <w:p w14:paraId="66742E05"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Налагодження </w:t>
      </w:r>
      <w:proofErr w:type="spellStart"/>
      <w:r>
        <w:rPr>
          <w:rFonts w:ascii="Times New Roman" w:hAnsi="Times New Roman" w:cs="Times New Roman"/>
          <w:sz w:val="28"/>
          <w:szCs w:val="28"/>
        </w:rPr>
        <w:t>партнерств</w:t>
      </w:r>
      <w:proofErr w:type="spellEnd"/>
      <w:r>
        <w:rPr>
          <w:rFonts w:ascii="Times New Roman" w:hAnsi="Times New Roman" w:cs="Times New Roman"/>
          <w:sz w:val="28"/>
          <w:szCs w:val="28"/>
        </w:rPr>
        <w:t xml:space="preserve"> та ефективної взаємодії із консультативно-дорадчими органами у галузі молодіжної політики, співпраця із учнівським та студентським самоврядуванням у різних сферах розвитку громади.</w:t>
      </w:r>
    </w:p>
    <w:p w14:paraId="121657C0"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заходів, спрямованих на творчий розвиток молоді та забезпечення змістовного молодіжного дозвілля.</w:t>
      </w:r>
    </w:p>
    <w:p w14:paraId="7E3123B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Проведення заходів, спрямованих на інтелектуальний розвиток молоді (в т. ч. популяризація </w:t>
      </w:r>
      <w:proofErr w:type="spellStart"/>
      <w:r>
        <w:rPr>
          <w:rFonts w:ascii="Times New Roman" w:hAnsi="Times New Roman" w:cs="Times New Roman"/>
          <w:sz w:val="28"/>
          <w:szCs w:val="28"/>
        </w:rPr>
        <w:t>дебатного</w:t>
      </w:r>
      <w:proofErr w:type="spellEnd"/>
      <w:r>
        <w:rPr>
          <w:rFonts w:ascii="Times New Roman" w:hAnsi="Times New Roman" w:cs="Times New Roman"/>
          <w:sz w:val="28"/>
          <w:szCs w:val="28"/>
        </w:rPr>
        <w:t xml:space="preserve"> руху серед молоді).</w:t>
      </w:r>
    </w:p>
    <w:p w14:paraId="3E34CBF9"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Проведення заходів, які формують безпечне середовище для всебічного розвитку молоді, протидію злочинним явищам та насильству у всіх його проявах.</w:t>
      </w:r>
    </w:p>
    <w:p w14:paraId="0A81DFD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заходів, спрямованих на популяризацію здорового способу життя серед молоді, протидію алкоголізму, наркоманії та іншим негативним проявам.</w:t>
      </w:r>
    </w:p>
    <w:p w14:paraId="3375AA94"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заходів, спрямованих на розвиток молодіжного підприємництва, зайнятості молоді та профорієнтаційний компонент.</w:t>
      </w:r>
    </w:p>
    <w:p w14:paraId="441DB75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Проведення заходів, спрямованих на розвиток волонтерського руху (в т. ч. у сфері допомоги ЗСУ, ВПО), залучення молоді до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та сприяння діяльності волонтерських рухів.</w:t>
      </w:r>
    </w:p>
    <w:p w14:paraId="430EB089"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ініціатив громадських організацій щодо реалізації молодіжної політики.</w:t>
      </w:r>
    </w:p>
    <w:p w14:paraId="25975941"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заходів, які сприяють реалізації Стратегії молодіжної політики у Луцькій міській територіальній громаді до 2027 року та Стратегії розвитку молоді Луцької міської територіальної громади до 2027 року.</w:t>
      </w:r>
    </w:p>
    <w:p w14:paraId="3A47D22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Проведення заходів, спрямованих на формування національної свідомості та патріотизму, української національної та громадянської ідентичності, поваги до історичного минулого та героїзму українського народу та його воїнів; обізнаності молоді у сфері цивільної оборони, надання першої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підготовки до національного спротиву.</w:t>
      </w:r>
    </w:p>
    <w:p w14:paraId="7055FD34" w14:textId="41C2239F"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w:t>
      </w:r>
      <w:r>
        <w:rPr>
          <w:rFonts w:ascii="Times New Roman" w:hAnsi="Times New Roman"/>
          <w:sz w:val="28"/>
          <w:szCs w:val="28"/>
        </w:rPr>
        <w:t xml:space="preserve"> </w:t>
      </w:r>
      <w:r>
        <w:rPr>
          <w:rFonts w:ascii="Times New Roman" w:hAnsi="Times New Roman" w:cs="Times New Roman"/>
          <w:bCs/>
          <w:sz w:val="28"/>
          <w:szCs w:val="28"/>
        </w:rPr>
        <w:t xml:space="preserve">Програми національно-патріотичного виховання та розвитку молоді Луцької міської територіальної громади на 2024–2027 роки, Програми реалізації молодіжної політики у Луцькій міській територіальній громаді на 2024–2027 роки,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 та Програми сприяння розвитку </w:t>
      </w:r>
      <w:proofErr w:type="spellStart"/>
      <w:r>
        <w:rPr>
          <w:rFonts w:ascii="Times New Roman" w:hAnsi="Times New Roman" w:cs="Times New Roman"/>
          <w:bCs/>
          <w:sz w:val="28"/>
          <w:szCs w:val="28"/>
        </w:rPr>
        <w:t>волонтерства</w:t>
      </w:r>
      <w:proofErr w:type="spellEnd"/>
      <w:r>
        <w:rPr>
          <w:rFonts w:ascii="Times New Roman" w:hAnsi="Times New Roman" w:cs="Times New Roman"/>
          <w:bCs/>
          <w:sz w:val="28"/>
          <w:szCs w:val="28"/>
        </w:rPr>
        <w:t xml:space="preserve"> Луцької міської територіальної громади на 2023–2027 роки.</w:t>
      </w:r>
    </w:p>
    <w:p w14:paraId="2DDFA855" w14:textId="77777777" w:rsidR="001426D0" w:rsidRDefault="001426D0">
      <w:pPr>
        <w:pStyle w:val="Standard"/>
        <w:ind w:firstLine="567"/>
        <w:jc w:val="both"/>
        <w:rPr>
          <w:rStyle w:val="a3"/>
          <w:rFonts w:ascii="Times New Roman" w:hAnsi="Times New Roman" w:cs="Times New Roman"/>
          <w:sz w:val="28"/>
          <w:szCs w:val="28"/>
          <w:highlight w:val="white"/>
          <w:u w:val="single"/>
        </w:rPr>
      </w:pPr>
    </w:p>
    <w:p w14:paraId="784982D7" w14:textId="77777777" w:rsidR="001426D0" w:rsidRPr="004B796E" w:rsidRDefault="00000000">
      <w:pPr>
        <w:pStyle w:val="Standard"/>
        <w:ind w:firstLine="567"/>
        <w:jc w:val="both"/>
      </w:pPr>
      <w:r w:rsidRPr="004B796E">
        <w:rPr>
          <w:rStyle w:val="a3"/>
          <w:rFonts w:ascii="Times New Roman" w:hAnsi="Times New Roman" w:cs="Times New Roman"/>
          <w:sz w:val="28"/>
          <w:szCs w:val="28"/>
          <w:shd w:val="clear" w:color="auto" w:fill="FFFFFF"/>
        </w:rPr>
        <w:t>Спорт</w:t>
      </w:r>
    </w:p>
    <w:p w14:paraId="372D7AA0" w14:textId="77777777" w:rsidR="001426D0" w:rsidRPr="004B796E" w:rsidRDefault="001426D0">
      <w:pPr>
        <w:tabs>
          <w:tab w:val="left" w:pos="540"/>
        </w:tabs>
        <w:spacing w:after="0" w:line="240" w:lineRule="auto"/>
        <w:ind w:firstLine="567"/>
        <w:jc w:val="both"/>
        <w:rPr>
          <w:rFonts w:ascii="Times New Roman" w:hAnsi="Times New Roman" w:cs="Times New Roman"/>
          <w:sz w:val="10"/>
          <w:szCs w:val="10"/>
        </w:rPr>
      </w:pPr>
    </w:p>
    <w:p w14:paraId="66C6242A" w14:textId="77777777"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w:t>
      </w:r>
      <w:r>
        <w:rPr>
          <w:rFonts w:ascii="Times New Roman" w:hAnsi="Times New Roman" w:cs="Times New Roman"/>
          <w:spacing w:val="-4"/>
          <w:sz w:val="28"/>
          <w:szCs w:val="28"/>
        </w:rPr>
        <w:t xml:space="preserve"> загальнодоступних спортивних заходів для активного дозвілля в місцях масового відпочинку, зокрема організаційна підтримка та координація діяльності КЗ «Луцький міський центр фізичного здоров’я населення “Спорт для всіх” Луцької міської ради».</w:t>
      </w:r>
    </w:p>
    <w:p w14:paraId="5A664981" w14:textId="77777777"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spacing w:val="-4"/>
          <w:sz w:val="28"/>
          <w:szCs w:val="28"/>
        </w:rPr>
        <w:t>Покращення спортивної інфраструктури шляхом будівництва спортивних споруд (модульні спортивні зали), реконструкції та модернізації діючих, зокрема щорічного будівництва багатофункціональних спортивних майданчиків.</w:t>
      </w:r>
    </w:p>
    <w:p w14:paraId="211EC96F" w14:textId="77777777"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spacing w:val="-4"/>
          <w:sz w:val="28"/>
          <w:szCs w:val="28"/>
        </w:rPr>
        <w:t>Забезпечення комунальних дитячо-юнацьких спортивних шкіл необхідним спортивним інвентарем, обладнанням, спортивною екіпіровкою тощо.</w:t>
      </w:r>
    </w:p>
    <w:p w14:paraId="35226C8F" w14:textId="77777777"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spacing w:val="-4"/>
          <w:sz w:val="28"/>
          <w:szCs w:val="28"/>
        </w:rPr>
        <w:lastRenderedPageBreak/>
        <w:t>Налагодження тісної співпраці з освітніми, соціальними та громадськими організаціями фізкультурно-спортивної спрямованості, федераціями різних видів спорту, професійними командами, клубами щодо реалізації спільних спортивно-масових та інших заходів.</w:t>
      </w:r>
    </w:p>
    <w:p w14:paraId="04AB7D80" w14:textId="77777777"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spacing w:val="-4"/>
          <w:sz w:val="28"/>
          <w:szCs w:val="28"/>
        </w:rPr>
        <w:t>Забезпечення розвитку спорту військовослужбовців, ветеранів війни та адаптивного спорту (збільшення кількості залучених до занять спортом військовослужбовців, ветеранів війни та осіб з інвалідністю, вдосконалення їх фізичної та психологічної підготовки для участі у міських, регіональних, всеукраїнських та міжнародних змаганнях, збільшення кількості доступних, якісних та різноманітних видів спорту та оздоровчих послуг).</w:t>
      </w:r>
    </w:p>
    <w:p w14:paraId="41FA38EB" w14:textId="7A49C68C"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Програми розвитку фізичної культури та спорту Луцької міської територіальної громади на 2024–2027 роки.</w:t>
      </w:r>
    </w:p>
    <w:p w14:paraId="376669A9" w14:textId="77777777" w:rsidR="001426D0" w:rsidRDefault="001426D0">
      <w:pPr>
        <w:pStyle w:val="Standard"/>
        <w:ind w:firstLine="567"/>
        <w:jc w:val="both"/>
        <w:rPr>
          <w:rFonts w:ascii="Times New Roman" w:hAnsi="Times New Roman" w:cs="Times New Roman"/>
          <w:sz w:val="28"/>
          <w:szCs w:val="28"/>
        </w:rPr>
      </w:pPr>
    </w:p>
    <w:p w14:paraId="6EF04D83" w14:textId="77777777" w:rsidR="001426D0" w:rsidRPr="004B796E" w:rsidRDefault="00000000">
      <w:pPr>
        <w:pStyle w:val="Standard"/>
        <w:ind w:firstLine="567"/>
        <w:rPr>
          <w:rFonts w:ascii="Times New Roman" w:hAnsi="Times New Roman"/>
          <w:sz w:val="28"/>
          <w:szCs w:val="28"/>
        </w:rPr>
      </w:pPr>
      <w:r w:rsidRPr="004B796E">
        <w:rPr>
          <w:rFonts w:ascii="Times New Roman" w:hAnsi="Times New Roman" w:cs="Times New Roman"/>
          <w:b/>
          <w:bCs/>
          <w:sz w:val="28"/>
          <w:szCs w:val="28"/>
        </w:rPr>
        <w:t>Розвиток культури та креативних індустрій</w:t>
      </w:r>
    </w:p>
    <w:p w14:paraId="13DA819F" w14:textId="77777777" w:rsidR="001426D0" w:rsidRDefault="001426D0">
      <w:pPr>
        <w:pStyle w:val="Standard"/>
        <w:ind w:firstLine="567"/>
        <w:rPr>
          <w:rFonts w:ascii="Times New Roman" w:hAnsi="Times New Roman" w:cs="Times New Roman"/>
          <w:b/>
          <w:bCs/>
          <w:sz w:val="10"/>
          <w:szCs w:val="10"/>
        </w:rPr>
      </w:pPr>
    </w:p>
    <w:p w14:paraId="40AB5AF2"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Організація стажування студентів мистецьких освітніх закладів на базі закладів культури.</w:t>
      </w:r>
    </w:p>
    <w:p w14:paraId="08CCD9DF"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Придбання сценічних костюмів для творчих колективів закладів культури. Оновлення музичного інструментарію. Придбання технічного обладнання.</w:t>
      </w:r>
    </w:p>
    <w:p w14:paraId="35CEFF54"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Створення у мистецьких школах додаткових освітніх послуг (вечірні школи, школи вихідного дня та ін.).</w:t>
      </w:r>
    </w:p>
    <w:p w14:paraId="6125FFA6"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Реалізація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«Інклюзивний простір у закладах культури».</w:t>
      </w:r>
    </w:p>
    <w:p w14:paraId="09CD5DBF"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Реалізація грантового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«Бібліотека для всіх: створення та облаштування інклюзивного громадського простору на базі Публічної бібліотеки м. Луцька».</w:t>
      </w:r>
    </w:p>
    <w:p w14:paraId="26922515"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Участь творчих колективів та окремих виконавців у міжнародних заходах, фестивалях. Реалізація програми Ради Європи «</w:t>
      </w:r>
      <w:proofErr w:type="spellStart"/>
      <w:r>
        <w:rPr>
          <w:rFonts w:ascii="Times New Roman" w:hAnsi="Times New Roman" w:cs="Times New Roman"/>
          <w:sz w:val="28"/>
          <w:szCs w:val="28"/>
        </w:rPr>
        <w:t>Інтеркультурні</w:t>
      </w:r>
      <w:proofErr w:type="spellEnd"/>
      <w:r>
        <w:rPr>
          <w:rFonts w:ascii="Times New Roman" w:hAnsi="Times New Roman" w:cs="Times New Roman"/>
          <w:sz w:val="28"/>
          <w:szCs w:val="28"/>
        </w:rPr>
        <w:t xml:space="preserve"> міста». Організація заходів за участі національних спільнот громади.</w:t>
      </w:r>
    </w:p>
    <w:p w14:paraId="4FA54F0D"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Організація культурно-мистецьких заходів, реалізація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та програм, в т. ч. із промоції відомих особистостей історії та сучасності.</w:t>
      </w:r>
    </w:p>
    <w:p w14:paraId="13D676F3"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Підтримка творчих ініціатив мешканців громади.</w:t>
      </w:r>
    </w:p>
    <w:p w14:paraId="259DF7DC"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Упровадження електронного обліку та зведеного електронного каталогу бібліотечного фонду.</w:t>
      </w:r>
    </w:p>
    <w:p w14:paraId="383A7383"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Організація навчальних заходів для менеджерів культури задля підвищення їх рівня компетенцій.</w:t>
      </w:r>
    </w:p>
    <w:p w14:paraId="356E3218"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Організація фестивалів та інших мистецьких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w:t>
      </w:r>
    </w:p>
    <w:p w14:paraId="5F84A3D3" w14:textId="77777777" w:rsidR="001426D0" w:rsidRDefault="00000000">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xml:space="preserve">Реалізація грантових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у партнерстві з громадськими організаціями/фондами.</w:t>
      </w:r>
    </w:p>
    <w:p w14:paraId="7E8DBF13" w14:textId="3908FFBC" w:rsidR="001426D0" w:rsidRDefault="00000000">
      <w:pPr>
        <w:tabs>
          <w:tab w:val="left" w:pos="540"/>
        </w:tabs>
        <w:spacing w:after="0" w:line="240" w:lineRule="auto"/>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Програми розвитку культури Луцької міської територіальної громади на 2022–2025 роки.</w:t>
      </w:r>
    </w:p>
    <w:p w14:paraId="1EE82B8C" w14:textId="77777777" w:rsidR="001426D0" w:rsidRDefault="001426D0">
      <w:pPr>
        <w:spacing w:after="0" w:line="240" w:lineRule="auto"/>
        <w:ind w:firstLine="567"/>
        <w:jc w:val="center"/>
        <w:rPr>
          <w:rFonts w:ascii="Times New Roman" w:hAnsi="Times New Roman"/>
          <w:sz w:val="28"/>
          <w:szCs w:val="28"/>
        </w:rPr>
      </w:pPr>
    </w:p>
    <w:p w14:paraId="4BDB6636" w14:textId="77777777" w:rsidR="001426D0" w:rsidRDefault="00000000">
      <w:pPr>
        <w:spacing w:after="0" w:line="240" w:lineRule="auto"/>
        <w:ind w:firstLine="567"/>
        <w:jc w:val="center"/>
        <w:rPr>
          <w:rFonts w:ascii="Times New Roman" w:hAnsi="Times New Roman"/>
          <w:sz w:val="28"/>
          <w:szCs w:val="28"/>
        </w:rPr>
      </w:pPr>
      <w:r>
        <w:rPr>
          <w:rFonts w:ascii="Times New Roman" w:hAnsi="Times New Roman" w:cs="Times New Roman"/>
          <w:b/>
          <w:sz w:val="28"/>
          <w:szCs w:val="28"/>
        </w:rPr>
        <w:lastRenderedPageBreak/>
        <w:t xml:space="preserve">ІV Пріоритет «Екологічний баланс навколишнього середовища. </w:t>
      </w:r>
    </w:p>
    <w:p w14:paraId="3AED02FA" w14:textId="77777777" w:rsidR="001426D0" w:rsidRDefault="0000000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Ефективний енергетичний менеджмент»</w:t>
      </w:r>
    </w:p>
    <w:p w14:paraId="31981719" w14:textId="77777777" w:rsidR="001426D0" w:rsidRDefault="001426D0">
      <w:pPr>
        <w:spacing w:after="0" w:line="240" w:lineRule="auto"/>
        <w:ind w:firstLine="567"/>
        <w:jc w:val="center"/>
        <w:rPr>
          <w:rFonts w:ascii="Times New Roman" w:hAnsi="Times New Roman"/>
          <w:sz w:val="10"/>
          <w:szCs w:val="10"/>
        </w:rPr>
      </w:pPr>
    </w:p>
    <w:p w14:paraId="32BAF199" w14:textId="77777777" w:rsidR="001426D0" w:rsidRPr="008972D5" w:rsidRDefault="00000000">
      <w:pPr>
        <w:spacing w:after="0" w:line="240" w:lineRule="auto"/>
        <w:ind w:firstLine="567"/>
        <w:jc w:val="both"/>
        <w:rPr>
          <w:rFonts w:ascii="Times New Roman" w:hAnsi="Times New Roman"/>
          <w:iCs/>
          <w:sz w:val="28"/>
          <w:szCs w:val="28"/>
        </w:rPr>
      </w:pPr>
      <w:r w:rsidRPr="008972D5">
        <w:rPr>
          <w:rFonts w:ascii="Times New Roman" w:hAnsi="Times New Roman" w:cs="Times New Roman"/>
          <w:b/>
          <w:bCs/>
          <w:iCs/>
          <w:sz w:val="28"/>
          <w:szCs w:val="28"/>
        </w:rPr>
        <w:t>Основними напрямами реалізації пріоритету є:</w:t>
      </w:r>
      <w:r w:rsidRPr="008972D5">
        <w:rPr>
          <w:rFonts w:ascii="Times New Roman" w:hAnsi="Times New Roman" w:cs="Times New Roman"/>
          <w:bCs/>
          <w:iCs/>
          <w:sz w:val="28"/>
          <w:szCs w:val="28"/>
        </w:rPr>
        <w:t xml:space="preserve"> впровадження</w:t>
      </w:r>
      <w:r w:rsidRPr="008972D5">
        <w:rPr>
          <w:rFonts w:ascii="Times New Roman" w:hAnsi="Times New Roman" w:cs="Times New Roman"/>
          <w:iCs/>
          <w:sz w:val="28"/>
          <w:szCs w:val="28"/>
        </w:rPr>
        <w:t xml:space="preserve"> ефективної муніципальної енергетичної політики; формування екологічного, безпечного для життя та здоров’я населення навколишнього середовища на основі найкращих європейських екологічних стандартів.</w:t>
      </w:r>
    </w:p>
    <w:p w14:paraId="48D35A6A" w14:textId="77777777" w:rsidR="001426D0" w:rsidRDefault="001426D0">
      <w:pPr>
        <w:spacing w:after="0" w:line="240" w:lineRule="auto"/>
        <w:ind w:firstLine="567"/>
        <w:jc w:val="both"/>
        <w:rPr>
          <w:rFonts w:cs="Times New Roman"/>
          <w:b/>
          <w:u w:val="single"/>
        </w:rPr>
      </w:pPr>
    </w:p>
    <w:p w14:paraId="6F407A8F" w14:textId="77777777" w:rsidR="001426D0" w:rsidRPr="008972D5" w:rsidRDefault="00000000">
      <w:pPr>
        <w:spacing w:after="0" w:line="240" w:lineRule="auto"/>
        <w:ind w:firstLine="567"/>
        <w:jc w:val="both"/>
      </w:pPr>
      <w:r w:rsidRPr="008972D5">
        <w:rPr>
          <w:rFonts w:ascii="Times New Roman" w:hAnsi="Times New Roman" w:cs="Times New Roman"/>
          <w:b/>
          <w:sz w:val="28"/>
          <w:szCs w:val="28"/>
        </w:rPr>
        <w:t>Екологія</w:t>
      </w:r>
    </w:p>
    <w:p w14:paraId="17AAA8ED" w14:textId="77777777" w:rsidR="001426D0" w:rsidRDefault="001426D0">
      <w:pPr>
        <w:pStyle w:val="af1"/>
        <w:shd w:val="clear" w:color="auto" w:fill="FFFFFF"/>
        <w:spacing w:beforeAutospacing="0" w:after="0" w:afterAutospacing="0"/>
        <w:ind w:firstLine="567"/>
        <w:jc w:val="both"/>
        <w:rPr>
          <w:sz w:val="10"/>
          <w:szCs w:val="10"/>
        </w:rPr>
      </w:pPr>
    </w:p>
    <w:p w14:paraId="091F5202" w14:textId="77777777" w:rsidR="001426D0" w:rsidRDefault="00000000">
      <w:pPr>
        <w:pStyle w:val="af1"/>
        <w:shd w:val="clear" w:color="auto" w:fill="FFFFFF"/>
        <w:spacing w:beforeAutospacing="0" w:after="0" w:afterAutospacing="0"/>
        <w:ind w:firstLine="567"/>
        <w:jc w:val="both"/>
      </w:pPr>
      <w:r>
        <w:rPr>
          <w:sz w:val="28"/>
          <w:szCs w:val="28"/>
        </w:rPr>
        <w:t>Модернізація притулку для утримання безпритульних тварин, облаштування місць вигулу тварин у міських парках та скверах.</w:t>
      </w:r>
    </w:p>
    <w:p w14:paraId="1199DC43" w14:textId="77777777" w:rsidR="001426D0" w:rsidRDefault="00000000">
      <w:pPr>
        <w:pStyle w:val="af1"/>
        <w:shd w:val="clear" w:color="auto" w:fill="FFFFFF"/>
        <w:spacing w:beforeAutospacing="0" w:after="0" w:afterAutospacing="0"/>
        <w:ind w:firstLine="567"/>
        <w:jc w:val="both"/>
      </w:pPr>
      <w:r>
        <w:rPr>
          <w:sz w:val="28"/>
          <w:szCs w:val="28"/>
        </w:rPr>
        <w:t xml:space="preserve">Залучення ОСББ, </w:t>
      </w:r>
      <w:proofErr w:type="spellStart"/>
      <w:r>
        <w:rPr>
          <w:sz w:val="28"/>
          <w:szCs w:val="28"/>
        </w:rPr>
        <w:t>екоактивістів</w:t>
      </w:r>
      <w:proofErr w:type="spellEnd"/>
      <w:r>
        <w:rPr>
          <w:sz w:val="28"/>
          <w:szCs w:val="28"/>
        </w:rPr>
        <w:t>, волонтерів до реалізації заходів з впровадження роздільного збору відходів, наповнення інформаційних сервісів щодо управління зеленими насадженнями та управління відходами вихідною інформацією. Організація та проведення обговорення щодо розробки та впровадження мобільного додатку управління відходами у громаді.</w:t>
      </w:r>
    </w:p>
    <w:p w14:paraId="56A3BF65" w14:textId="77777777" w:rsidR="001426D0" w:rsidRDefault="00000000">
      <w:pPr>
        <w:pStyle w:val="af1"/>
        <w:shd w:val="clear" w:color="auto" w:fill="FFFFFF"/>
        <w:spacing w:beforeAutospacing="0" w:after="0" w:afterAutospacing="0"/>
        <w:ind w:firstLine="567"/>
        <w:jc w:val="both"/>
      </w:pPr>
      <w:r>
        <w:rPr>
          <w:sz w:val="28"/>
          <w:szCs w:val="28"/>
        </w:rPr>
        <w:t>Включення елементів екологічної просвіти в програми ЗДО та ЗЗСО громади.</w:t>
      </w:r>
    </w:p>
    <w:p w14:paraId="62F2635A" w14:textId="77777777" w:rsidR="001426D0" w:rsidRDefault="00000000">
      <w:pPr>
        <w:pStyle w:val="af1"/>
        <w:shd w:val="clear" w:color="auto" w:fill="FFFFFF"/>
        <w:spacing w:beforeAutospacing="0" w:after="0" w:afterAutospacing="0"/>
        <w:ind w:firstLine="567"/>
        <w:jc w:val="both"/>
      </w:pPr>
      <w:r>
        <w:rPr>
          <w:sz w:val="28"/>
          <w:szCs w:val="28"/>
        </w:rPr>
        <w:t>Розробка та підтримка окремих цільових просвітницьких кампаній щодо сортування сміття для мешканців різного віку та цільових груп.</w:t>
      </w:r>
    </w:p>
    <w:p w14:paraId="07DA4F7C" w14:textId="77777777" w:rsidR="001426D0" w:rsidRDefault="00000000">
      <w:pPr>
        <w:pStyle w:val="af1"/>
        <w:shd w:val="clear" w:color="auto" w:fill="FFFFFF"/>
        <w:spacing w:beforeAutospacing="0" w:after="0" w:afterAutospacing="0"/>
        <w:ind w:firstLine="567"/>
        <w:jc w:val="both"/>
      </w:pPr>
      <w:r>
        <w:rPr>
          <w:sz w:val="28"/>
          <w:szCs w:val="28"/>
        </w:rPr>
        <w:t>Проведення культурно-просвітницьких заходів та інформаційних кампаній щодо зменшення забруднення навколишнього середовища.</w:t>
      </w:r>
    </w:p>
    <w:p w14:paraId="5D280F14" w14:textId="77777777" w:rsidR="001426D0" w:rsidRDefault="00000000">
      <w:pPr>
        <w:pStyle w:val="af1"/>
        <w:shd w:val="clear" w:color="auto" w:fill="FFFFFF"/>
        <w:spacing w:beforeAutospacing="0" w:after="0" w:afterAutospacing="0"/>
        <w:ind w:firstLine="567"/>
        <w:jc w:val="both"/>
      </w:pPr>
      <w:r>
        <w:rPr>
          <w:sz w:val="28"/>
          <w:szCs w:val="28"/>
        </w:rPr>
        <w:t>Популяризація місцевих ініціатив сталого розвитку та місцевих виробників екологічно чистих товарів.</w:t>
      </w:r>
    </w:p>
    <w:p w14:paraId="64D75398" w14:textId="77777777" w:rsidR="001426D0" w:rsidRDefault="00000000">
      <w:pPr>
        <w:pStyle w:val="af1"/>
        <w:shd w:val="clear" w:color="auto" w:fill="FFFFFF"/>
        <w:spacing w:beforeAutospacing="0" w:after="0" w:afterAutospacing="0"/>
        <w:ind w:firstLine="567"/>
        <w:jc w:val="both"/>
      </w:pPr>
      <w:r>
        <w:rPr>
          <w:sz w:val="28"/>
          <w:szCs w:val="28"/>
        </w:rPr>
        <w:t xml:space="preserve">Проведення інвентаризації та біометричної оцінки вуличних дерев громади відповідно до європейських </w:t>
      </w:r>
      <w:proofErr w:type="spellStart"/>
      <w:r>
        <w:rPr>
          <w:sz w:val="28"/>
          <w:szCs w:val="28"/>
        </w:rPr>
        <w:t>методик</w:t>
      </w:r>
      <w:proofErr w:type="spellEnd"/>
      <w:r>
        <w:rPr>
          <w:sz w:val="28"/>
          <w:szCs w:val="28"/>
        </w:rPr>
        <w:t xml:space="preserve"> та тенденцій розвитку даної галузі.</w:t>
      </w:r>
    </w:p>
    <w:p w14:paraId="33AEEC8D" w14:textId="77777777" w:rsidR="001426D0" w:rsidRDefault="00000000">
      <w:pPr>
        <w:pStyle w:val="af1"/>
        <w:shd w:val="clear" w:color="auto" w:fill="FFFFFF"/>
        <w:spacing w:beforeAutospacing="0" w:after="0" w:afterAutospacing="0"/>
        <w:ind w:firstLine="567"/>
        <w:jc w:val="both"/>
      </w:pPr>
      <w:r>
        <w:rPr>
          <w:sz w:val="28"/>
          <w:szCs w:val="28"/>
        </w:rPr>
        <w:t>Здійснення заходів із озеленення території громади із застосуванням елементів сучасного ландшафтного дизайну та змін клімату.</w:t>
      </w:r>
    </w:p>
    <w:p w14:paraId="58B59A23" w14:textId="77777777" w:rsidR="001426D0" w:rsidRDefault="00000000">
      <w:pPr>
        <w:pStyle w:val="af1"/>
        <w:shd w:val="clear" w:color="auto" w:fill="FFFFFF"/>
        <w:spacing w:beforeAutospacing="0" w:after="0" w:afterAutospacing="0"/>
        <w:ind w:firstLine="567"/>
        <w:jc w:val="both"/>
      </w:pPr>
      <w:r>
        <w:rPr>
          <w:sz w:val="28"/>
          <w:szCs w:val="28"/>
        </w:rPr>
        <w:t>Виготовлення землевпорядних документів на об’єкти природно-заповідного фонду громади, встановлення прибережних смуг та водоохоронних зон.</w:t>
      </w:r>
    </w:p>
    <w:p w14:paraId="49E72467" w14:textId="77777777" w:rsidR="001426D0" w:rsidRDefault="00000000">
      <w:pPr>
        <w:pStyle w:val="af1"/>
        <w:shd w:val="clear" w:color="auto" w:fill="FFFFFF"/>
        <w:spacing w:beforeAutospacing="0" w:after="0" w:afterAutospacing="0"/>
        <w:ind w:firstLine="567"/>
        <w:jc w:val="both"/>
      </w:pPr>
      <w:r>
        <w:rPr>
          <w:sz w:val="28"/>
          <w:szCs w:val="28"/>
        </w:rPr>
        <w:t>Проведення інвентаризації гідроспоруд, початок роботи із виготовлення паспортів водних об’єктів.</w:t>
      </w:r>
    </w:p>
    <w:p w14:paraId="436C6EA4" w14:textId="77777777" w:rsidR="001426D0" w:rsidRDefault="00000000">
      <w:pPr>
        <w:pStyle w:val="af1"/>
        <w:shd w:val="clear" w:color="auto" w:fill="FFFFFF"/>
        <w:spacing w:beforeAutospacing="0" w:after="0" w:afterAutospacing="0"/>
        <w:ind w:firstLine="567"/>
        <w:jc w:val="both"/>
      </w:pPr>
      <w:r>
        <w:rPr>
          <w:sz w:val="28"/>
          <w:szCs w:val="28"/>
        </w:rPr>
        <w:t xml:space="preserve">Розробка та реалізація </w:t>
      </w:r>
      <w:proofErr w:type="spellStart"/>
      <w:r>
        <w:rPr>
          <w:sz w:val="28"/>
          <w:szCs w:val="28"/>
        </w:rPr>
        <w:t>проєктів</w:t>
      </w:r>
      <w:proofErr w:type="spellEnd"/>
      <w:r>
        <w:rPr>
          <w:sz w:val="28"/>
          <w:szCs w:val="28"/>
        </w:rPr>
        <w:t xml:space="preserve"> покращення гідрологічного режиму та санітарного стану річок в межах громади.</w:t>
      </w:r>
    </w:p>
    <w:p w14:paraId="31DD60A5" w14:textId="77777777" w:rsidR="001426D0" w:rsidRDefault="00000000">
      <w:pPr>
        <w:pStyle w:val="af1"/>
        <w:shd w:val="clear" w:color="auto" w:fill="FFFFFF"/>
        <w:spacing w:beforeAutospacing="0" w:after="0" w:afterAutospacing="0"/>
        <w:ind w:firstLine="567"/>
        <w:jc w:val="both"/>
      </w:pPr>
      <w:r>
        <w:rPr>
          <w:sz w:val="28"/>
          <w:szCs w:val="28"/>
        </w:rPr>
        <w:t>Забезпечення ефективної роботи мережі моніторингу якості атмосферного повітря на території громади.</w:t>
      </w:r>
    </w:p>
    <w:p w14:paraId="14D17655" w14:textId="77777777" w:rsidR="001426D0" w:rsidRDefault="00000000">
      <w:pPr>
        <w:pStyle w:val="af1"/>
        <w:shd w:val="clear" w:color="auto" w:fill="FFFFFF"/>
        <w:spacing w:beforeAutospacing="0" w:after="0" w:afterAutospacing="0"/>
        <w:ind w:firstLine="567"/>
        <w:jc w:val="both"/>
      </w:pPr>
      <w:r>
        <w:rPr>
          <w:sz w:val="28"/>
          <w:szCs w:val="28"/>
        </w:rPr>
        <w:t xml:space="preserve">Налагодження співпраці з місцевими суб’єктами господарювання щодо реалізації екологічних інноваційних </w:t>
      </w:r>
      <w:proofErr w:type="spellStart"/>
      <w:r>
        <w:rPr>
          <w:sz w:val="28"/>
          <w:szCs w:val="28"/>
        </w:rPr>
        <w:t>проєктів</w:t>
      </w:r>
      <w:proofErr w:type="spellEnd"/>
      <w:r>
        <w:rPr>
          <w:sz w:val="28"/>
          <w:szCs w:val="28"/>
        </w:rPr>
        <w:t xml:space="preserve"> для зменшення викидів забруднюючих речовин та зменшення вуглецевого сліду.</w:t>
      </w:r>
    </w:p>
    <w:p w14:paraId="42B54CEE" w14:textId="77777777" w:rsidR="001426D0" w:rsidRDefault="00000000">
      <w:pPr>
        <w:pStyle w:val="af1"/>
        <w:shd w:val="clear" w:color="auto" w:fill="FFFFFF"/>
        <w:spacing w:beforeAutospacing="0" w:after="0" w:afterAutospacing="0"/>
        <w:ind w:firstLine="567"/>
        <w:jc w:val="both"/>
      </w:pPr>
      <w:r>
        <w:rPr>
          <w:sz w:val="28"/>
          <w:szCs w:val="28"/>
        </w:rPr>
        <w:t>Створення інфраструктури для збору та переробки «зелених відходів» (листя, скошена трава, суха рослинність, обрізки гілля тощо).</w:t>
      </w:r>
    </w:p>
    <w:p w14:paraId="40552D30" w14:textId="1023BD48" w:rsidR="001426D0" w:rsidRDefault="00000000">
      <w:pPr>
        <w:pStyle w:val="af1"/>
        <w:shd w:val="clear" w:color="auto" w:fill="FFFFFF"/>
        <w:spacing w:beforeAutospacing="0" w:after="0" w:afterAutospacing="0"/>
        <w:ind w:firstLine="567"/>
        <w:jc w:val="both"/>
      </w:pPr>
      <w:r>
        <w:rPr>
          <w:b/>
          <w:bCs/>
          <w:sz w:val="28"/>
          <w:szCs w:val="28"/>
        </w:rPr>
        <w:lastRenderedPageBreak/>
        <w:t>Фінансове забезпечення основних заходів</w:t>
      </w:r>
      <w:r>
        <w:rPr>
          <w:bCs/>
          <w:sz w:val="28"/>
          <w:szCs w:val="28"/>
        </w:rPr>
        <w:t xml:space="preserve"> здійснюватиметься відповідно до </w:t>
      </w:r>
      <w:r>
        <w:rPr>
          <w:sz w:val="28"/>
          <w:szCs w:val="28"/>
        </w:rPr>
        <w:t>Комплексної програми охорони довкілля Луцької міської територіальної громади на 2021–2025 роки.</w:t>
      </w:r>
    </w:p>
    <w:p w14:paraId="1EB36567" w14:textId="77777777" w:rsidR="001426D0" w:rsidRDefault="001426D0">
      <w:pPr>
        <w:pStyle w:val="Standard"/>
        <w:ind w:firstLine="567"/>
        <w:rPr>
          <w:rFonts w:ascii="Times New Roman" w:hAnsi="Times New Roman" w:cs="Times New Roman"/>
          <w:bCs/>
          <w:sz w:val="28"/>
          <w:szCs w:val="28"/>
        </w:rPr>
      </w:pPr>
    </w:p>
    <w:p w14:paraId="6345E786" w14:textId="77777777" w:rsidR="001426D0" w:rsidRPr="00950942" w:rsidRDefault="00000000">
      <w:pPr>
        <w:pStyle w:val="Standard"/>
        <w:ind w:firstLine="567"/>
      </w:pPr>
      <w:r w:rsidRPr="00950942">
        <w:rPr>
          <w:rFonts w:ascii="Times New Roman" w:hAnsi="Times New Roman" w:cs="Times New Roman"/>
          <w:b/>
          <w:bCs/>
          <w:sz w:val="28"/>
          <w:szCs w:val="28"/>
        </w:rPr>
        <w:t>Енергозбереження та енергоефективність</w:t>
      </w:r>
    </w:p>
    <w:p w14:paraId="0BCFE7FC" w14:textId="77777777" w:rsidR="001426D0" w:rsidRDefault="001426D0">
      <w:pPr>
        <w:pStyle w:val="Standard"/>
        <w:ind w:firstLine="567"/>
        <w:rPr>
          <w:rFonts w:ascii="Times New Roman" w:hAnsi="Times New Roman" w:cs="Times New Roman"/>
          <w:b/>
          <w:bCs/>
          <w:sz w:val="10"/>
          <w:szCs w:val="10"/>
        </w:rPr>
      </w:pPr>
    </w:p>
    <w:p w14:paraId="42035C07" w14:textId="77777777" w:rsidR="001426D0" w:rsidRDefault="00000000">
      <w:pPr>
        <w:pStyle w:val="Standard"/>
        <w:ind w:firstLine="567"/>
        <w:jc w:val="both"/>
      </w:pPr>
      <w:r>
        <w:rPr>
          <w:rFonts w:ascii="Times New Roman" w:hAnsi="Times New Roman"/>
          <w:sz w:val="28"/>
          <w:szCs w:val="28"/>
        </w:rPr>
        <w:t xml:space="preserve">Формування </w:t>
      </w:r>
      <w:r>
        <w:rPr>
          <w:rFonts w:ascii="Times New Roman" w:hAnsi="Times New Roman"/>
          <w:sz w:val="28"/>
          <w:szCs w:val="28"/>
          <w:lang w:eastAsia="ru-RU" w:bidi="ar-SA"/>
        </w:rPr>
        <w:t>Муніципального енергетичного плану Луцької міської територіальної громади до 2030 року</w:t>
      </w:r>
      <w:r>
        <w:rPr>
          <w:rFonts w:ascii="Times New Roman" w:hAnsi="Times New Roman"/>
          <w:sz w:val="28"/>
          <w:szCs w:val="28"/>
        </w:rPr>
        <w:t>.</w:t>
      </w:r>
    </w:p>
    <w:p w14:paraId="15EE5C33" w14:textId="77777777" w:rsidR="001426D0" w:rsidRDefault="00000000">
      <w:pPr>
        <w:pStyle w:val="Standard"/>
        <w:ind w:firstLine="567"/>
        <w:jc w:val="both"/>
      </w:pPr>
      <w:r>
        <w:rPr>
          <w:rFonts w:ascii="Times New Roman" w:hAnsi="Times New Roman"/>
          <w:sz w:val="28"/>
          <w:szCs w:val="28"/>
        </w:rPr>
        <w:t>Проведення щомісячного моніторингу споживання енергоресурсів бюджетними установами (закладами) та розширення бази об’єктів моніторингу.</w:t>
      </w:r>
    </w:p>
    <w:p w14:paraId="7453DA54" w14:textId="77777777" w:rsidR="001426D0" w:rsidRDefault="00000000">
      <w:pPr>
        <w:pStyle w:val="Standard"/>
        <w:ind w:firstLine="567"/>
        <w:jc w:val="both"/>
      </w:pPr>
      <w:r>
        <w:rPr>
          <w:rFonts w:ascii="Times New Roman" w:hAnsi="Times New Roman"/>
          <w:sz w:val="28"/>
          <w:szCs w:val="28"/>
        </w:rPr>
        <w:t>Здійснення обстежень об’єктів бюджетної сфери у разі значних відхилень рівня використання енергетичних ресурсів та вибіркових обстежень.</w:t>
      </w:r>
    </w:p>
    <w:p w14:paraId="4FEBC57F" w14:textId="77777777" w:rsidR="001426D0" w:rsidRDefault="00000000">
      <w:pPr>
        <w:pStyle w:val="Standard"/>
        <w:ind w:firstLine="567"/>
        <w:jc w:val="both"/>
      </w:pPr>
      <w:r>
        <w:rPr>
          <w:rFonts w:ascii="Times New Roman" w:hAnsi="Times New Roman"/>
          <w:sz w:val="28"/>
          <w:szCs w:val="28"/>
        </w:rPr>
        <w:t>Реалізація Плану дій сталого енергетичного розвитку та клімату Луцької міської територіальної громади до 2050 року.</w:t>
      </w:r>
    </w:p>
    <w:p w14:paraId="23047214" w14:textId="77777777" w:rsidR="001426D0" w:rsidRDefault="00000000">
      <w:pPr>
        <w:pStyle w:val="Standard"/>
        <w:ind w:firstLine="567"/>
        <w:jc w:val="both"/>
      </w:pPr>
      <w:r>
        <w:rPr>
          <w:rFonts w:ascii="Times New Roman" w:hAnsi="Times New Roman"/>
          <w:sz w:val="28"/>
          <w:szCs w:val="28"/>
        </w:rPr>
        <w:t>Впровадження енергоефективних заходів бюджетними установами та закладами, комунальними підприємствами.</w:t>
      </w:r>
    </w:p>
    <w:p w14:paraId="7C99340A" w14:textId="77777777" w:rsidR="001426D0" w:rsidRDefault="00000000">
      <w:pPr>
        <w:pStyle w:val="Standard"/>
        <w:ind w:firstLine="567"/>
        <w:jc w:val="both"/>
      </w:pPr>
      <w:r>
        <w:rPr>
          <w:rFonts w:ascii="Times New Roman" w:hAnsi="Times New Roman"/>
          <w:sz w:val="28"/>
          <w:szCs w:val="28"/>
        </w:rPr>
        <w:t xml:space="preserve">Реалізація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«Підвищення енергоефективності та надійності системи водопостачання та водовідведення м. Луцька» у співпраці з НЕФКО.</w:t>
      </w:r>
    </w:p>
    <w:p w14:paraId="1C6E6E7A" w14:textId="38701269" w:rsidR="001426D0" w:rsidRDefault="00000000">
      <w:pPr>
        <w:pStyle w:val="Standard"/>
        <w:ind w:firstLine="567"/>
        <w:jc w:val="both"/>
      </w:pPr>
      <w:r>
        <w:rPr>
          <w:rFonts w:ascii="Times New Roman" w:hAnsi="Times New Roman"/>
          <w:sz w:val="28"/>
          <w:szCs w:val="28"/>
        </w:rPr>
        <w:t xml:space="preserve">Виконання положень Меморандуму про партнерство у сфері енергоефективності житлових будинків у співпраці з Державним агентством з енергоефективності та енергозбереження України та Меморандуму про співпрацю з </w:t>
      </w:r>
      <w:bookmarkStart w:id="1" w:name="__DdeLink__43_3410691620"/>
      <w:r>
        <w:rPr>
          <w:rFonts w:ascii="Times New Roman" w:hAnsi="Times New Roman"/>
          <w:sz w:val="28"/>
          <w:szCs w:val="28"/>
        </w:rPr>
        <w:t xml:space="preserve">державною установою </w:t>
      </w:r>
      <w:r w:rsidR="00DE3FC8">
        <w:rPr>
          <w:rFonts w:ascii="Times New Roman" w:hAnsi="Times New Roman"/>
          <w:sz w:val="28"/>
          <w:szCs w:val="28"/>
        </w:rPr>
        <w:t>«</w:t>
      </w:r>
      <w:r>
        <w:rPr>
          <w:rFonts w:ascii="Times New Roman" w:hAnsi="Times New Roman"/>
          <w:sz w:val="28"/>
          <w:szCs w:val="28"/>
        </w:rPr>
        <w:t>Фонд енергоефективності</w:t>
      </w:r>
      <w:bookmarkEnd w:id="1"/>
      <w:r w:rsidR="00DE3FC8">
        <w:rPr>
          <w:rFonts w:ascii="Times New Roman" w:hAnsi="Times New Roman"/>
          <w:sz w:val="28"/>
          <w:szCs w:val="28"/>
        </w:rPr>
        <w:t>»</w:t>
      </w:r>
      <w:r>
        <w:rPr>
          <w:rFonts w:ascii="Times New Roman" w:hAnsi="Times New Roman"/>
          <w:sz w:val="28"/>
          <w:szCs w:val="28"/>
        </w:rPr>
        <w:t xml:space="preserve"> та Луцькою міською радою.</w:t>
      </w:r>
    </w:p>
    <w:p w14:paraId="53910820" w14:textId="00A5E899" w:rsidR="001426D0" w:rsidRDefault="00000000">
      <w:pPr>
        <w:pStyle w:val="Standard"/>
        <w:ind w:firstLine="567"/>
        <w:jc w:val="both"/>
        <w:rPr>
          <w:rFonts w:ascii="Times New Roman" w:hAnsi="Times New Roman"/>
          <w:sz w:val="28"/>
          <w:szCs w:val="28"/>
        </w:rPr>
      </w:pPr>
      <w:r>
        <w:rPr>
          <w:rFonts w:ascii="Times New Roman" w:hAnsi="Times New Roman"/>
          <w:sz w:val="28"/>
          <w:szCs w:val="28"/>
        </w:rPr>
        <w:t xml:space="preserve">Збільшення кількості об’єктів, в яких впроваджуються енергоощадні заходи, згідно з укладеними </w:t>
      </w:r>
      <w:proofErr w:type="spellStart"/>
      <w:r>
        <w:rPr>
          <w:rFonts w:ascii="Times New Roman" w:hAnsi="Times New Roman"/>
          <w:sz w:val="28"/>
          <w:szCs w:val="28"/>
        </w:rPr>
        <w:t>енергосервісними</w:t>
      </w:r>
      <w:proofErr w:type="spellEnd"/>
      <w:r>
        <w:rPr>
          <w:rFonts w:ascii="Times New Roman" w:hAnsi="Times New Roman"/>
          <w:sz w:val="28"/>
          <w:szCs w:val="28"/>
        </w:rPr>
        <w:t xml:space="preserve"> договорами відповідно до Меморандуму про партнерство щодо запровадження </w:t>
      </w:r>
      <w:proofErr w:type="spellStart"/>
      <w:r>
        <w:rPr>
          <w:rFonts w:ascii="Times New Roman" w:hAnsi="Times New Roman"/>
          <w:sz w:val="28"/>
          <w:szCs w:val="28"/>
        </w:rPr>
        <w:t>енергосервісу</w:t>
      </w:r>
      <w:proofErr w:type="spellEnd"/>
      <w:r>
        <w:rPr>
          <w:rFonts w:ascii="Times New Roman" w:hAnsi="Times New Roman"/>
          <w:sz w:val="28"/>
          <w:szCs w:val="28"/>
        </w:rPr>
        <w:t>.</w:t>
      </w:r>
    </w:p>
    <w:p w14:paraId="7DF18A3D" w14:textId="77777777" w:rsidR="001426D0" w:rsidRDefault="001426D0">
      <w:pPr>
        <w:pStyle w:val="Standard"/>
        <w:ind w:firstLine="567"/>
        <w:jc w:val="both"/>
        <w:rPr>
          <w:rFonts w:ascii="Times New Roman" w:hAnsi="Times New Roman"/>
          <w:sz w:val="28"/>
          <w:szCs w:val="28"/>
        </w:rPr>
      </w:pPr>
    </w:p>
    <w:p w14:paraId="36514577" w14:textId="77777777" w:rsidR="001426D0" w:rsidRDefault="0000000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V Пріоритет «Туризм та промоція. Міжнародна діяльність»</w:t>
      </w:r>
    </w:p>
    <w:p w14:paraId="66E2B115" w14:textId="77777777" w:rsidR="001426D0" w:rsidRDefault="001426D0">
      <w:pPr>
        <w:spacing w:after="0" w:line="240" w:lineRule="auto"/>
        <w:ind w:firstLine="567"/>
        <w:jc w:val="center"/>
        <w:rPr>
          <w:rFonts w:ascii="Times New Roman" w:hAnsi="Times New Roman"/>
          <w:sz w:val="10"/>
          <w:szCs w:val="10"/>
        </w:rPr>
      </w:pPr>
    </w:p>
    <w:p w14:paraId="21B05E14" w14:textId="77777777" w:rsidR="001426D0" w:rsidRPr="00950942" w:rsidRDefault="00000000">
      <w:pPr>
        <w:spacing w:after="0" w:line="240" w:lineRule="auto"/>
        <w:ind w:firstLine="567"/>
        <w:jc w:val="both"/>
        <w:rPr>
          <w:rFonts w:ascii="Times New Roman" w:hAnsi="Times New Roman"/>
          <w:iCs/>
          <w:sz w:val="28"/>
          <w:szCs w:val="28"/>
        </w:rPr>
      </w:pPr>
      <w:r w:rsidRPr="00950942">
        <w:rPr>
          <w:rFonts w:ascii="Times New Roman" w:hAnsi="Times New Roman" w:cs="Times New Roman"/>
          <w:b/>
          <w:bCs/>
          <w:iCs/>
          <w:sz w:val="28"/>
          <w:szCs w:val="28"/>
        </w:rPr>
        <w:t>Основними напрямами реалізації пріоритету є:</w:t>
      </w:r>
      <w:r w:rsidRPr="00950942">
        <w:rPr>
          <w:rFonts w:ascii="Times New Roman" w:hAnsi="Times New Roman" w:cs="Times New Roman"/>
          <w:bCs/>
          <w:iCs/>
          <w:sz w:val="28"/>
          <w:szCs w:val="28"/>
        </w:rPr>
        <w:t xml:space="preserve"> </w:t>
      </w:r>
      <w:r w:rsidRPr="00950942">
        <w:rPr>
          <w:rFonts w:ascii="Times New Roman" w:hAnsi="Times New Roman" w:cs="Times New Roman"/>
          <w:iCs/>
          <w:sz w:val="28"/>
          <w:szCs w:val="28"/>
        </w:rPr>
        <w:t>збереження історичного середовища, сприяння туристичній привабливості громади, розвиток та поглиблення міжнародної співпраці.</w:t>
      </w:r>
    </w:p>
    <w:p w14:paraId="0615EAE1" w14:textId="77777777" w:rsidR="001426D0" w:rsidRDefault="001426D0">
      <w:pPr>
        <w:spacing w:after="0" w:line="240" w:lineRule="auto"/>
        <w:ind w:firstLine="567"/>
        <w:jc w:val="both"/>
        <w:rPr>
          <w:rFonts w:cs="Times New Roman"/>
          <w:b/>
          <w:u w:val="single"/>
        </w:rPr>
      </w:pPr>
    </w:p>
    <w:p w14:paraId="11E06367" w14:textId="77777777" w:rsidR="001426D0" w:rsidRPr="00950942" w:rsidRDefault="00000000">
      <w:pPr>
        <w:spacing w:after="0" w:line="240" w:lineRule="auto"/>
        <w:ind w:firstLine="567"/>
        <w:jc w:val="both"/>
        <w:rPr>
          <w:rFonts w:ascii="Times New Roman" w:hAnsi="Times New Roman"/>
          <w:sz w:val="28"/>
          <w:szCs w:val="28"/>
        </w:rPr>
      </w:pPr>
      <w:r w:rsidRPr="00950942">
        <w:rPr>
          <w:rFonts w:ascii="Times New Roman" w:hAnsi="Times New Roman" w:cs="Times New Roman"/>
          <w:b/>
          <w:sz w:val="28"/>
          <w:szCs w:val="28"/>
        </w:rPr>
        <w:t>Збереження історико-культурної спадщини громади</w:t>
      </w:r>
    </w:p>
    <w:p w14:paraId="68521998" w14:textId="77777777" w:rsidR="001426D0" w:rsidRDefault="001426D0">
      <w:pPr>
        <w:pStyle w:val="Standard"/>
        <w:ind w:firstLine="567"/>
        <w:rPr>
          <w:rFonts w:ascii="Times New Roman" w:hAnsi="Times New Roman" w:cs="Times New Roman"/>
          <w:b/>
          <w:bCs/>
          <w:sz w:val="10"/>
          <w:szCs w:val="10"/>
        </w:rPr>
      </w:pPr>
    </w:p>
    <w:p w14:paraId="30ACB86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постійного та періодичного моніторингу стану збереження об’єктів культурної спадщини – комплексу організаційних та інших засобів, які забезпечують систематичне спостереження за станом об’єкта культурної спадщини.</w:t>
      </w:r>
    </w:p>
    <w:p w14:paraId="6D2A4B1C"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Укладення та переукладення охоронних договорів на пам’ятки культурної спадщини, щойно виявлені об’єкти культурної спадщини чи їх частини.</w:t>
      </w:r>
    </w:p>
    <w:p w14:paraId="0A906444"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Сприяння організації досліджень об’єктів культурної спадщини з метою їх наукового вивчення та популяризації на території Луцької міської територіальної громади.</w:t>
      </w:r>
    </w:p>
    <w:p w14:paraId="6063382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Проведення лекційної та практичної роботи для популяризації </w:t>
      </w:r>
      <w:proofErr w:type="spellStart"/>
      <w:r>
        <w:rPr>
          <w:rFonts w:ascii="Times New Roman" w:hAnsi="Times New Roman" w:cs="Times New Roman"/>
          <w:sz w:val="28"/>
          <w:szCs w:val="28"/>
        </w:rPr>
        <w:t>пам’яткоохоронної</w:t>
      </w:r>
      <w:proofErr w:type="spellEnd"/>
      <w:r>
        <w:rPr>
          <w:rFonts w:ascii="Times New Roman" w:hAnsi="Times New Roman" w:cs="Times New Roman"/>
          <w:sz w:val="28"/>
          <w:szCs w:val="28"/>
        </w:rPr>
        <w:t xml:space="preserve"> справи у межах співпраці між Луцькою міською радою та Волинським національним університетом імені Лесі Українки.</w:t>
      </w:r>
    </w:p>
    <w:p w14:paraId="596F0E62"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Здійснення заходів щодо дотримання Порядку утримання фасадів будівель і споруд на території історичних ареалів міста Луцька та об’єктів культурної спадщини поза їхніми межами, затвердженого рішенням виконавчого комітету міської ради від 17.01.2024 № 25-1.</w:t>
      </w:r>
    </w:p>
    <w:p w14:paraId="14879EFE" w14:textId="77777777" w:rsidR="001426D0" w:rsidRDefault="001426D0">
      <w:pPr>
        <w:spacing w:after="0" w:line="240" w:lineRule="auto"/>
        <w:ind w:firstLine="567"/>
        <w:jc w:val="center"/>
        <w:rPr>
          <w:rFonts w:ascii="Times New Roman" w:hAnsi="Times New Roman" w:cs="Times New Roman"/>
          <w:b/>
          <w:sz w:val="28"/>
          <w:szCs w:val="28"/>
        </w:rPr>
      </w:pPr>
    </w:p>
    <w:p w14:paraId="31EB4480" w14:textId="77777777" w:rsidR="001426D0" w:rsidRPr="00950942" w:rsidRDefault="00000000">
      <w:pPr>
        <w:pStyle w:val="Standard"/>
        <w:ind w:firstLine="567"/>
        <w:rPr>
          <w:rFonts w:ascii="Times New Roman" w:hAnsi="Times New Roman"/>
          <w:sz w:val="28"/>
          <w:szCs w:val="28"/>
        </w:rPr>
      </w:pPr>
      <w:r w:rsidRPr="00950942">
        <w:rPr>
          <w:rFonts w:ascii="Times New Roman" w:hAnsi="Times New Roman" w:cs="Times New Roman"/>
          <w:b/>
          <w:bCs/>
          <w:sz w:val="28"/>
          <w:szCs w:val="28"/>
        </w:rPr>
        <w:t>Розвиток туризму</w:t>
      </w:r>
    </w:p>
    <w:p w14:paraId="29AFAE41" w14:textId="77777777" w:rsidR="001426D0" w:rsidRDefault="001426D0">
      <w:pPr>
        <w:pStyle w:val="Standard"/>
        <w:ind w:firstLine="567"/>
        <w:rPr>
          <w:rFonts w:ascii="Times New Roman" w:hAnsi="Times New Roman" w:cs="Times New Roman"/>
          <w:b/>
          <w:bCs/>
          <w:sz w:val="10"/>
          <w:szCs w:val="10"/>
        </w:rPr>
      </w:pPr>
    </w:p>
    <w:p w14:paraId="53BCBF97"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Організація ефективного управління туристичною галуззю Луцької міської територіальної громади.</w:t>
      </w:r>
    </w:p>
    <w:p w14:paraId="0B0EE4BE"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 xml:space="preserve">Проведення маркетингових, туристичних і </w:t>
      </w:r>
      <w:proofErr w:type="spellStart"/>
      <w:r>
        <w:rPr>
          <w:rFonts w:ascii="Times New Roman" w:hAnsi="Times New Roman" w:cs="Times New Roman"/>
          <w:sz w:val="28"/>
          <w:szCs w:val="28"/>
        </w:rPr>
        <w:t>промоційних</w:t>
      </w:r>
      <w:proofErr w:type="spellEnd"/>
      <w:r>
        <w:rPr>
          <w:rFonts w:ascii="Times New Roman" w:hAnsi="Times New Roman" w:cs="Times New Roman"/>
          <w:sz w:val="28"/>
          <w:szCs w:val="28"/>
        </w:rPr>
        <w:t xml:space="preserve"> заходів та подій, спрямованих на поширення знань про громаду, її історико-культурну спадщину, туристичний потенціал тощо.</w:t>
      </w:r>
    </w:p>
    <w:p w14:paraId="5569FB2E"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 xml:space="preserve">Розвиток туристичної інфраструктури: вдосконалення системи туристичного </w:t>
      </w:r>
      <w:proofErr w:type="spellStart"/>
      <w:r>
        <w:rPr>
          <w:rFonts w:ascii="Times New Roman" w:hAnsi="Times New Roman" w:cs="Times New Roman"/>
          <w:sz w:val="28"/>
          <w:szCs w:val="28"/>
        </w:rPr>
        <w:t>ознакування</w:t>
      </w:r>
      <w:proofErr w:type="spellEnd"/>
      <w:r>
        <w:rPr>
          <w:rFonts w:ascii="Times New Roman" w:hAnsi="Times New Roman" w:cs="Times New Roman"/>
          <w:sz w:val="28"/>
          <w:szCs w:val="28"/>
        </w:rPr>
        <w:t>, підвищення рівня доступності туристичних об’єктів тощо.</w:t>
      </w:r>
    </w:p>
    <w:p w14:paraId="5DD5E95A"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Підвищення професійного рівня працівників сфери гостинності; поліпшення якості комунікацій у сфері туризму.</w:t>
      </w:r>
    </w:p>
    <w:p w14:paraId="72661322"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Сприяння у проведенні інших заходів, пріоритетних для галузі туризму громади.</w:t>
      </w:r>
    </w:p>
    <w:p w14:paraId="50F8FFB4" w14:textId="55C28985" w:rsidR="001426D0" w:rsidRDefault="00000000">
      <w:pPr>
        <w:pStyle w:val="Standard"/>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Програми розвитку туризму Луцької міської територіальної громади на 2024–2025 роки.</w:t>
      </w:r>
    </w:p>
    <w:p w14:paraId="7B767C12" w14:textId="77777777" w:rsidR="001426D0" w:rsidRDefault="001426D0">
      <w:pPr>
        <w:pStyle w:val="Standard"/>
        <w:ind w:firstLine="567"/>
        <w:jc w:val="both"/>
        <w:rPr>
          <w:rFonts w:ascii="Times New Roman" w:hAnsi="Times New Roman" w:cs="Times New Roman"/>
          <w:b/>
          <w:bCs/>
          <w:sz w:val="28"/>
          <w:szCs w:val="28"/>
          <w:u w:val="single"/>
        </w:rPr>
      </w:pPr>
    </w:p>
    <w:p w14:paraId="0B82BD06" w14:textId="77777777" w:rsidR="001426D0" w:rsidRPr="00950942" w:rsidRDefault="00000000">
      <w:pPr>
        <w:pStyle w:val="Standard"/>
        <w:ind w:firstLine="567"/>
        <w:rPr>
          <w:rFonts w:ascii="Times New Roman" w:hAnsi="Times New Roman"/>
          <w:sz w:val="28"/>
          <w:szCs w:val="28"/>
        </w:rPr>
      </w:pPr>
      <w:proofErr w:type="spellStart"/>
      <w:r w:rsidRPr="00950942">
        <w:rPr>
          <w:rFonts w:ascii="Times New Roman" w:hAnsi="Times New Roman" w:cs="Times New Roman"/>
          <w:b/>
          <w:bCs/>
          <w:sz w:val="28"/>
          <w:szCs w:val="28"/>
        </w:rPr>
        <w:t>Проєктна</w:t>
      </w:r>
      <w:proofErr w:type="spellEnd"/>
      <w:r w:rsidRPr="00950942">
        <w:rPr>
          <w:rFonts w:ascii="Times New Roman" w:hAnsi="Times New Roman" w:cs="Times New Roman"/>
          <w:b/>
          <w:bCs/>
          <w:sz w:val="28"/>
          <w:szCs w:val="28"/>
        </w:rPr>
        <w:t xml:space="preserve"> діяльність та співпраця із міжнародними інституціями</w:t>
      </w:r>
    </w:p>
    <w:p w14:paraId="319A33AC" w14:textId="77777777" w:rsidR="001426D0" w:rsidRDefault="001426D0">
      <w:pPr>
        <w:pStyle w:val="Standard"/>
        <w:ind w:firstLine="567"/>
        <w:rPr>
          <w:rFonts w:ascii="Times New Roman" w:hAnsi="Times New Roman" w:cs="Times New Roman"/>
          <w:b/>
          <w:bCs/>
          <w:sz w:val="10"/>
          <w:szCs w:val="10"/>
        </w:rPr>
      </w:pPr>
    </w:p>
    <w:p w14:paraId="03BD1293" w14:textId="77777777" w:rsidR="001426D0" w:rsidRDefault="00000000">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Ведення комунікації та поглиблення співпраці в межах  налагоджених </w:t>
      </w:r>
      <w:proofErr w:type="spellStart"/>
      <w:r>
        <w:rPr>
          <w:rFonts w:ascii="Times New Roman" w:hAnsi="Times New Roman" w:cs="Times New Roman"/>
          <w:sz w:val="28"/>
          <w:szCs w:val="28"/>
        </w:rPr>
        <w:t>партнерств</w:t>
      </w:r>
      <w:proofErr w:type="spellEnd"/>
      <w:r>
        <w:rPr>
          <w:rFonts w:ascii="Times New Roman" w:hAnsi="Times New Roman" w:cs="Times New Roman"/>
          <w:sz w:val="28"/>
          <w:szCs w:val="28"/>
        </w:rPr>
        <w:t xml:space="preserve">. </w:t>
      </w:r>
    </w:p>
    <w:p w14:paraId="077E30A7"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Пошук нових потенційних міст-побратимів і налагодження комунікації з ними.</w:t>
      </w:r>
    </w:p>
    <w:p w14:paraId="0F1D2055"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Проведення інформаційно-просвітницьких заходів до Дня Європи в Луцькій міській територіальній громаді.</w:t>
      </w:r>
    </w:p>
    <w:p w14:paraId="6B6E100D" w14:textId="77777777" w:rsidR="001426D0"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Забезпечення участі офіційних делегацій Луцької міської територіальної громади у міжнародних заходах за кордоном відповідно до офіційних запрошень: тематичні конференції, форуми, виставки, заходи з нагоди державних свят і локальних подій тощо.</w:t>
      </w:r>
    </w:p>
    <w:p w14:paraId="786AC53F"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Забезпечення прийому іноземних делегацій та дипломатичних представників у Луцькій міській раді, надання організаційного супроводу у проведенні міжнародних зустрічей, що організовують виконавчі органи Луцької міської ради.</w:t>
      </w:r>
    </w:p>
    <w:p w14:paraId="331DEBE9"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lastRenderedPageBreak/>
        <w:t xml:space="preserve">Підготовка заявок на конкурси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які будуть оголошені закордонними та національними </w:t>
      </w:r>
      <w:proofErr w:type="spellStart"/>
      <w:r>
        <w:rPr>
          <w:rFonts w:ascii="Times New Roman" w:hAnsi="Times New Roman" w:cs="Times New Roman"/>
          <w:sz w:val="28"/>
          <w:szCs w:val="28"/>
        </w:rPr>
        <w:t>грантодавцями</w:t>
      </w:r>
      <w:proofErr w:type="spellEnd"/>
      <w:r>
        <w:rPr>
          <w:rFonts w:ascii="Times New Roman" w:hAnsi="Times New Roman" w:cs="Times New Roman"/>
          <w:sz w:val="28"/>
          <w:szCs w:val="28"/>
        </w:rPr>
        <w:t>.</w:t>
      </w:r>
    </w:p>
    <w:p w14:paraId="1DF02463" w14:textId="77777777" w:rsidR="001426D0" w:rsidRDefault="00000000">
      <w:pPr>
        <w:pStyle w:val="Standard"/>
        <w:ind w:firstLine="567"/>
        <w:jc w:val="both"/>
        <w:rPr>
          <w:rFonts w:ascii="Times New Roman" w:hAnsi="Times New Roman"/>
          <w:sz w:val="28"/>
          <w:szCs w:val="28"/>
        </w:rPr>
      </w:pPr>
      <w:r>
        <w:rPr>
          <w:rFonts w:ascii="Times New Roman" w:hAnsi="Times New Roman" w:cs="Times New Roman"/>
          <w:sz w:val="28"/>
          <w:szCs w:val="28"/>
        </w:rPr>
        <w:t xml:space="preserve">Поширення інформації серед потенційних учасників грантових програм (закладів освіти, охорони здоров’я, комунальних підприємств, громадських організацій, підприємців тощо) про актуальні конкурси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міжнародної технічної допомоги, які проводять донорські організації.</w:t>
      </w:r>
    </w:p>
    <w:p w14:paraId="20B09C2B" w14:textId="4326AC7A" w:rsidR="001426D0" w:rsidRDefault="00000000">
      <w:pPr>
        <w:pStyle w:val="Standard"/>
        <w:ind w:firstLine="567"/>
        <w:jc w:val="both"/>
        <w:rPr>
          <w:rFonts w:ascii="Times New Roman" w:hAnsi="Times New Roman"/>
          <w:sz w:val="28"/>
          <w:szCs w:val="28"/>
        </w:rPr>
      </w:pPr>
      <w:r>
        <w:rPr>
          <w:rFonts w:ascii="Times New Roman" w:hAnsi="Times New Roman" w:cs="Times New Roman"/>
          <w:b/>
          <w:bCs/>
          <w:sz w:val="28"/>
          <w:szCs w:val="28"/>
        </w:rPr>
        <w:t>Фінансове забезпечення основних заходів</w:t>
      </w:r>
      <w:r>
        <w:rPr>
          <w:rFonts w:ascii="Times New Roman" w:hAnsi="Times New Roman" w:cs="Times New Roman"/>
          <w:bCs/>
          <w:sz w:val="28"/>
          <w:szCs w:val="28"/>
        </w:rPr>
        <w:t xml:space="preserve"> здійснюватиметься відповідно до </w:t>
      </w:r>
      <w:r>
        <w:rPr>
          <w:rFonts w:ascii="Times New Roman" w:hAnsi="Times New Roman" w:cs="Times New Roman"/>
          <w:sz w:val="28"/>
          <w:szCs w:val="28"/>
        </w:rPr>
        <w:t>Програми розвитку міжнародного співробітництва Луцької міської територіальної громади та залучення міжнародної технічної допомоги на 2024–2025 роки.</w:t>
      </w:r>
    </w:p>
    <w:p w14:paraId="3263EBEC" w14:textId="77777777" w:rsidR="001426D0" w:rsidRDefault="001426D0">
      <w:pPr>
        <w:spacing w:after="0" w:line="240" w:lineRule="auto"/>
        <w:ind w:firstLine="567"/>
        <w:jc w:val="both"/>
        <w:rPr>
          <w:rFonts w:ascii="Times New Roman" w:hAnsi="Times New Roman" w:cs="Times New Roman"/>
          <w:sz w:val="28"/>
          <w:szCs w:val="28"/>
        </w:rPr>
      </w:pPr>
    </w:p>
    <w:p w14:paraId="3E5E8F75" w14:textId="77777777" w:rsidR="001426D0" w:rsidRDefault="001426D0">
      <w:pPr>
        <w:spacing w:after="0"/>
        <w:jc w:val="both"/>
        <w:rPr>
          <w:rFonts w:ascii="Times New Roman" w:hAnsi="Times New Roman" w:cs="Times New Roman"/>
          <w:sz w:val="28"/>
          <w:szCs w:val="28"/>
        </w:rPr>
      </w:pPr>
    </w:p>
    <w:p w14:paraId="4CB2435C" w14:textId="77777777" w:rsidR="001426D0" w:rsidRDefault="001426D0">
      <w:pPr>
        <w:spacing w:after="0"/>
        <w:jc w:val="both"/>
        <w:rPr>
          <w:rFonts w:ascii="Times New Roman" w:hAnsi="Times New Roman" w:cs="Times New Roman"/>
          <w:sz w:val="28"/>
          <w:szCs w:val="28"/>
        </w:rPr>
      </w:pPr>
    </w:p>
    <w:p w14:paraId="6DCF01AD" w14:textId="77777777" w:rsidR="001426D0" w:rsidRDefault="00000000">
      <w:pPr>
        <w:spacing w:after="0"/>
        <w:jc w:val="both"/>
      </w:pPr>
      <w:r>
        <w:rPr>
          <w:rFonts w:ascii="Times New Roman" w:hAnsi="Times New Roman" w:cs="Times New Roman"/>
          <w:sz w:val="28"/>
          <w:szCs w:val="28"/>
        </w:rPr>
        <w:t>Заступник міського голови,</w:t>
      </w:r>
    </w:p>
    <w:p w14:paraId="39804136" w14:textId="77777777" w:rsidR="001426D0" w:rsidRDefault="00000000">
      <w:pPr>
        <w:spacing w:after="0"/>
        <w:jc w:val="both"/>
      </w:pPr>
      <w:r>
        <w:rPr>
          <w:rFonts w:ascii="Times New Roman" w:hAnsi="Times New Roman" w:cs="Times New Roman"/>
          <w:sz w:val="28"/>
          <w:szCs w:val="28"/>
        </w:rPr>
        <w:t>керуючий справами виконкому                                                   Юрій ВЕРБИЧ</w:t>
      </w:r>
    </w:p>
    <w:p w14:paraId="085275BC" w14:textId="77777777" w:rsidR="001426D0" w:rsidRDefault="001426D0">
      <w:pPr>
        <w:spacing w:after="0"/>
        <w:jc w:val="both"/>
        <w:rPr>
          <w:rFonts w:ascii="Times New Roman" w:hAnsi="Times New Roman" w:cs="Times New Roman"/>
          <w:sz w:val="28"/>
          <w:szCs w:val="28"/>
        </w:rPr>
      </w:pPr>
    </w:p>
    <w:p w14:paraId="5E7B5ADA" w14:textId="77777777" w:rsidR="001426D0" w:rsidRDefault="001426D0">
      <w:pPr>
        <w:spacing w:after="0"/>
        <w:jc w:val="both"/>
        <w:rPr>
          <w:rFonts w:ascii="Times New Roman" w:hAnsi="Times New Roman" w:cs="Times New Roman"/>
          <w:sz w:val="28"/>
          <w:szCs w:val="28"/>
        </w:rPr>
      </w:pPr>
    </w:p>
    <w:p w14:paraId="3D5947D2" w14:textId="77777777" w:rsidR="001426D0" w:rsidRDefault="00000000">
      <w:pPr>
        <w:pStyle w:val="Standard"/>
        <w:shd w:val="clear" w:color="auto" w:fill="FFFFFF"/>
        <w:tabs>
          <w:tab w:val="left" w:pos="900"/>
        </w:tabs>
        <w:jc w:val="both"/>
      </w:pPr>
      <w:proofErr w:type="spellStart"/>
      <w:r>
        <w:rPr>
          <w:rFonts w:ascii="Times New Roman" w:hAnsi="Times New Roman" w:cs="Times New Roman"/>
          <w:color w:val="auto"/>
          <w:lang w:eastAsia="ru-RU"/>
        </w:rPr>
        <w:t>Смаль</w:t>
      </w:r>
      <w:proofErr w:type="spellEnd"/>
      <w:r>
        <w:rPr>
          <w:rFonts w:ascii="Times New Roman" w:hAnsi="Times New Roman" w:cs="Times New Roman"/>
          <w:color w:val="auto"/>
          <w:lang w:eastAsia="ru-RU"/>
        </w:rPr>
        <w:t> 777 955</w:t>
      </w:r>
    </w:p>
    <w:p w14:paraId="252508F9" w14:textId="77777777" w:rsidR="001426D0" w:rsidRDefault="001426D0">
      <w:pPr>
        <w:spacing w:after="0"/>
        <w:jc w:val="both"/>
        <w:rPr>
          <w:rFonts w:ascii="Times New Roman" w:hAnsi="Times New Roman" w:cs="Times New Roman"/>
          <w:sz w:val="28"/>
          <w:szCs w:val="28"/>
        </w:rPr>
      </w:pPr>
    </w:p>
    <w:p w14:paraId="18D60F74" w14:textId="77777777" w:rsidR="001426D0" w:rsidRDefault="001426D0">
      <w:pPr>
        <w:spacing w:after="0"/>
        <w:jc w:val="both"/>
        <w:rPr>
          <w:rFonts w:ascii="Times New Roman" w:hAnsi="Times New Roman" w:cs="Times New Roman"/>
          <w:sz w:val="28"/>
          <w:szCs w:val="28"/>
        </w:rPr>
      </w:pPr>
    </w:p>
    <w:p w14:paraId="671B8432" w14:textId="77777777" w:rsidR="001426D0" w:rsidRDefault="001426D0">
      <w:pPr>
        <w:spacing w:after="0"/>
        <w:jc w:val="both"/>
        <w:rPr>
          <w:rFonts w:ascii="Times New Roman" w:hAnsi="Times New Roman" w:cs="Times New Roman"/>
          <w:sz w:val="28"/>
          <w:szCs w:val="28"/>
        </w:rPr>
      </w:pPr>
    </w:p>
    <w:p w14:paraId="25AB4EB4" w14:textId="77777777" w:rsidR="001426D0" w:rsidRDefault="001426D0">
      <w:pPr>
        <w:spacing w:after="0"/>
        <w:jc w:val="both"/>
        <w:rPr>
          <w:rFonts w:ascii="Times New Roman" w:hAnsi="Times New Roman" w:cs="Times New Roman"/>
          <w:sz w:val="28"/>
          <w:szCs w:val="28"/>
        </w:rPr>
      </w:pPr>
    </w:p>
    <w:p w14:paraId="37F70F61" w14:textId="77777777" w:rsidR="001426D0" w:rsidRDefault="001426D0">
      <w:pPr>
        <w:spacing w:after="0"/>
        <w:jc w:val="both"/>
        <w:rPr>
          <w:rFonts w:ascii="Times New Roman" w:hAnsi="Times New Roman" w:cs="Times New Roman"/>
          <w:sz w:val="28"/>
          <w:szCs w:val="28"/>
        </w:rPr>
      </w:pPr>
    </w:p>
    <w:p w14:paraId="1C15DABA" w14:textId="77777777" w:rsidR="001426D0" w:rsidRDefault="001426D0">
      <w:pPr>
        <w:spacing w:after="0"/>
        <w:jc w:val="both"/>
        <w:rPr>
          <w:rFonts w:ascii="Times New Roman" w:hAnsi="Times New Roman" w:cs="Times New Roman"/>
          <w:sz w:val="28"/>
          <w:szCs w:val="28"/>
        </w:rPr>
      </w:pPr>
    </w:p>
    <w:p w14:paraId="0D74C6EC" w14:textId="77777777" w:rsidR="001426D0" w:rsidRDefault="001426D0">
      <w:pPr>
        <w:spacing w:after="0"/>
        <w:jc w:val="both"/>
        <w:rPr>
          <w:rFonts w:ascii="Times New Roman" w:hAnsi="Times New Roman" w:cs="Times New Roman"/>
          <w:sz w:val="28"/>
          <w:szCs w:val="28"/>
        </w:rPr>
      </w:pPr>
    </w:p>
    <w:p w14:paraId="54000BCC" w14:textId="77777777" w:rsidR="001426D0" w:rsidRDefault="001426D0">
      <w:pPr>
        <w:spacing w:after="0"/>
        <w:jc w:val="both"/>
        <w:rPr>
          <w:rFonts w:ascii="Times New Roman" w:hAnsi="Times New Roman" w:cs="Times New Roman"/>
          <w:sz w:val="28"/>
          <w:szCs w:val="28"/>
        </w:rPr>
      </w:pPr>
    </w:p>
    <w:p w14:paraId="20D17691" w14:textId="77777777" w:rsidR="001426D0" w:rsidRDefault="001426D0">
      <w:pPr>
        <w:spacing w:after="0"/>
        <w:jc w:val="both"/>
        <w:rPr>
          <w:rFonts w:ascii="Times New Roman" w:hAnsi="Times New Roman" w:cs="Times New Roman"/>
          <w:sz w:val="28"/>
          <w:szCs w:val="28"/>
        </w:rPr>
      </w:pPr>
    </w:p>
    <w:p w14:paraId="1EBE49E8" w14:textId="77777777" w:rsidR="001426D0" w:rsidRDefault="001426D0">
      <w:pPr>
        <w:spacing w:after="0"/>
        <w:jc w:val="both"/>
        <w:rPr>
          <w:rFonts w:ascii="Times New Roman" w:hAnsi="Times New Roman" w:cs="Times New Roman"/>
          <w:sz w:val="28"/>
          <w:szCs w:val="28"/>
        </w:rPr>
      </w:pPr>
    </w:p>
    <w:p w14:paraId="052609B9" w14:textId="77777777" w:rsidR="001426D0" w:rsidRDefault="001426D0">
      <w:pPr>
        <w:spacing w:after="0"/>
        <w:jc w:val="both"/>
        <w:rPr>
          <w:rFonts w:ascii="Times New Roman" w:hAnsi="Times New Roman" w:cs="Times New Roman"/>
          <w:sz w:val="28"/>
          <w:szCs w:val="28"/>
        </w:rPr>
      </w:pPr>
    </w:p>
    <w:p w14:paraId="1F4FB9C7" w14:textId="77777777" w:rsidR="001426D0" w:rsidRDefault="001426D0">
      <w:pPr>
        <w:spacing w:after="0"/>
        <w:jc w:val="both"/>
        <w:rPr>
          <w:rFonts w:ascii="Times New Roman" w:hAnsi="Times New Roman" w:cs="Times New Roman"/>
          <w:sz w:val="28"/>
          <w:szCs w:val="28"/>
        </w:rPr>
      </w:pPr>
    </w:p>
    <w:p w14:paraId="5096CA47" w14:textId="77777777" w:rsidR="001426D0" w:rsidRDefault="001426D0">
      <w:pPr>
        <w:spacing w:after="0"/>
        <w:jc w:val="both"/>
        <w:rPr>
          <w:rFonts w:ascii="Times New Roman" w:hAnsi="Times New Roman" w:cs="Times New Roman"/>
          <w:sz w:val="28"/>
          <w:szCs w:val="28"/>
        </w:rPr>
      </w:pPr>
    </w:p>
    <w:p w14:paraId="43DAEE78" w14:textId="77777777" w:rsidR="001426D0" w:rsidRDefault="001426D0">
      <w:pPr>
        <w:spacing w:after="0"/>
        <w:jc w:val="both"/>
        <w:rPr>
          <w:rFonts w:ascii="Times New Roman" w:hAnsi="Times New Roman" w:cs="Times New Roman"/>
          <w:sz w:val="28"/>
          <w:szCs w:val="28"/>
        </w:rPr>
      </w:pPr>
    </w:p>
    <w:p w14:paraId="40FB41EB" w14:textId="77777777" w:rsidR="001426D0" w:rsidRDefault="001426D0">
      <w:pPr>
        <w:spacing w:after="0"/>
        <w:jc w:val="both"/>
        <w:rPr>
          <w:rFonts w:ascii="Times New Roman" w:hAnsi="Times New Roman" w:cs="Times New Roman"/>
          <w:sz w:val="28"/>
          <w:szCs w:val="28"/>
        </w:rPr>
      </w:pPr>
    </w:p>
    <w:p w14:paraId="021CA36D" w14:textId="77777777" w:rsidR="001426D0" w:rsidRDefault="001426D0">
      <w:pPr>
        <w:spacing w:after="0"/>
        <w:jc w:val="both"/>
        <w:rPr>
          <w:rFonts w:ascii="Times New Roman" w:hAnsi="Times New Roman" w:cs="Times New Roman"/>
          <w:sz w:val="28"/>
          <w:szCs w:val="28"/>
        </w:rPr>
      </w:pPr>
    </w:p>
    <w:p w14:paraId="1FB631EA" w14:textId="77777777" w:rsidR="001426D0" w:rsidRDefault="001426D0">
      <w:pPr>
        <w:spacing w:after="0"/>
        <w:jc w:val="both"/>
        <w:rPr>
          <w:rFonts w:ascii="Times New Roman" w:hAnsi="Times New Roman" w:cs="Times New Roman"/>
          <w:sz w:val="28"/>
          <w:szCs w:val="28"/>
        </w:rPr>
      </w:pPr>
    </w:p>
    <w:p w14:paraId="2BA5A305" w14:textId="77777777" w:rsidR="001426D0" w:rsidRDefault="001426D0">
      <w:pPr>
        <w:spacing w:after="0"/>
        <w:jc w:val="both"/>
        <w:rPr>
          <w:rFonts w:ascii="Times New Roman" w:hAnsi="Times New Roman" w:cs="Times New Roman"/>
          <w:sz w:val="28"/>
          <w:szCs w:val="28"/>
        </w:rPr>
      </w:pPr>
    </w:p>
    <w:p w14:paraId="0C6BCC77" w14:textId="77777777" w:rsidR="001426D0" w:rsidRDefault="001426D0">
      <w:pPr>
        <w:spacing w:after="0"/>
        <w:jc w:val="both"/>
        <w:rPr>
          <w:rFonts w:ascii="Times New Roman" w:hAnsi="Times New Roman" w:cs="Times New Roman"/>
          <w:sz w:val="28"/>
          <w:szCs w:val="28"/>
        </w:rPr>
      </w:pPr>
    </w:p>
    <w:p w14:paraId="1E8F95F3" w14:textId="77777777" w:rsidR="001426D0" w:rsidRDefault="001426D0">
      <w:pPr>
        <w:spacing w:after="0"/>
        <w:jc w:val="both"/>
        <w:rPr>
          <w:rFonts w:ascii="Times New Roman" w:hAnsi="Times New Roman" w:cs="Times New Roman"/>
          <w:sz w:val="28"/>
          <w:szCs w:val="28"/>
        </w:rPr>
      </w:pPr>
    </w:p>
    <w:p w14:paraId="05783EE8" w14:textId="77777777" w:rsidR="001426D0" w:rsidRDefault="001426D0">
      <w:pPr>
        <w:spacing w:after="0"/>
        <w:jc w:val="both"/>
        <w:rPr>
          <w:rFonts w:ascii="Times New Roman" w:hAnsi="Times New Roman" w:cs="Times New Roman"/>
          <w:sz w:val="28"/>
          <w:szCs w:val="28"/>
        </w:rPr>
      </w:pPr>
    </w:p>
    <w:p w14:paraId="71120386" w14:textId="77777777" w:rsidR="001426D0" w:rsidRDefault="001426D0">
      <w:pPr>
        <w:spacing w:after="0"/>
        <w:jc w:val="both"/>
        <w:rPr>
          <w:rFonts w:ascii="Times New Roman" w:hAnsi="Times New Roman" w:cs="Times New Roman"/>
          <w:sz w:val="28"/>
          <w:szCs w:val="28"/>
        </w:rPr>
      </w:pPr>
    </w:p>
    <w:p w14:paraId="5B1E2330" w14:textId="77777777" w:rsidR="001426D0" w:rsidRDefault="001426D0">
      <w:pPr>
        <w:spacing w:after="0"/>
        <w:jc w:val="both"/>
        <w:rPr>
          <w:rFonts w:ascii="Times New Roman" w:hAnsi="Times New Roman" w:cs="Times New Roman"/>
          <w:sz w:val="28"/>
          <w:szCs w:val="28"/>
        </w:rPr>
      </w:pPr>
    </w:p>
    <w:p w14:paraId="2E38DDDA" w14:textId="77777777" w:rsidR="001426D0" w:rsidRDefault="00000000">
      <w:pPr>
        <w:widowControl w:val="0"/>
        <w:spacing w:after="0"/>
        <w:ind w:left="5046"/>
        <w:textAlignment w:val="baseline"/>
      </w:pPr>
      <w:r>
        <w:rPr>
          <w:rFonts w:ascii="Times New Roman" w:hAnsi="Times New Roman" w:cs="Times New Roman"/>
          <w:sz w:val="28"/>
          <w:szCs w:val="28"/>
        </w:rPr>
        <w:lastRenderedPageBreak/>
        <w:t>Додаток </w:t>
      </w:r>
      <w:r>
        <w:rPr>
          <w:rFonts w:ascii="Times New Roman" w:hAnsi="Times New Roman" w:cs="Times New Roman"/>
          <w:color w:val="000000"/>
          <w:kern w:val="2"/>
          <w:sz w:val="28"/>
          <w:szCs w:val="28"/>
          <w:lang w:eastAsia="zh-CN" w:bidi="hi-IN"/>
        </w:rPr>
        <w:t>1</w:t>
      </w:r>
    </w:p>
    <w:p w14:paraId="56A3BFDF" w14:textId="77777777" w:rsidR="001426D0" w:rsidRDefault="00000000">
      <w:pPr>
        <w:widowControl w:val="0"/>
        <w:spacing w:after="0"/>
        <w:ind w:left="5046"/>
        <w:textAlignment w:val="baseline"/>
        <w:rPr>
          <w:sz w:val="28"/>
          <w:szCs w:val="28"/>
        </w:rPr>
      </w:pPr>
      <w:r>
        <w:rPr>
          <w:rFonts w:ascii="Times New Roman" w:hAnsi="Times New Roman" w:cs="Times New Roman"/>
          <w:sz w:val="28"/>
          <w:szCs w:val="28"/>
        </w:rPr>
        <w:t xml:space="preserve">до Програми економічного, соціального та культурного розвитку </w:t>
      </w:r>
      <w:r>
        <w:rPr>
          <w:rFonts w:ascii="Times New Roman" w:hAnsi="Times New Roman" w:cs="Times New Roman"/>
          <w:sz w:val="28"/>
          <w:szCs w:val="28"/>
          <w:lang w:eastAsia="ru-RU"/>
        </w:rPr>
        <w:t>Луцької міської територіальної громади на 2025 рік</w:t>
      </w:r>
    </w:p>
    <w:p w14:paraId="6304B962" w14:textId="77777777" w:rsidR="001426D0" w:rsidRDefault="001426D0">
      <w:pPr>
        <w:spacing w:after="0" w:line="240" w:lineRule="auto"/>
        <w:jc w:val="center"/>
        <w:rPr>
          <w:rFonts w:ascii="Times New Roman" w:hAnsi="Times New Roman"/>
          <w:sz w:val="28"/>
          <w:szCs w:val="28"/>
        </w:rPr>
      </w:pPr>
    </w:p>
    <w:p w14:paraId="4748C99B" w14:textId="77777777" w:rsidR="001426D0" w:rsidRDefault="00000000">
      <w:pPr>
        <w:spacing w:after="0" w:line="240" w:lineRule="auto"/>
        <w:jc w:val="center"/>
      </w:pPr>
      <w:r>
        <w:rPr>
          <w:rFonts w:ascii="Times New Roman" w:hAnsi="Times New Roman"/>
          <w:b/>
          <w:sz w:val="28"/>
          <w:szCs w:val="28"/>
        </w:rPr>
        <w:t>Перелік цільових програм</w:t>
      </w:r>
    </w:p>
    <w:p w14:paraId="4E6B1374" w14:textId="77777777" w:rsidR="001426D0" w:rsidRDefault="00000000">
      <w:pPr>
        <w:spacing w:after="0" w:line="240" w:lineRule="auto"/>
        <w:jc w:val="center"/>
      </w:pPr>
      <w:r>
        <w:rPr>
          <w:rFonts w:ascii="Times New Roman" w:hAnsi="Times New Roman"/>
          <w:b/>
          <w:sz w:val="28"/>
          <w:szCs w:val="28"/>
        </w:rPr>
        <w:t xml:space="preserve">Луцької міської територіальної громади </w:t>
      </w:r>
    </w:p>
    <w:p w14:paraId="7CD6224D" w14:textId="77777777" w:rsidR="001426D0" w:rsidRDefault="00000000">
      <w:pPr>
        <w:spacing w:after="0" w:line="240" w:lineRule="auto"/>
        <w:jc w:val="center"/>
      </w:pPr>
      <w:r>
        <w:rPr>
          <w:rFonts w:ascii="Times New Roman" w:hAnsi="Times New Roman"/>
          <w:b/>
          <w:sz w:val="28"/>
          <w:szCs w:val="28"/>
        </w:rPr>
        <w:t>на 2025 рік</w:t>
      </w:r>
    </w:p>
    <w:p w14:paraId="3DEEEA05" w14:textId="77777777" w:rsidR="001426D0" w:rsidRDefault="001426D0">
      <w:pPr>
        <w:spacing w:after="0" w:line="240" w:lineRule="auto"/>
        <w:rPr>
          <w:rFonts w:ascii="Times New Roman" w:hAnsi="Times New Roman"/>
        </w:rPr>
      </w:pPr>
    </w:p>
    <w:tbl>
      <w:tblPr>
        <w:tblW w:w="9360" w:type="dxa"/>
        <w:tblInd w:w="134" w:type="dxa"/>
        <w:tblLayout w:type="fixed"/>
        <w:tblLook w:val="00A0" w:firstRow="1" w:lastRow="0" w:firstColumn="1" w:lastColumn="0" w:noHBand="0" w:noVBand="0"/>
      </w:tblPr>
      <w:tblGrid>
        <w:gridCol w:w="571"/>
        <w:gridCol w:w="4590"/>
        <w:gridCol w:w="1980"/>
        <w:gridCol w:w="2219"/>
      </w:tblGrid>
      <w:tr w:rsidR="001426D0" w14:paraId="4C4E3841" w14:textId="77777777">
        <w:trPr>
          <w:trHeight w:val="322"/>
        </w:trPr>
        <w:tc>
          <w:tcPr>
            <w:tcW w:w="570" w:type="dxa"/>
            <w:vMerge w:val="restart"/>
            <w:tcBorders>
              <w:top w:val="single" w:sz="4" w:space="0" w:color="000000"/>
              <w:left w:val="single" w:sz="4" w:space="0" w:color="000000"/>
              <w:bottom w:val="single" w:sz="4" w:space="0" w:color="000000"/>
            </w:tcBorders>
            <w:shd w:val="clear" w:color="auto" w:fill="auto"/>
            <w:vAlign w:val="center"/>
          </w:tcPr>
          <w:p w14:paraId="11949A03" w14:textId="77777777" w:rsidR="001426D0" w:rsidRDefault="00000000">
            <w:pPr>
              <w:widowControl w:val="0"/>
              <w:suppressAutoHyphens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з/п</w:t>
            </w:r>
          </w:p>
        </w:tc>
        <w:tc>
          <w:tcPr>
            <w:tcW w:w="4590" w:type="dxa"/>
            <w:vMerge w:val="restart"/>
            <w:tcBorders>
              <w:top w:val="single" w:sz="4" w:space="0" w:color="000000"/>
              <w:left w:val="single" w:sz="4" w:space="0" w:color="000000"/>
              <w:bottom w:val="single" w:sz="4" w:space="0" w:color="000000"/>
            </w:tcBorders>
            <w:shd w:val="clear" w:color="auto" w:fill="auto"/>
            <w:vAlign w:val="center"/>
          </w:tcPr>
          <w:p w14:paraId="0CE5108D" w14:textId="77777777" w:rsidR="001426D0" w:rsidRDefault="00000000">
            <w:pPr>
              <w:widowControl w:val="0"/>
              <w:suppressAutoHyphens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Назва програми</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14:paraId="4AB8B22F" w14:textId="77777777" w:rsidR="001426D0" w:rsidRDefault="00000000">
            <w:pPr>
              <w:widowControl w:val="0"/>
              <w:suppressAutoHyphens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Рішення про затвердження  програми</w:t>
            </w:r>
          </w:p>
          <w:p w14:paraId="2A98A16C" w14:textId="77777777" w:rsidR="001426D0" w:rsidRDefault="00000000">
            <w:pPr>
              <w:widowControl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(в т. ч. останні зміни)</w:t>
            </w:r>
          </w:p>
        </w:tc>
        <w:tc>
          <w:tcPr>
            <w:tcW w:w="2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7578BD" w14:textId="7770402D" w:rsidR="001426D0" w:rsidRDefault="00000000">
            <w:pPr>
              <w:widowControl w:val="0"/>
              <w:suppressAutoHyphens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Планові обсяги  фінансування з  бюджету </w:t>
            </w:r>
            <w:r w:rsidR="00E8543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Л</w:t>
            </w:r>
            <w:r w:rsidR="00E8543A">
              <w:rPr>
                <w:rFonts w:ascii="Times New Roman" w:hAnsi="Times New Roman" w:cs="Times New Roman"/>
                <w:sz w:val="28"/>
                <w:szCs w:val="28"/>
                <w:lang w:eastAsia="uk-UA"/>
              </w:rPr>
              <w:t xml:space="preserve">уцької </w:t>
            </w:r>
            <w:r>
              <w:rPr>
                <w:rFonts w:ascii="Times New Roman" w:hAnsi="Times New Roman" w:cs="Times New Roman"/>
                <w:sz w:val="28"/>
                <w:szCs w:val="28"/>
                <w:lang w:eastAsia="uk-UA"/>
              </w:rPr>
              <w:t>МТГ відповідно до  Програми</w:t>
            </w:r>
          </w:p>
          <w:p w14:paraId="01A5AF99" w14:textId="77777777" w:rsidR="001426D0" w:rsidRDefault="00000000">
            <w:pPr>
              <w:widowControl w:val="0"/>
              <w:suppressAutoHyphens w:val="0"/>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eastAsia="uk-UA"/>
              </w:rPr>
              <w:t>(потреба) на 2025 рік, тис. грн</w:t>
            </w:r>
          </w:p>
        </w:tc>
      </w:tr>
      <w:tr w:rsidR="001426D0" w14:paraId="4CB69075" w14:textId="77777777">
        <w:trPr>
          <w:trHeight w:val="322"/>
        </w:trPr>
        <w:tc>
          <w:tcPr>
            <w:tcW w:w="570" w:type="dxa"/>
            <w:vMerge/>
            <w:tcBorders>
              <w:top w:val="single" w:sz="4" w:space="0" w:color="000000"/>
              <w:left w:val="single" w:sz="4" w:space="0" w:color="000000"/>
              <w:bottom w:val="single" w:sz="4" w:space="0" w:color="000000"/>
            </w:tcBorders>
            <w:shd w:val="clear" w:color="auto" w:fill="auto"/>
            <w:vAlign w:val="center"/>
          </w:tcPr>
          <w:p w14:paraId="6FD0EDE1" w14:textId="77777777" w:rsidR="001426D0" w:rsidRDefault="001426D0">
            <w:pPr>
              <w:widowControl w:val="0"/>
              <w:suppressAutoHyphens w:val="0"/>
              <w:spacing w:after="0" w:line="240" w:lineRule="auto"/>
              <w:jc w:val="center"/>
              <w:rPr>
                <w:rFonts w:ascii="Times New Roman" w:hAnsi="Times New Roman" w:cs="Times New Roman"/>
                <w:sz w:val="28"/>
                <w:szCs w:val="28"/>
                <w:lang w:eastAsia="uk-UA"/>
              </w:rPr>
            </w:pPr>
          </w:p>
        </w:tc>
        <w:tc>
          <w:tcPr>
            <w:tcW w:w="4590" w:type="dxa"/>
            <w:vMerge/>
            <w:tcBorders>
              <w:top w:val="single" w:sz="4" w:space="0" w:color="000000"/>
              <w:left w:val="single" w:sz="4" w:space="0" w:color="000000"/>
              <w:bottom w:val="single" w:sz="4" w:space="0" w:color="000000"/>
            </w:tcBorders>
            <w:shd w:val="clear" w:color="auto" w:fill="auto"/>
            <w:vAlign w:val="center"/>
          </w:tcPr>
          <w:p w14:paraId="3D42B4FE" w14:textId="77777777" w:rsidR="001426D0" w:rsidRDefault="001426D0">
            <w:pPr>
              <w:widowControl w:val="0"/>
              <w:suppressAutoHyphens w:val="0"/>
              <w:spacing w:after="0" w:line="240" w:lineRule="auto"/>
              <w:jc w:val="center"/>
              <w:rPr>
                <w:rFonts w:ascii="Times New Roman" w:hAnsi="Times New Roman" w:cs="Times New Roman"/>
                <w:sz w:val="28"/>
                <w:szCs w:val="28"/>
                <w:lang w:eastAsia="uk-UA"/>
              </w:rPr>
            </w:pPr>
          </w:p>
        </w:tc>
        <w:tc>
          <w:tcPr>
            <w:tcW w:w="1980" w:type="dxa"/>
            <w:vMerge/>
            <w:tcBorders>
              <w:top w:val="single" w:sz="4" w:space="0" w:color="000000"/>
              <w:left w:val="single" w:sz="4" w:space="0" w:color="000000"/>
              <w:bottom w:val="single" w:sz="4" w:space="0" w:color="000000"/>
            </w:tcBorders>
            <w:shd w:val="clear" w:color="auto" w:fill="auto"/>
            <w:vAlign w:val="center"/>
          </w:tcPr>
          <w:p w14:paraId="43264F9C" w14:textId="77777777" w:rsidR="001426D0" w:rsidRDefault="001426D0">
            <w:pPr>
              <w:widowControl w:val="0"/>
              <w:suppressAutoHyphens w:val="0"/>
              <w:spacing w:after="0" w:line="240" w:lineRule="auto"/>
              <w:jc w:val="center"/>
              <w:rPr>
                <w:rFonts w:ascii="Times New Roman" w:hAnsi="Times New Roman" w:cs="Times New Roman"/>
                <w:sz w:val="28"/>
                <w:szCs w:val="28"/>
                <w:lang w:eastAsia="uk-UA"/>
              </w:rPr>
            </w:pPr>
          </w:p>
        </w:tc>
        <w:tc>
          <w:tcPr>
            <w:tcW w:w="2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8FD9F" w14:textId="77777777" w:rsidR="001426D0" w:rsidRDefault="001426D0">
            <w:pPr>
              <w:widowControl w:val="0"/>
              <w:suppressAutoHyphens w:val="0"/>
              <w:spacing w:after="0" w:line="240" w:lineRule="auto"/>
              <w:jc w:val="center"/>
              <w:rPr>
                <w:rFonts w:ascii="Times New Roman" w:hAnsi="Times New Roman" w:cs="Times New Roman"/>
                <w:sz w:val="28"/>
                <w:szCs w:val="28"/>
                <w:lang w:eastAsia="uk-UA"/>
              </w:rPr>
            </w:pPr>
          </w:p>
        </w:tc>
      </w:tr>
      <w:tr w:rsidR="001426D0" w14:paraId="0D61509F" w14:textId="77777777">
        <w:trPr>
          <w:trHeight w:val="1389"/>
        </w:trPr>
        <w:tc>
          <w:tcPr>
            <w:tcW w:w="570" w:type="dxa"/>
            <w:tcBorders>
              <w:left w:val="single" w:sz="4" w:space="0" w:color="000000"/>
              <w:bottom w:val="single" w:sz="4" w:space="0" w:color="000000"/>
            </w:tcBorders>
            <w:shd w:val="clear" w:color="auto" w:fill="auto"/>
            <w:vAlign w:val="center"/>
          </w:tcPr>
          <w:p w14:paraId="12D0AE3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w:t>
            </w:r>
          </w:p>
        </w:tc>
        <w:tc>
          <w:tcPr>
            <w:tcW w:w="4590" w:type="dxa"/>
            <w:tcBorders>
              <w:left w:val="single" w:sz="4" w:space="0" w:color="000000"/>
              <w:bottom w:val="single" w:sz="4" w:space="0" w:color="000000"/>
            </w:tcBorders>
            <w:shd w:val="clear" w:color="auto" w:fill="auto"/>
            <w:vAlign w:val="center"/>
          </w:tcPr>
          <w:p w14:paraId="6AB892C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цивільного захисту Луцької міської територіальної громади</w:t>
            </w:r>
          </w:p>
          <w:p w14:paraId="45E2CBF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left w:val="single" w:sz="4" w:space="0" w:color="000000"/>
              <w:bottom w:val="single" w:sz="4" w:space="0" w:color="000000"/>
            </w:tcBorders>
            <w:shd w:val="clear" w:color="auto" w:fill="auto"/>
            <w:vAlign w:val="center"/>
          </w:tcPr>
          <w:p w14:paraId="28B83C2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23.12.2020 № 2/12, зміни від 27.11.2024 № 65/111</w:t>
            </w:r>
          </w:p>
        </w:tc>
        <w:tc>
          <w:tcPr>
            <w:tcW w:w="2219" w:type="dxa"/>
            <w:tcBorders>
              <w:left w:val="single" w:sz="4" w:space="0" w:color="000000"/>
              <w:bottom w:val="single" w:sz="4" w:space="0" w:color="000000"/>
              <w:right w:val="single" w:sz="4" w:space="0" w:color="000000"/>
            </w:tcBorders>
            <w:shd w:val="clear" w:color="auto" w:fill="auto"/>
            <w:vAlign w:val="center"/>
          </w:tcPr>
          <w:p w14:paraId="3EE90B3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24 340,0</w:t>
            </w:r>
          </w:p>
        </w:tc>
      </w:tr>
      <w:tr w:rsidR="001426D0" w14:paraId="0DBDD999" w14:textId="77777777">
        <w:trPr>
          <w:trHeight w:val="1441"/>
        </w:trPr>
        <w:tc>
          <w:tcPr>
            <w:tcW w:w="570" w:type="dxa"/>
            <w:tcBorders>
              <w:left w:val="single" w:sz="4" w:space="0" w:color="000000"/>
              <w:bottom w:val="single" w:sz="4" w:space="0" w:color="000000"/>
            </w:tcBorders>
            <w:shd w:val="clear" w:color="auto" w:fill="auto"/>
            <w:vAlign w:val="center"/>
          </w:tcPr>
          <w:p w14:paraId="695EAA5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w:t>
            </w:r>
          </w:p>
        </w:tc>
        <w:tc>
          <w:tcPr>
            <w:tcW w:w="4590" w:type="dxa"/>
            <w:tcBorders>
              <w:left w:val="single" w:sz="4" w:space="0" w:color="000000"/>
              <w:bottom w:val="single" w:sz="4" w:space="0" w:color="000000"/>
            </w:tcBorders>
            <w:shd w:val="clear" w:color="FFFFCC" w:fill="FFFFFF"/>
            <w:vAlign w:val="center"/>
          </w:tcPr>
          <w:p w14:paraId="6FB9CFD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Фінансова підтримка комунальних підприємств охорони здоров’я Луцької міської територіальної громади на 2021–2025 роки</w:t>
            </w:r>
          </w:p>
        </w:tc>
        <w:tc>
          <w:tcPr>
            <w:tcW w:w="1980" w:type="dxa"/>
            <w:tcBorders>
              <w:left w:val="single" w:sz="4" w:space="0" w:color="000000"/>
              <w:bottom w:val="single" w:sz="4" w:space="0" w:color="000000"/>
            </w:tcBorders>
            <w:shd w:val="clear" w:color="FFFFCC" w:fill="FFFFFF"/>
            <w:vAlign w:val="center"/>
          </w:tcPr>
          <w:p w14:paraId="4667CEE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23.12.2020 № 2/27, зміни від 28.08.2024 № 62/95</w:t>
            </w:r>
          </w:p>
        </w:tc>
        <w:tc>
          <w:tcPr>
            <w:tcW w:w="2219" w:type="dxa"/>
            <w:tcBorders>
              <w:left w:val="single" w:sz="4" w:space="0" w:color="000000"/>
              <w:bottom w:val="single" w:sz="4" w:space="0" w:color="000000"/>
              <w:right w:val="single" w:sz="4" w:space="0" w:color="000000"/>
            </w:tcBorders>
            <w:shd w:val="clear" w:color="FFFFCC" w:fill="FFFFFF"/>
            <w:vAlign w:val="center"/>
          </w:tcPr>
          <w:p w14:paraId="1778BB8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52 689,5</w:t>
            </w:r>
          </w:p>
        </w:tc>
      </w:tr>
      <w:tr w:rsidR="001426D0" w14:paraId="515BE26C" w14:textId="77777777">
        <w:trPr>
          <w:trHeight w:val="2753"/>
        </w:trPr>
        <w:tc>
          <w:tcPr>
            <w:tcW w:w="570" w:type="dxa"/>
            <w:tcBorders>
              <w:left w:val="single" w:sz="4" w:space="0" w:color="000000"/>
              <w:bottom w:val="single" w:sz="4" w:space="0" w:color="000000"/>
            </w:tcBorders>
            <w:shd w:val="clear" w:color="auto" w:fill="auto"/>
            <w:vAlign w:val="center"/>
          </w:tcPr>
          <w:p w14:paraId="4751699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w:t>
            </w:r>
          </w:p>
        </w:tc>
        <w:tc>
          <w:tcPr>
            <w:tcW w:w="4590" w:type="dxa"/>
            <w:tcBorders>
              <w:left w:val="single" w:sz="4" w:space="0" w:color="000000"/>
              <w:bottom w:val="single" w:sz="4" w:space="0" w:color="000000"/>
            </w:tcBorders>
            <w:shd w:val="clear" w:color="auto" w:fill="auto"/>
            <w:vAlign w:val="center"/>
          </w:tcPr>
          <w:p w14:paraId="194DC498"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Програма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w:t>
            </w:r>
          </w:p>
          <w:p w14:paraId="577BA7CD"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на 2025–2027 роки</w:t>
            </w:r>
          </w:p>
        </w:tc>
        <w:tc>
          <w:tcPr>
            <w:tcW w:w="1980" w:type="dxa"/>
            <w:tcBorders>
              <w:left w:val="single" w:sz="4" w:space="0" w:color="000000"/>
              <w:bottom w:val="single" w:sz="4" w:space="0" w:color="000000"/>
            </w:tcBorders>
            <w:shd w:val="clear" w:color="auto" w:fill="auto"/>
            <w:vAlign w:val="center"/>
          </w:tcPr>
          <w:p w14:paraId="3DE1403C" w14:textId="77777777" w:rsidR="001426D0" w:rsidRDefault="00000000">
            <w:pPr>
              <w:pStyle w:val="af2"/>
              <w:spacing w:after="0" w:line="240" w:lineRule="auto"/>
              <w:jc w:val="center"/>
              <w:rPr>
                <w:rFonts w:ascii="Times New Roman" w:hAnsi="Times New Roman"/>
                <w:sz w:val="28"/>
                <w:szCs w:val="28"/>
              </w:rPr>
            </w:pPr>
            <w:proofErr w:type="spellStart"/>
            <w:r>
              <w:rPr>
                <w:rFonts w:ascii="Times New Roman" w:hAnsi="Times New Roman"/>
                <w:sz w:val="28"/>
                <w:szCs w:val="28"/>
              </w:rPr>
              <w:t>Проєкт</w:t>
            </w:r>
            <w:proofErr w:type="spellEnd"/>
          </w:p>
        </w:tc>
        <w:tc>
          <w:tcPr>
            <w:tcW w:w="2219" w:type="dxa"/>
            <w:tcBorders>
              <w:left w:val="single" w:sz="4" w:space="0" w:color="000000"/>
              <w:bottom w:val="single" w:sz="4" w:space="0" w:color="000000"/>
              <w:right w:val="single" w:sz="4" w:space="0" w:color="000000"/>
            </w:tcBorders>
            <w:shd w:val="clear" w:color="auto" w:fill="auto"/>
            <w:vAlign w:val="center"/>
          </w:tcPr>
          <w:p w14:paraId="056A12B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1 500 000,0</w:t>
            </w:r>
          </w:p>
        </w:tc>
      </w:tr>
      <w:tr w:rsidR="001426D0" w14:paraId="1B64D5DB" w14:textId="77777777" w:rsidTr="00E8543A">
        <w:trPr>
          <w:trHeight w:val="1412"/>
        </w:trPr>
        <w:tc>
          <w:tcPr>
            <w:tcW w:w="570" w:type="dxa"/>
            <w:tcBorders>
              <w:left w:val="single" w:sz="4" w:space="0" w:color="000000"/>
              <w:bottom w:val="single" w:sz="4" w:space="0" w:color="auto"/>
            </w:tcBorders>
            <w:shd w:val="clear" w:color="auto" w:fill="auto"/>
            <w:vAlign w:val="center"/>
          </w:tcPr>
          <w:p w14:paraId="4D0A261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w:t>
            </w:r>
          </w:p>
        </w:tc>
        <w:tc>
          <w:tcPr>
            <w:tcW w:w="4590" w:type="dxa"/>
            <w:tcBorders>
              <w:left w:val="single" w:sz="4" w:space="0" w:color="000000"/>
              <w:bottom w:val="single" w:sz="4" w:space="0" w:color="auto"/>
            </w:tcBorders>
            <w:shd w:val="clear" w:color="auto" w:fill="auto"/>
            <w:vAlign w:val="center"/>
          </w:tcPr>
          <w:p w14:paraId="19635C6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соціально-правового захисту дітей Луцької міської територіальної громади</w:t>
            </w:r>
          </w:p>
          <w:p w14:paraId="13DCA96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2025–2029 роки</w:t>
            </w:r>
          </w:p>
        </w:tc>
        <w:tc>
          <w:tcPr>
            <w:tcW w:w="1980" w:type="dxa"/>
            <w:tcBorders>
              <w:left w:val="single" w:sz="4" w:space="0" w:color="000000"/>
              <w:bottom w:val="single" w:sz="4" w:space="0" w:color="auto"/>
            </w:tcBorders>
            <w:shd w:val="clear" w:color="auto" w:fill="auto"/>
            <w:vAlign w:val="center"/>
          </w:tcPr>
          <w:p w14:paraId="135C4B16" w14:textId="77777777" w:rsidR="001426D0" w:rsidRDefault="00000000">
            <w:pPr>
              <w:pStyle w:val="af2"/>
              <w:spacing w:after="0" w:line="240" w:lineRule="auto"/>
              <w:jc w:val="center"/>
              <w:rPr>
                <w:rFonts w:ascii="Times New Roman" w:hAnsi="Times New Roman"/>
                <w:sz w:val="28"/>
                <w:szCs w:val="28"/>
              </w:rPr>
            </w:pPr>
            <w:proofErr w:type="spellStart"/>
            <w:r>
              <w:rPr>
                <w:rFonts w:ascii="Times New Roman" w:hAnsi="Times New Roman"/>
                <w:sz w:val="28"/>
                <w:szCs w:val="28"/>
              </w:rPr>
              <w:t>Проєкт</w:t>
            </w:r>
            <w:proofErr w:type="spellEnd"/>
          </w:p>
        </w:tc>
        <w:tc>
          <w:tcPr>
            <w:tcW w:w="2219" w:type="dxa"/>
            <w:tcBorders>
              <w:left w:val="single" w:sz="4" w:space="0" w:color="000000"/>
              <w:bottom w:val="single" w:sz="4" w:space="0" w:color="auto"/>
              <w:right w:val="single" w:sz="4" w:space="0" w:color="000000"/>
            </w:tcBorders>
            <w:shd w:val="clear" w:color="auto" w:fill="auto"/>
            <w:vAlign w:val="center"/>
          </w:tcPr>
          <w:p w14:paraId="56B93CF8" w14:textId="77777777" w:rsidR="001426D0" w:rsidRDefault="00000000">
            <w:pPr>
              <w:pStyle w:val="af2"/>
              <w:spacing w:after="0" w:line="240" w:lineRule="auto"/>
              <w:jc w:val="center"/>
              <w:rPr>
                <w:rFonts w:ascii="Times New Roman" w:hAnsi="Times New Roman"/>
                <w:sz w:val="28"/>
                <w:szCs w:val="28"/>
                <w:lang w:val="en-US"/>
              </w:rPr>
            </w:pPr>
            <w:r>
              <w:rPr>
                <w:rFonts w:ascii="Times New Roman" w:hAnsi="Times New Roman"/>
                <w:sz w:val="28"/>
                <w:szCs w:val="28"/>
                <w:lang w:val="en-US"/>
              </w:rPr>
              <w:t>2 735,0</w:t>
            </w:r>
          </w:p>
        </w:tc>
      </w:tr>
      <w:tr w:rsidR="001426D0" w14:paraId="382FD2DD" w14:textId="77777777" w:rsidTr="00E8543A">
        <w:trPr>
          <w:trHeight w:val="1134"/>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66CEB4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4590" w:type="dxa"/>
            <w:tcBorders>
              <w:top w:val="single" w:sz="4" w:space="0" w:color="auto"/>
              <w:left w:val="single" w:sz="4" w:space="0" w:color="auto"/>
              <w:bottom w:val="single" w:sz="4" w:space="0" w:color="auto"/>
              <w:right w:val="single" w:sz="4" w:space="0" w:color="auto"/>
            </w:tcBorders>
            <w:shd w:val="clear" w:color="FFFFCC" w:fill="FFFFFF"/>
            <w:vAlign w:val="center"/>
          </w:tcPr>
          <w:p w14:paraId="1B8AEFE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регулювання чисельності безпритульних тварин</w:t>
            </w:r>
          </w:p>
          <w:p w14:paraId="3C21C34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2025–2027 роки</w:t>
            </w:r>
          </w:p>
        </w:tc>
        <w:tc>
          <w:tcPr>
            <w:tcW w:w="1980" w:type="dxa"/>
            <w:tcBorders>
              <w:top w:val="single" w:sz="4" w:space="0" w:color="auto"/>
              <w:left w:val="single" w:sz="4" w:space="0" w:color="auto"/>
              <w:bottom w:val="single" w:sz="4" w:space="0" w:color="auto"/>
              <w:right w:val="single" w:sz="4" w:space="0" w:color="auto"/>
            </w:tcBorders>
            <w:shd w:val="clear" w:color="FFFFCC" w:fill="FFFFFF"/>
            <w:vAlign w:val="center"/>
          </w:tcPr>
          <w:p w14:paraId="764DAFF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28.08.2024 № 62/106</w:t>
            </w:r>
          </w:p>
        </w:tc>
        <w:tc>
          <w:tcPr>
            <w:tcW w:w="2219" w:type="dxa"/>
            <w:tcBorders>
              <w:top w:val="single" w:sz="4" w:space="0" w:color="auto"/>
              <w:left w:val="single" w:sz="4" w:space="0" w:color="auto"/>
              <w:bottom w:val="single" w:sz="4" w:space="0" w:color="auto"/>
              <w:right w:val="single" w:sz="4" w:space="0" w:color="auto"/>
            </w:tcBorders>
            <w:shd w:val="clear" w:color="FFFFCC" w:fill="FFFFFF"/>
            <w:vAlign w:val="center"/>
          </w:tcPr>
          <w:p w14:paraId="1D649EE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21 335,0</w:t>
            </w:r>
          </w:p>
        </w:tc>
      </w:tr>
      <w:tr w:rsidR="001426D0" w14:paraId="1BD6AA04" w14:textId="77777777" w:rsidTr="00E8543A">
        <w:tc>
          <w:tcPr>
            <w:tcW w:w="570" w:type="dxa"/>
            <w:tcBorders>
              <w:top w:val="single" w:sz="4" w:space="0" w:color="auto"/>
              <w:left w:val="single" w:sz="4" w:space="0" w:color="000000"/>
              <w:bottom w:val="single" w:sz="4" w:space="0" w:color="000000"/>
            </w:tcBorders>
            <w:shd w:val="clear" w:color="auto" w:fill="auto"/>
            <w:vAlign w:val="center"/>
          </w:tcPr>
          <w:p w14:paraId="1DB939C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w:t>
            </w:r>
          </w:p>
        </w:tc>
        <w:tc>
          <w:tcPr>
            <w:tcW w:w="4590" w:type="dxa"/>
            <w:tcBorders>
              <w:top w:val="single" w:sz="4" w:space="0" w:color="auto"/>
              <w:left w:val="single" w:sz="4" w:space="0" w:color="000000"/>
              <w:bottom w:val="single" w:sz="4" w:space="0" w:color="000000"/>
            </w:tcBorders>
            <w:shd w:val="clear" w:color="FFFFCC" w:fill="FFFFFF"/>
            <w:vAlign w:val="center"/>
          </w:tcPr>
          <w:p w14:paraId="65EB85A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підтримки та розвитку громадських організацій соціального спрямування</w:t>
            </w:r>
          </w:p>
          <w:p w14:paraId="17732E2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top w:val="single" w:sz="4" w:space="0" w:color="auto"/>
              <w:left w:val="single" w:sz="4" w:space="0" w:color="000000"/>
              <w:bottom w:val="single" w:sz="4" w:space="0" w:color="000000"/>
            </w:tcBorders>
            <w:shd w:val="clear" w:color="FFFFCC" w:fill="FFFFFF"/>
            <w:vAlign w:val="center"/>
          </w:tcPr>
          <w:p w14:paraId="38BDBFB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23.12.2020 № 2/39</w:t>
            </w:r>
          </w:p>
        </w:tc>
        <w:tc>
          <w:tcPr>
            <w:tcW w:w="2219"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6270C8D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1 823,0</w:t>
            </w:r>
          </w:p>
        </w:tc>
      </w:tr>
      <w:tr w:rsidR="001426D0" w14:paraId="0B203249" w14:textId="77777777">
        <w:tc>
          <w:tcPr>
            <w:tcW w:w="570" w:type="dxa"/>
            <w:tcBorders>
              <w:left w:val="single" w:sz="4" w:space="0" w:color="000000"/>
              <w:bottom w:val="single" w:sz="4" w:space="0" w:color="000000"/>
            </w:tcBorders>
            <w:shd w:val="clear" w:color="auto" w:fill="auto"/>
            <w:vAlign w:val="center"/>
          </w:tcPr>
          <w:p w14:paraId="15452C3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w:t>
            </w:r>
          </w:p>
        </w:tc>
        <w:tc>
          <w:tcPr>
            <w:tcW w:w="4590" w:type="dxa"/>
            <w:tcBorders>
              <w:left w:val="single" w:sz="4" w:space="0" w:color="000000"/>
              <w:bottom w:val="single" w:sz="4" w:space="0" w:color="000000"/>
            </w:tcBorders>
            <w:shd w:val="clear" w:color="auto" w:fill="auto"/>
            <w:vAlign w:val="center"/>
          </w:tcPr>
          <w:p w14:paraId="19BE7F9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туризму Луцької міської територіальної громади на 2024–2025 роки</w:t>
            </w:r>
          </w:p>
        </w:tc>
        <w:tc>
          <w:tcPr>
            <w:tcW w:w="1980" w:type="dxa"/>
            <w:tcBorders>
              <w:left w:val="single" w:sz="4" w:space="0" w:color="000000"/>
              <w:bottom w:val="single" w:sz="4" w:space="0" w:color="000000"/>
            </w:tcBorders>
            <w:shd w:val="clear" w:color="auto" w:fill="auto"/>
            <w:vAlign w:val="center"/>
          </w:tcPr>
          <w:p w14:paraId="3C30B6F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54/9, зміни від 31.07.2024 № 61/138</w:t>
            </w:r>
          </w:p>
        </w:tc>
        <w:tc>
          <w:tcPr>
            <w:tcW w:w="2219" w:type="dxa"/>
            <w:tcBorders>
              <w:left w:val="single" w:sz="4" w:space="0" w:color="000000"/>
              <w:bottom w:val="single" w:sz="4" w:space="0" w:color="000000"/>
              <w:right w:val="single" w:sz="4" w:space="0" w:color="000000"/>
            </w:tcBorders>
            <w:shd w:val="clear" w:color="auto" w:fill="auto"/>
            <w:vAlign w:val="center"/>
          </w:tcPr>
          <w:p w14:paraId="33E8F58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1 845,0</w:t>
            </w:r>
          </w:p>
        </w:tc>
      </w:tr>
      <w:tr w:rsidR="001426D0" w14:paraId="01DF45DC" w14:textId="77777777">
        <w:tc>
          <w:tcPr>
            <w:tcW w:w="570" w:type="dxa"/>
            <w:tcBorders>
              <w:left w:val="single" w:sz="4" w:space="0" w:color="000000"/>
              <w:bottom w:val="single" w:sz="4" w:space="0" w:color="000000"/>
            </w:tcBorders>
            <w:shd w:val="clear" w:color="auto" w:fill="auto"/>
            <w:vAlign w:val="center"/>
          </w:tcPr>
          <w:p w14:paraId="6D35BFC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8</w:t>
            </w:r>
          </w:p>
        </w:tc>
        <w:tc>
          <w:tcPr>
            <w:tcW w:w="4590" w:type="dxa"/>
            <w:tcBorders>
              <w:left w:val="single" w:sz="4" w:space="0" w:color="000000"/>
              <w:bottom w:val="single" w:sz="4" w:space="0" w:color="000000"/>
            </w:tcBorders>
            <w:shd w:val="clear" w:color="auto" w:fill="auto"/>
            <w:vAlign w:val="center"/>
          </w:tcPr>
          <w:p w14:paraId="420A59E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підтримки комунального підприємства «</w:t>
            </w:r>
            <w:proofErr w:type="spellStart"/>
            <w:r>
              <w:rPr>
                <w:rFonts w:ascii="Times New Roman" w:hAnsi="Times New Roman"/>
                <w:sz w:val="28"/>
                <w:szCs w:val="28"/>
              </w:rPr>
              <w:t>Луцькводоканал</w:t>
            </w:r>
            <w:proofErr w:type="spellEnd"/>
            <w:r>
              <w:rPr>
                <w:rFonts w:ascii="Times New Roman" w:hAnsi="Times New Roman"/>
                <w:sz w:val="28"/>
                <w:szCs w:val="28"/>
              </w:rPr>
              <w:t>»</w:t>
            </w:r>
          </w:p>
          <w:p w14:paraId="2226F5D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2024–2025 роки</w:t>
            </w:r>
          </w:p>
        </w:tc>
        <w:tc>
          <w:tcPr>
            <w:tcW w:w="1980" w:type="dxa"/>
            <w:tcBorders>
              <w:left w:val="single" w:sz="4" w:space="0" w:color="000000"/>
              <w:bottom w:val="single" w:sz="4" w:space="0" w:color="000000"/>
            </w:tcBorders>
            <w:shd w:val="clear" w:color="auto" w:fill="auto"/>
            <w:vAlign w:val="center"/>
          </w:tcPr>
          <w:p w14:paraId="4BB2F30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29.11.2023 № 53/79, зміни від 30.10.2024 № 64/120</w:t>
            </w:r>
          </w:p>
        </w:tc>
        <w:tc>
          <w:tcPr>
            <w:tcW w:w="2219" w:type="dxa"/>
            <w:tcBorders>
              <w:left w:val="single" w:sz="4" w:space="0" w:color="000000"/>
              <w:bottom w:val="single" w:sz="4" w:space="0" w:color="000000"/>
              <w:right w:val="single" w:sz="4" w:space="0" w:color="000000"/>
            </w:tcBorders>
            <w:shd w:val="clear" w:color="auto" w:fill="auto"/>
            <w:vAlign w:val="center"/>
          </w:tcPr>
          <w:p w14:paraId="2B233CC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312 400,0</w:t>
            </w:r>
          </w:p>
        </w:tc>
      </w:tr>
      <w:tr w:rsidR="001426D0" w14:paraId="4A583A74" w14:textId="77777777">
        <w:tc>
          <w:tcPr>
            <w:tcW w:w="570" w:type="dxa"/>
            <w:tcBorders>
              <w:left w:val="single" w:sz="4" w:space="0" w:color="000000"/>
              <w:bottom w:val="single" w:sz="4" w:space="0" w:color="000000"/>
            </w:tcBorders>
            <w:shd w:val="clear" w:color="auto" w:fill="auto"/>
            <w:vAlign w:val="center"/>
          </w:tcPr>
          <w:p w14:paraId="6D87B8C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9</w:t>
            </w:r>
          </w:p>
        </w:tc>
        <w:tc>
          <w:tcPr>
            <w:tcW w:w="4590" w:type="dxa"/>
            <w:tcBorders>
              <w:left w:val="single" w:sz="4" w:space="0" w:color="000000"/>
              <w:bottom w:val="single" w:sz="4" w:space="0" w:color="000000"/>
            </w:tcBorders>
            <w:shd w:val="clear" w:color="auto" w:fill="auto"/>
            <w:vAlign w:val="center"/>
          </w:tcPr>
          <w:p w14:paraId="0AC96CF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підтримки ДКП «</w:t>
            </w:r>
            <w:proofErr w:type="spellStart"/>
            <w:r>
              <w:rPr>
                <w:rFonts w:ascii="Times New Roman" w:hAnsi="Times New Roman"/>
                <w:sz w:val="28"/>
                <w:szCs w:val="28"/>
              </w:rPr>
              <w:t>Луцьктепло</w:t>
            </w:r>
            <w:proofErr w:type="spellEnd"/>
            <w:r>
              <w:rPr>
                <w:rFonts w:ascii="Times New Roman" w:hAnsi="Times New Roman"/>
                <w:sz w:val="28"/>
                <w:szCs w:val="28"/>
              </w:rPr>
              <w:t>»</w:t>
            </w:r>
          </w:p>
          <w:p w14:paraId="6C65034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2024–2028 роки</w:t>
            </w:r>
          </w:p>
        </w:tc>
        <w:tc>
          <w:tcPr>
            <w:tcW w:w="1980" w:type="dxa"/>
            <w:tcBorders>
              <w:left w:val="single" w:sz="4" w:space="0" w:color="000000"/>
              <w:bottom w:val="single" w:sz="4" w:space="0" w:color="000000"/>
            </w:tcBorders>
            <w:shd w:val="clear" w:color="FFFFCC" w:fill="FFFFFF"/>
            <w:vAlign w:val="center"/>
          </w:tcPr>
          <w:p w14:paraId="7A3BE80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26.04.2023 № 44/51, зміни від 27.11.2024 № 65/109</w:t>
            </w:r>
          </w:p>
        </w:tc>
        <w:tc>
          <w:tcPr>
            <w:tcW w:w="2219" w:type="dxa"/>
            <w:tcBorders>
              <w:left w:val="single" w:sz="4" w:space="0" w:color="000000"/>
              <w:bottom w:val="single" w:sz="4" w:space="0" w:color="000000"/>
              <w:right w:val="single" w:sz="4" w:space="0" w:color="000000"/>
            </w:tcBorders>
            <w:shd w:val="clear" w:color="FFFFCC" w:fill="FFFFFF"/>
            <w:vAlign w:val="center"/>
          </w:tcPr>
          <w:p w14:paraId="67412C9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627 629,5</w:t>
            </w:r>
          </w:p>
        </w:tc>
      </w:tr>
      <w:tr w:rsidR="001426D0" w14:paraId="263E6F04" w14:textId="77777777">
        <w:tc>
          <w:tcPr>
            <w:tcW w:w="570" w:type="dxa"/>
            <w:tcBorders>
              <w:left w:val="single" w:sz="4" w:space="0" w:color="000000"/>
              <w:bottom w:val="single" w:sz="4" w:space="0" w:color="000000"/>
            </w:tcBorders>
            <w:shd w:val="clear" w:color="auto" w:fill="auto"/>
            <w:vAlign w:val="center"/>
          </w:tcPr>
          <w:p w14:paraId="35C7445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10</w:t>
            </w:r>
          </w:p>
        </w:tc>
        <w:tc>
          <w:tcPr>
            <w:tcW w:w="4590" w:type="dxa"/>
            <w:tcBorders>
              <w:left w:val="single" w:sz="4" w:space="0" w:color="000000"/>
              <w:bottom w:val="single" w:sz="4" w:space="0" w:color="000000"/>
            </w:tcBorders>
            <w:shd w:val="clear" w:color="auto" w:fill="auto"/>
            <w:vAlign w:val="center"/>
          </w:tcPr>
          <w:p w14:paraId="3894988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комунального підприємства «Центр розвитку туризму» на 2024–2025 роки</w:t>
            </w:r>
          </w:p>
        </w:tc>
        <w:tc>
          <w:tcPr>
            <w:tcW w:w="1980" w:type="dxa"/>
            <w:tcBorders>
              <w:left w:val="single" w:sz="4" w:space="0" w:color="000000"/>
              <w:bottom w:val="single" w:sz="4" w:space="0" w:color="000000"/>
            </w:tcBorders>
            <w:shd w:val="clear" w:color="auto" w:fill="auto"/>
            <w:vAlign w:val="center"/>
          </w:tcPr>
          <w:p w14:paraId="37ACBA0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54/10</w:t>
            </w:r>
          </w:p>
        </w:tc>
        <w:tc>
          <w:tcPr>
            <w:tcW w:w="2219" w:type="dxa"/>
            <w:tcBorders>
              <w:left w:val="single" w:sz="4" w:space="0" w:color="000000"/>
              <w:bottom w:val="single" w:sz="4" w:space="0" w:color="000000"/>
              <w:right w:val="single" w:sz="4" w:space="0" w:color="000000"/>
            </w:tcBorders>
            <w:shd w:val="clear" w:color="auto" w:fill="auto"/>
            <w:vAlign w:val="center"/>
          </w:tcPr>
          <w:p w14:paraId="786A6F5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5 168,7</w:t>
            </w:r>
          </w:p>
        </w:tc>
      </w:tr>
      <w:tr w:rsidR="001426D0" w14:paraId="7B4515A4" w14:textId="77777777">
        <w:tc>
          <w:tcPr>
            <w:tcW w:w="570" w:type="dxa"/>
            <w:tcBorders>
              <w:left w:val="single" w:sz="4" w:space="0" w:color="000000"/>
              <w:bottom w:val="single" w:sz="4" w:space="0" w:color="000000"/>
            </w:tcBorders>
            <w:shd w:val="clear" w:color="auto" w:fill="auto"/>
            <w:vAlign w:val="center"/>
          </w:tcPr>
          <w:p w14:paraId="4435C39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11</w:t>
            </w:r>
          </w:p>
        </w:tc>
        <w:tc>
          <w:tcPr>
            <w:tcW w:w="4590" w:type="dxa"/>
            <w:tcBorders>
              <w:left w:val="single" w:sz="4" w:space="0" w:color="000000"/>
              <w:bottom w:val="single" w:sz="4" w:space="0" w:color="000000"/>
            </w:tcBorders>
            <w:shd w:val="clear" w:color="auto" w:fill="auto"/>
            <w:vAlign w:val="center"/>
          </w:tcPr>
          <w:p w14:paraId="5D9D8192" w14:textId="64B8E64D"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 xml:space="preserve">Комплексна </w:t>
            </w:r>
            <w:r w:rsidR="00E8543A">
              <w:rPr>
                <w:rFonts w:ascii="Times New Roman" w:hAnsi="Times New Roman"/>
                <w:sz w:val="28"/>
                <w:szCs w:val="28"/>
              </w:rPr>
              <w:t>Пр</w:t>
            </w:r>
            <w:r>
              <w:rPr>
                <w:rFonts w:ascii="Times New Roman" w:hAnsi="Times New Roman"/>
                <w:sz w:val="28"/>
                <w:szCs w:val="28"/>
              </w:rPr>
              <w:t>ограма розвитку міського пасажирського транспорту на 2025–2027 роки</w:t>
            </w:r>
          </w:p>
        </w:tc>
        <w:tc>
          <w:tcPr>
            <w:tcW w:w="1980" w:type="dxa"/>
            <w:tcBorders>
              <w:left w:val="single" w:sz="4" w:space="0" w:color="000000"/>
              <w:bottom w:val="single" w:sz="4" w:space="0" w:color="000000"/>
            </w:tcBorders>
            <w:shd w:val="clear" w:color="auto" w:fill="auto"/>
            <w:vAlign w:val="center"/>
          </w:tcPr>
          <w:p w14:paraId="7E80B8B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30.10.2024 № 64/110</w:t>
            </w:r>
          </w:p>
        </w:tc>
        <w:tc>
          <w:tcPr>
            <w:tcW w:w="2219" w:type="dxa"/>
            <w:tcBorders>
              <w:left w:val="single" w:sz="4" w:space="0" w:color="000000"/>
              <w:bottom w:val="single" w:sz="4" w:space="0" w:color="000000"/>
              <w:right w:val="single" w:sz="4" w:space="0" w:color="000000"/>
            </w:tcBorders>
            <w:shd w:val="clear" w:color="auto" w:fill="auto"/>
            <w:vAlign w:val="center"/>
          </w:tcPr>
          <w:p w14:paraId="2B3A6BC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138 000,0</w:t>
            </w:r>
          </w:p>
        </w:tc>
      </w:tr>
      <w:tr w:rsidR="001426D0" w14:paraId="47A3E249" w14:textId="77777777">
        <w:tc>
          <w:tcPr>
            <w:tcW w:w="570" w:type="dxa"/>
            <w:tcBorders>
              <w:left w:val="single" w:sz="4" w:space="0" w:color="000000"/>
              <w:bottom w:val="single" w:sz="4" w:space="0" w:color="000000"/>
            </w:tcBorders>
            <w:shd w:val="clear" w:color="auto" w:fill="auto"/>
            <w:vAlign w:val="center"/>
          </w:tcPr>
          <w:p w14:paraId="245C33C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12</w:t>
            </w:r>
          </w:p>
        </w:tc>
        <w:tc>
          <w:tcPr>
            <w:tcW w:w="4590" w:type="dxa"/>
            <w:tcBorders>
              <w:left w:val="single" w:sz="4" w:space="0" w:color="000000"/>
              <w:bottom w:val="single" w:sz="4" w:space="0" w:color="000000"/>
            </w:tcBorders>
            <w:shd w:val="clear" w:color="FFFFCC" w:fill="FFFFFF"/>
            <w:vAlign w:val="center"/>
          </w:tcPr>
          <w:p w14:paraId="003C502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забезпечення зберігання документів для соціально-правового захисту громадян Луцької міської територіальної громади</w:t>
            </w:r>
          </w:p>
          <w:p w14:paraId="24DC051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2024–2026 роки</w:t>
            </w:r>
          </w:p>
        </w:tc>
        <w:tc>
          <w:tcPr>
            <w:tcW w:w="1980" w:type="dxa"/>
            <w:tcBorders>
              <w:left w:val="single" w:sz="4" w:space="0" w:color="000000"/>
              <w:bottom w:val="single" w:sz="4" w:space="0" w:color="000000"/>
            </w:tcBorders>
            <w:shd w:val="clear" w:color="FFFFCC" w:fill="FFFFFF"/>
            <w:vAlign w:val="center"/>
          </w:tcPr>
          <w:p w14:paraId="27BB44A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54/27</w:t>
            </w:r>
          </w:p>
        </w:tc>
        <w:tc>
          <w:tcPr>
            <w:tcW w:w="2219" w:type="dxa"/>
            <w:tcBorders>
              <w:left w:val="single" w:sz="4" w:space="0" w:color="000000"/>
              <w:bottom w:val="single" w:sz="4" w:space="0" w:color="000000"/>
              <w:right w:val="single" w:sz="4" w:space="0" w:color="000000"/>
            </w:tcBorders>
            <w:shd w:val="clear" w:color="FFFFCC" w:fill="FFFFFF"/>
            <w:vAlign w:val="center"/>
          </w:tcPr>
          <w:p w14:paraId="56459CF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1 476,0</w:t>
            </w:r>
          </w:p>
        </w:tc>
      </w:tr>
      <w:tr w:rsidR="001426D0" w14:paraId="2341644A" w14:textId="77777777">
        <w:tc>
          <w:tcPr>
            <w:tcW w:w="570" w:type="dxa"/>
            <w:tcBorders>
              <w:left w:val="single" w:sz="4" w:space="0" w:color="000000"/>
              <w:bottom w:val="single" w:sz="4" w:space="0" w:color="000000"/>
            </w:tcBorders>
            <w:shd w:val="clear" w:color="auto" w:fill="auto"/>
            <w:vAlign w:val="center"/>
          </w:tcPr>
          <w:p w14:paraId="752CDE9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13</w:t>
            </w:r>
          </w:p>
        </w:tc>
        <w:tc>
          <w:tcPr>
            <w:tcW w:w="4590" w:type="dxa"/>
            <w:tcBorders>
              <w:left w:val="single" w:sz="4" w:space="0" w:color="000000"/>
              <w:bottom w:val="single" w:sz="4" w:space="0" w:color="000000"/>
            </w:tcBorders>
            <w:shd w:val="clear" w:color="auto" w:fill="auto"/>
            <w:vAlign w:val="center"/>
          </w:tcPr>
          <w:p w14:paraId="5564190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реалізації містобудівної політики, раціонального використання та охорони земель Луцької міської територіальної громади на 2025–2026 роки</w:t>
            </w:r>
          </w:p>
        </w:tc>
        <w:tc>
          <w:tcPr>
            <w:tcW w:w="1980" w:type="dxa"/>
            <w:tcBorders>
              <w:left w:val="single" w:sz="4" w:space="0" w:color="000000"/>
              <w:bottom w:val="single" w:sz="4" w:space="0" w:color="000000"/>
            </w:tcBorders>
            <w:shd w:val="clear" w:color="auto" w:fill="auto"/>
            <w:vAlign w:val="center"/>
          </w:tcPr>
          <w:p w14:paraId="7C21EB99" w14:textId="77777777" w:rsidR="001426D0" w:rsidRDefault="00000000">
            <w:pPr>
              <w:pStyle w:val="af2"/>
              <w:spacing w:after="0" w:line="240" w:lineRule="auto"/>
              <w:jc w:val="center"/>
              <w:rPr>
                <w:rFonts w:ascii="Times New Roman" w:hAnsi="Times New Roman"/>
                <w:sz w:val="28"/>
                <w:szCs w:val="28"/>
              </w:rPr>
            </w:pPr>
            <w:proofErr w:type="spellStart"/>
            <w:r>
              <w:rPr>
                <w:rFonts w:ascii="Times New Roman" w:hAnsi="Times New Roman"/>
                <w:sz w:val="28"/>
                <w:szCs w:val="28"/>
              </w:rPr>
              <w:t>Проєкт</w:t>
            </w:r>
            <w:proofErr w:type="spellEnd"/>
          </w:p>
        </w:tc>
        <w:tc>
          <w:tcPr>
            <w:tcW w:w="2219" w:type="dxa"/>
            <w:tcBorders>
              <w:left w:val="single" w:sz="4" w:space="0" w:color="000000"/>
              <w:bottom w:val="single" w:sz="4" w:space="0" w:color="000000"/>
              <w:right w:val="single" w:sz="4" w:space="0" w:color="000000"/>
            </w:tcBorders>
            <w:shd w:val="clear" w:color="auto" w:fill="auto"/>
            <w:vAlign w:val="center"/>
          </w:tcPr>
          <w:p w14:paraId="3C5851A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28 000,0</w:t>
            </w:r>
          </w:p>
        </w:tc>
      </w:tr>
      <w:tr w:rsidR="001426D0" w14:paraId="315E48C5" w14:textId="77777777" w:rsidTr="00346BC1">
        <w:tc>
          <w:tcPr>
            <w:tcW w:w="570" w:type="dxa"/>
            <w:tcBorders>
              <w:left w:val="single" w:sz="4" w:space="0" w:color="000000"/>
              <w:bottom w:val="single" w:sz="4" w:space="0" w:color="auto"/>
            </w:tcBorders>
            <w:shd w:val="clear" w:color="auto" w:fill="auto"/>
            <w:vAlign w:val="center"/>
          </w:tcPr>
          <w:p w14:paraId="1EB11E9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14</w:t>
            </w:r>
          </w:p>
        </w:tc>
        <w:tc>
          <w:tcPr>
            <w:tcW w:w="4590" w:type="dxa"/>
            <w:tcBorders>
              <w:left w:val="single" w:sz="4" w:space="0" w:color="000000"/>
              <w:bottom w:val="single" w:sz="4" w:space="0" w:color="auto"/>
            </w:tcBorders>
            <w:shd w:val="clear" w:color="auto" w:fill="auto"/>
            <w:vAlign w:val="center"/>
          </w:tcPr>
          <w:p w14:paraId="0BEF20B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Комплексна програма охорони довкілля Луцької міської територіальної громади</w:t>
            </w:r>
          </w:p>
          <w:p w14:paraId="6FC68CC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2022–2025 роки</w:t>
            </w:r>
          </w:p>
        </w:tc>
        <w:tc>
          <w:tcPr>
            <w:tcW w:w="1980" w:type="dxa"/>
            <w:tcBorders>
              <w:left w:val="single" w:sz="4" w:space="0" w:color="000000"/>
              <w:bottom w:val="single" w:sz="4" w:space="0" w:color="auto"/>
            </w:tcBorders>
            <w:shd w:val="clear" w:color="auto" w:fill="auto"/>
            <w:vAlign w:val="center"/>
          </w:tcPr>
          <w:p w14:paraId="2F13A40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22.12.2021 № 24/65, зміни від 28.08.2024 № 62/105</w:t>
            </w:r>
          </w:p>
        </w:tc>
        <w:tc>
          <w:tcPr>
            <w:tcW w:w="2219" w:type="dxa"/>
            <w:tcBorders>
              <w:left w:val="single" w:sz="4" w:space="0" w:color="000000"/>
              <w:bottom w:val="single" w:sz="4" w:space="0" w:color="auto"/>
              <w:right w:val="single" w:sz="4" w:space="0" w:color="000000"/>
            </w:tcBorders>
            <w:shd w:val="clear" w:color="auto" w:fill="auto"/>
            <w:vAlign w:val="center"/>
          </w:tcPr>
          <w:p w14:paraId="1F87A1F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8 380,0</w:t>
            </w:r>
          </w:p>
        </w:tc>
      </w:tr>
      <w:tr w:rsidR="00A30ABE" w:rsidRPr="00A30ABE" w14:paraId="280FAB86" w14:textId="77777777" w:rsidTr="00346BC1">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91A6996" w14:textId="77777777" w:rsidR="001426D0" w:rsidRPr="00A30ABE" w:rsidRDefault="00000000">
            <w:pPr>
              <w:pStyle w:val="af2"/>
              <w:spacing w:after="0" w:line="240" w:lineRule="auto"/>
              <w:jc w:val="center"/>
              <w:rPr>
                <w:rFonts w:ascii="Times New Roman" w:hAnsi="Times New Roman"/>
                <w:sz w:val="28"/>
                <w:szCs w:val="28"/>
              </w:rPr>
            </w:pPr>
            <w:r w:rsidRPr="00A30ABE">
              <w:rPr>
                <w:rFonts w:ascii="Times New Roman" w:hAnsi="Times New Roman"/>
                <w:sz w:val="28"/>
                <w:szCs w:val="28"/>
              </w:rPr>
              <w:lastRenderedPageBreak/>
              <w:t>15</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555165EC" w14:textId="77777777" w:rsidR="001426D0" w:rsidRPr="00A30ABE" w:rsidRDefault="00000000">
            <w:pPr>
              <w:pStyle w:val="af2"/>
              <w:spacing w:after="0" w:line="240" w:lineRule="auto"/>
              <w:jc w:val="center"/>
              <w:rPr>
                <w:rFonts w:ascii="Times New Roman" w:hAnsi="Times New Roman"/>
                <w:sz w:val="28"/>
                <w:szCs w:val="28"/>
              </w:rPr>
            </w:pPr>
            <w:r w:rsidRPr="00A30ABE">
              <w:rPr>
                <w:rFonts w:ascii="Times New Roman" w:hAnsi="Times New Roman"/>
                <w:sz w:val="28"/>
                <w:szCs w:val="28"/>
              </w:rPr>
              <w:t>Комплексна програма розвитку освіти Луцької міської територіальної громади</w:t>
            </w:r>
          </w:p>
          <w:p w14:paraId="2EC0050C" w14:textId="77777777" w:rsidR="001426D0" w:rsidRPr="00A30ABE" w:rsidRDefault="00000000">
            <w:pPr>
              <w:pStyle w:val="af2"/>
              <w:spacing w:after="0" w:line="240" w:lineRule="auto"/>
              <w:jc w:val="center"/>
              <w:rPr>
                <w:rFonts w:ascii="Times New Roman" w:hAnsi="Times New Roman"/>
                <w:sz w:val="28"/>
                <w:szCs w:val="28"/>
              </w:rPr>
            </w:pPr>
            <w:r w:rsidRPr="00A30ABE">
              <w:rPr>
                <w:rFonts w:ascii="Times New Roman" w:hAnsi="Times New Roman"/>
                <w:sz w:val="28"/>
                <w:szCs w:val="28"/>
              </w:rPr>
              <w:t>на 2025–2029 роки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8E6FEF" w14:textId="77777777" w:rsidR="001426D0" w:rsidRPr="00A30ABE" w:rsidRDefault="00000000">
            <w:pPr>
              <w:pStyle w:val="af2"/>
              <w:spacing w:after="0" w:line="240" w:lineRule="auto"/>
              <w:jc w:val="center"/>
              <w:rPr>
                <w:rFonts w:ascii="Times New Roman" w:hAnsi="Times New Roman"/>
                <w:sz w:val="28"/>
                <w:szCs w:val="28"/>
              </w:rPr>
            </w:pPr>
            <w:proofErr w:type="spellStart"/>
            <w:r w:rsidRPr="00A30ABE">
              <w:rPr>
                <w:rFonts w:ascii="Times New Roman" w:hAnsi="Times New Roman"/>
                <w:sz w:val="28"/>
                <w:szCs w:val="28"/>
              </w:rPr>
              <w:t>Проєкт</w:t>
            </w:r>
            <w:proofErr w:type="spellEnd"/>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14:paraId="4E68DDBE" w14:textId="77777777" w:rsidR="001426D0" w:rsidRPr="00A30ABE" w:rsidRDefault="00000000">
            <w:pPr>
              <w:pStyle w:val="af2"/>
              <w:spacing w:after="0" w:line="240" w:lineRule="auto"/>
              <w:jc w:val="center"/>
              <w:rPr>
                <w:rFonts w:ascii="Times New Roman" w:hAnsi="Times New Roman"/>
                <w:sz w:val="28"/>
                <w:szCs w:val="28"/>
              </w:rPr>
            </w:pPr>
            <w:r w:rsidRPr="00A30ABE">
              <w:rPr>
                <w:rFonts w:ascii="Times New Roman" w:hAnsi="Times New Roman"/>
                <w:sz w:val="28"/>
                <w:szCs w:val="28"/>
              </w:rPr>
              <w:t>119 841,6</w:t>
            </w:r>
          </w:p>
        </w:tc>
      </w:tr>
      <w:tr w:rsidR="001426D0" w14:paraId="4A9DBB68" w14:textId="77777777" w:rsidTr="00346BC1">
        <w:tc>
          <w:tcPr>
            <w:tcW w:w="570" w:type="dxa"/>
            <w:tcBorders>
              <w:top w:val="single" w:sz="4" w:space="0" w:color="auto"/>
              <w:left w:val="single" w:sz="4" w:space="0" w:color="000000"/>
              <w:bottom w:val="single" w:sz="4" w:space="0" w:color="000000"/>
            </w:tcBorders>
            <w:shd w:val="clear" w:color="auto" w:fill="auto"/>
            <w:vAlign w:val="center"/>
          </w:tcPr>
          <w:p w14:paraId="7C3403E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16</w:t>
            </w:r>
          </w:p>
        </w:tc>
        <w:tc>
          <w:tcPr>
            <w:tcW w:w="4590" w:type="dxa"/>
            <w:tcBorders>
              <w:top w:val="single" w:sz="4" w:space="0" w:color="auto"/>
              <w:left w:val="single" w:sz="4" w:space="0" w:color="000000"/>
              <w:bottom w:val="single" w:sz="4" w:space="0" w:color="000000"/>
            </w:tcBorders>
            <w:shd w:val="clear" w:color="auto" w:fill="auto"/>
            <w:vAlign w:val="center"/>
          </w:tcPr>
          <w:p w14:paraId="7287898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Здоров'я мешканців Луцької міської територіальної громади</w:t>
            </w:r>
          </w:p>
          <w:p w14:paraId="54B4697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top w:val="single" w:sz="4" w:space="0" w:color="auto"/>
              <w:left w:val="single" w:sz="4" w:space="0" w:color="000000"/>
              <w:bottom w:val="single" w:sz="4" w:space="0" w:color="000000"/>
            </w:tcBorders>
            <w:shd w:val="clear" w:color="auto" w:fill="auto"/>
            <w:vAlign w:val="center"/>
          </w:tcPr>
          <w:p w14:paraId="283E0D1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23.12.2020 № 2/28, зміни від 27.11.2024 № 65/118</w:t>
            </w:r>
          </w:p>
        </w:tc>
        <w:tc>
          <w:tcPr>
            <w:tcW w:w="2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6F87DFB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64 365,1</w:t>
            </w:r>
          </w:p>
        </w:tc>
      </w:tr>
      <w:tr w:rsidR="001426D0" w14:paraId="3987E47D" w14:textId="77777777">
        <w:trPr>
          <w:trHeight w:val="1762"/>
        </w:trPr>
        <w:tc>
          <w:tcPr>
            <w:tcW w:w="570" w:type="dxa"/>
            <w:tcBorders>
              <w:left w:val="single" w:sz="4" w:space="0" w:color="000000"/>
              <w:bottom w:val="single" w:sz="4" w:space="0" w:color="000000"/>
            </w:tcBorders>
            <w:shd w:val="clear" w:color="auto" w:fill="auto"/>
            <w:vAlign w:val="center"/>
          </w:tcPr>
          <w:p w14:paraId="202B557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17</w:t>
            </w:r>
          </w:p>
        </w:tc>
        <w:tc>
          <w:tcPr>
            <w:tcW w:w="4590" w:type="dxa"/>
            <w:tcBorders>
              <w:left w:val="single" w:sz="4" w:space="0" w:color="000000"/>
              <w:bottom w:val="single" w:sz="4" w:space="0" w:color="000000"/>
            </w:tcBorders>
            <w:shd w:val="clear" w:color="FFFFCC" w:fill="FFFFFF"/>
            <w:vAlign w:val="center"/>
          </w:tcPr>
          <w:p w14:paraId="397B1B3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міжнародного співробітництва Луцької міської територіальної громади та залучення міжнародної технічної допомоги на 2024–2025 роки</w:t>
            </w:r>
          </w:p>
        </w:tc>
        <w:tc>
          <w:tcPr>
            <w:tcW w:w="1980" w:type="dxa"/>
            <w:tcBorders>
              <w:left w:val="single" w:sz="4" w:space="0" w:color="000000"/>
              <w:bottom w:val="single" w:sz="4" w:space="0" w:color="000000"/>
            </w:tcBorders>
            <w:shd w:val="clear" w:color="FFFFCC" w:fill="FFFFFF"/>
            <w:vAlign w:val="center"/>
          </w:tcPr>
          <w:p w14:paraId="42CFC40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54/23, зміни від 30.05.2024 № 59/99</w:t>
            </w:r>
          </w:p>
        </w:tc>
        <w:tc>
          <w:tcPr>
            <w:tcW w:w="2219" w:type="dxa"/>
            <w:tcBorders>
              <w:left w:val="single" w:sz="4" w:space="0" w:color="000000"/>
              <w:bottom w:val="single" w:sz="4" w:space="0" w:color="000000"/>
              <w:right w:val="single" w:sz="4" w:space="0" w:color="000000"/>
            </w:tcBorders>
            <w:shd w:val="clear" w:color="FFFFCC" w:fill="FFFFFF"/>
            <w:vAlign w:val="center"/>
          </w:tcPr>
          <w:p w14:paraId="37A113F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1 280,0</w:t>
            </w:r>
          </w:p>
        </w:tc>
      </w:tr>
      <w:tr w:rsidR="001426D0" w14:paraId="622D9C4D" w14:textId="77777777">
        <w:tc>
          <w:tcPr>
            <w:tcW w:w="570" w:type="dxa"/>
            <w:tcBorders>
              <w:left w:val="single" w:sz="4" w:space="0" w:color="000000"/>
              <w:bottom w:val="single" w:sz="4" w:space="0" w:color="000000"/>
            </w:tcBorders>
            <w:shd w:val="clear" w:color="auto" w:fill="auto"/>
            <w:vAlign w:val="center"/>
          </w:tcPr>
          <w:p w14:paraId="2D556F9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18</w:t>
            </w:r>
          </w:p>
        </w:tc>
        <w:tc>
          <w:tcPr>
            <w:tcW w:w="4590" w:type="dxa"/>
            <w:tcBorders>
              <w:left w:val="single" w:sz="4" w:space="0" w:color="000000"/>
              <w:bottom w:val="single" w:sz="4" w:space="0" w:color="000000"/>
            </w:tcBorders>
            <w:shd w:val="clear" w:color="FFFFCC" w:fill="FFFFFF"/>
            <w:vAlign w:val="center"/>
          </w:tcPr>
          <w:p w14:paraId="41A7E2E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соціальної адаптації осіб з інвалідністю Луцької міської територіальної громади</w:t>
            </w:r>
          </w:p>
          <w:p w14:paraId="60B998D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2018–2026 роки</w:t>
            </w:r>
          </w:p>
        </w:tc>
        <w:tc>
          <w:tcPr>
            <w:tcW w:w="1980" w:type="dxa"/>
            <w:tcBorders>
              <w:left w:val="single" w:sz="4" w:space="0" w:color="000000"/>
              <w:bottom w:val="single" w:sz="4" w:space="0" w:color="000000"/>
            </w:tcBorders>
            <w:shd w:val="clear" w:color="FFFFCC" w:fill="FFFFFF"/>
            <w:vAlign w:val="center"/>
          </w:tcPr>
          <w:p w14:paraId="4B28EB1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29.11.2017 № 34/23, зміни від 27.03.2024 № 57/99</w:t>
            </w:r>
          </w:p>
        </w:tc>
        <w:tc>
          <w:tcPr>
            <w:tcW w:w="2219" w:type="dxa"/>
            <w:tcBorders>
              <w:left w:val="single" w:sz="4" w:space="0" w:color="000000"/>
              <w:bottom w:val="single" w:sz="4" w:space="0" w:color="000000"/>
              <w:right w:val="single" w:sz="4" w:space="0" w:color="000000"/>
            </w:tcBorders>
            <w:shd w:val="clear" w:color="FFFFCC" w:fill="FFFFFF"/>
            <w:vAlign w:val="center"/>
          </w:tcPr>
          <w:p w14:paraId="7BCF7E4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720,0</w:t>
            </w:r>
          </w:p>
        </w:tc>
      </w:tr>
      <w:tr w:rsidR="001426D0" w14:paraId="59864C79" w14:textId="77777777">
        <w:tc>
          <w:tcPr>
            <w:tcW w:w="570" w:type="dxa"/>
            <w:tcBorders>
              <w:left w:val="single" w:sz="4" w:space="0" w:color="000000"/>
              <w:bottom w:val="single" w:sz="4" w:space="0" w:color="000000"/>
            </w:tcBorders>
            <w:shd w:val="clear" w:color="auto" w:fill="auto"/>
            <w:vAlign w:val="center"/>
          </w:tcPr>
          <w:p w14:paraId="0AD21CB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19</w:t>
            </w:r>
          </w:p>
        </w:tc>
        <w:tc>
          <w:tcPr>
            <w:tcW w:w="4590" w:type="dxa"/>
            <w:tcBorders>
              <w:left w:val="single" w:sz="4" w:space="0" w:color="000000"/>
              <w:bottom w:val="single" w:sz="4" w:space="0" w:color="000000"/>
            </w:tcBorders>
            <w:shd w:val="clear" w:color="auto" w:fill="auto"/>
            <w:vAlign w:val="center"/>
          </w:tcPr>
          <w:p w14:paraId="39A3D9F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соціального захисту населення Луцької міської територіальної громади</w:t>
            </w:r>
          </w:p>
          <w:p w14:paraId="5DEEAC6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2023–2025 роки</w:t>
            </w:r>
          </w:p>
        </w:tc>
        <w:tc>
          <w:tcPr>
            <w:tcW w:w="1980" w:type="dxa"/>
            <w:tcBorders>
              <w:left w:val="single" w:sz="4" w:space="0" w:color="000000"/>
              <w:bottom w:val="single" w:sz="4" w:space="0" w:color="000000"/>
            </w:tcBorders>
            <w:shd w:val="clear" w:color="auto" w:fill="auto"/>
            <w:vAlign w:val="center"/>
          </w:tcPr>
          <w:p w14:paraId="2857ED8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30.11.2022 № 37/54, зміни від 30.10.2024 № 64/125</w:t>
            </w:r>
          </w:p>
        </w:tc>
        <w:tc>
          <w:tcPr>
            <w:tcW w:w="2219" w:type="dxa"/>
            <w:tcBorders>
              <w:left w:val="single" w:sz="4" w:space="0" w:color="000000"/>
              <w:bottom w:val="single" w:sz="4" w:space="0" w:color="000000"/>
              <w:right w:val="single" w:sz="4" w:space="0" w:color="000000"/>
            </w:tcBorders>
            <w:shd w:val="clear" w:color="auto" w:fill="auto"/>
            <w:vAlign w:val="center"/>
          </w:tcPr>
          <w:p w14:paraId="50409AF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62 189,0</w:t>
            </w:r>
          </w:p>
        </w:tc>
      </w:tr>
      <w:tr w:rsidR="001426D0" w14:paraId="1BCE0435" w14:textId="77777777">
        <w:trPr>
          <w:trHeight w:val="1470"/>
        </w:trPr>
        <w:tc>
          <w:tcPr>
            <w:tcW w:w="570" w:type="dxa"/>
            <w:tcBorders>
              <w:left w:val="single" w:sz="4" w:space="0" w:color="000000"/>
              <w:bottom w:val="single" w:sz="4" w:space="0" w:color="000000"/>
            </w:tcBorders>
            <w:shd w:val="clear" w:color="auto" w:fill="auto"/>
            <w:vAlign w:val="center"/>
          </w:tcPr>
          <w:p w14:paraId="1030AE2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20</w:t>
            </w:r>
          </w:p>
        </w:tc>
        <w:tc>
          <w:tcPr>
            <w:tcW w:w="4590" w:type="dxa"/>
            <w:tcBorders>
              <w:left w:val="single" w:sz="4" w:space="0" w:color="000000"/>
              <w:bottom w:val="single" w:sz="4" w:space="0" w:color="000000"/>
            </w:tcBorders>
            <w:shd w:val="clear" w:color="auto" w:fill="auto"/>
            <w:vAlign w:val="center"/>
          </w:tcPr>
          <w:p w14:paraId="3694D83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соціальних виплат дітям у Луцькій міській територіальній громаді на 2021–2026 роки</w:t>
            </w:r>
          </w:p>
        </w:tc>
        <w:tc>
          <w:tcPr>
            <w:tcW w:w="1980" w:type="dxa"/>
            <w:tcBorders>
              <w:left w:val="single" w:sz="4" w:space="0" w:color="000000"/>
              <w:bottom w:val="single" w:sz="4" w:space="0" w:color="000000"/>
            </w:tcBorders>
            <w:shd w:val="clear" w:color="auto" w:fill="auto"/>
            <w:vAlign w:val="center"/>
          </w:tcPr>
          <w:p w14:paraId="07389B7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23.12.2020 № 2/41, зміни від 29.11.2023 № 53/72</w:t>
            </w:r>
          </w:p>
        </w:tc>
        <w:tc>
          <w:tcPr>
            <w:tcW w:w="2219" w:type="dxa"/>
            <w:tcBorders>
              <w:left w:val="single" w:sz="4" w:space="0" w:color="000000"/>
              <w:bottom w:val="single" w:sz="4" w:space="0" w:color="000000"/>
              <w:right w:val="single" w:sz="4" w:space="0" w:color="000000"/>
            </w:tcBorders>
            <w:shd w:val="clear" w:color="auto" w:fill="auto"/>
            <w:vAlign w:val="center"/>
          </w:tcPr>
          <w:p w14:paraId="21B0EF0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20 000,0</w:t>
            </w:r>
          </w:p>
        </w:tc>
      </w:tr>
      <w:tr w:rsidR="001426D0" w14:paraId="789F58B2" w14:textId="77777777">
        <w:tc>
          <w:tcPr>
            <w:tcW w:w="570" w:type="dxa"/>
            <w:tcBorders>
              <w:left w:val="single" w:sz="4" w:space="0" w:color="000000"/>
              <w:bottom w:val="single" w:sz="4" w:space="0" w:color="000000"/>
            </w:tcBorders>
            <w:shd w:val="clear" w:color="auto" w:fill="auto"/>
            <w:vAlign w:val="center"/>
          </w:tcPr>
          <w:p w14:paraId="49842EF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21</w:t>
            </w:r>
          </w:p>
        </w:tc>
        <w:tc>
          <w:tcPr>
            <w:tcW w:w="4590" w:type="dxa"/>
            <w:tcBorders>
              <w:left w:val="single" w:sz="4" w:space="0" w:color="000000"/>
              <w:bottom w:val="single" w:sz="4" w:space="0" w:color="000000"/>
            </w:tcBorders>
            <w:shd w:val="clear" w:color="auto" w:fill="auto"/>
            <w:vAlign w:val="center"/>
          </w:tcPr>
          <w:p w14:paraId="6F0B493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Комплексна програми соціальної підтримки ветеранів війни та членів їх сімей на 2021–2026 роки</w:t>
            </w:r>
          </w:p>
        </w:tc>
        <w:tc>
          <w:tcPr>
            <w:tcW w:w="1980" w:type="dxa"/>
            <w:tcBorders>
              <w:left w:val="single" w:sz="4" w:space="0" w:color="000000"/>
              <w:bottom w:val="single" w:sz="4" w:space="0" w:color="000000"/>
            </w:tcBorders>
            <w:shd w:val="clear" w:color="auto" w:fill="auto"/>
            <w:vAlign w:val="center"/>
          </w:tcPr>
          <w:p w14:paraId="1F03E03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24.12.2019 № 68/62, зміни від 27.11.2024 № 65/117</w:t>
            </w:r>
          </w:p>
        </w:tc>
        <w:tc>
          <w:tcPr>
            <w:tcW w:w="2219" w:type="dxa"/>
            <w:tcBorders>
              <w:left w:val="single" w:sz="4" w:space="0" w:color="000000"/>
              <w:bottom w:val="single" w:sz="4" w:space="0" w:color="000000"/>
              <w:right w:val="single" w:sz="4" w:space="0" w:color="000000"/>
            </w:tcBorders>
            <w:shd w:val="clear" w:color="auto" w:fill="auto"/>
            <w:vAlign w:val="center"/>
          </w:tcPr>
          <w:p w14:paraId="72BDDB9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98 565,0</w:t>
            </w:r>
          </w:p>
        </w:tc>
      </w:tr>
      <w:tr w:rsidR="001426D0" w14:paraId="6B74CA42" w14:textId="77777777">
        <w:trPr>
          <w:trHeight w:val="1957"/>
        </w:trPr>
        <w:tc>
          <w:tcPr>
            <w:tcW w:w="570" w:type="dxa"/>
            <w:tcBorders>
              <w:left w:val="single" w:sz="4" w:space="0" w:color="000000"/>
              <w:bottom w:val="single" w:sz="4" w:space="0" w:color="000000"/>
            </w:tcBorders>
            <w:shd w:val="clear" w:color="auto" w:fill="auto"/>
            <w:vAlign w:val="center"/>
          </w:tcPr>
          <w:p w14:paraId="141AA14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22</w:t>
            </w:r>
          </w:p>
        </w:tc>
        <w:tc>
          <w:tcPr>
            <w:tcW w:w="4590" w:type="dxa"/>
            <w:tcBorders>
              <w:left w:val="single" w:sz="4" w:space="0" w:color="000000"/>
              <w:bottom w:val="single" w:sz="4" w:space="0" w:color="000000"/>
            </w:tcBorders>
            <w:shd w:val="clear" w:color="auto" w:fill="auto"/>
            <w:vAlign w:val="center"/>
          </w:tcPr>
          <w:p w14:paraId="5CA9B09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надання інтегрованих соціальних послуг для сімей, дітей та молоді Луцької міської територіальної громади</w:t>
            </w:r>
          </w:p>
          <w:p w14:paraId="74E8EA4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left w:val="single" w:sz="4" w:space="0" w:color="000000"/>
              <w:bottom w:val="single" w:sz="4" w:space="0" w:color="000000"/>
            </w:tcBorders>
            <w:shd w:val="clear" w:color="auto" w:fill="auto"/>
            <w:vAlign w:val="center"/>
          </w:tcPr>
          <w:p w14:paraId="2671441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23.12.2020 № 2/38, зміни від 31.10.2023 № 52/121</w:t>
            </w:r>
          </w:p>
        </w:tc>
        <w:tc>
          <w:tcPr>
            <w:tcW w:w="2219" w:type="dxa"/>
            <w:tcBorders>
              <w:left w:val="single" w:sz="4" w:space="0" w:color="000000"/>
              <w:bottom w:val="single" w:sz="4" w:space="0" w:color="000000"/>
              <w:right w:val="single" w:sz="4" w:space="0" w:color="000000"/>
            </w:tcBorders>
            <w:shd w:val="clear" w:color="auto" w:fill="auto"/>
            <w:vAlign w:val="center"/>
          </w:tcPr>
          <w:p w14:paraId="624E288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3 975,0</w:t>
            </w:r>
          </w:p>
        </w:tc>
      </w:tr>
      <w:tr w:rsidR="001426D0" w14:paraId="32C23A52" w14:textId="77777777" w:rsidTr="00346BC1">
        <w:trPr>
          <w:trHeight w:val="1290"/>
        </w:trPr>
        <w:tc>
          <w:tcPr>
            <w:tcW w:w="570" w:type="dxa"/>
            <w:tcBorders>
              <w:left w:val="single" w:sz="4" w:space="0" w:color="000000"/>
              <w:bottom w:val="single" w:sz="4" w:space="0" w:color="auto"/>
            </w:tcBorders>
            <w:shd w:val="clear" w:color="auto" w:fill="auto"/>
            <w:vAlign w:val="center"/>
          </w:tcPr>
          <w:p w14:paraId="7A80274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23</w:t>
            </w:r>
          </w:p>
        </w:tc>
        <w:tc>
          <w:tcPr>
            <w:tcW w:w="4590" w:type="dxa"/>
            <w:tcBorders>
              <w:left w:val="single" w:sz="4" w:space="0" w:color="000000"/>
              <w:bottom w:val="single" w:sz="4" w:space="0" w:color="auto"/>
            </w:tcBorders>
            <w:shd w:val="clear" w:color="auto" w:fill="auto"/>
            <w:vAlign w:val="center"/>
          </w:tcPr>
          <w:p w14:paraId="2170D9B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культури Луцької міської територіальної громади на 2022–2025 роки</w:t>
            </w:r>
          </w:p>
        </w:tc>
        <w:tc>
          <w:tcPr>
            <w:tcW w:w="1980" w:type="dxa"/>
            <w:tcBorders>
              <w:left w:val="single" w:sz="4" w:space="0" w:color="000000"/>
              <w:bottom w:val="single" w:sz="4" w:space="0" w:color="auto"/>
            </w:tcBorders>
            <w:shd w:val="clear" w:color="auto" w:fill="auto"/>
            <w:vAlign w:val="center"/>
          </w:tcPr>
          <w:p w14:paraId="015E11F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22.12.2021 № 24/119</w:t>
            </w:r>
          </w:p>
        </w:tc>
        <w:tc>
          <w:tcPr>
            <w:tcW w:w="2219" w:type="dxa"/>
            <w:tcBorders>
              <w:left w:val="single" w:sz="4" w:space="0" w:color="000000"/>
              <w:bottom w:val="single" w:sz="4" w:space="0" w:color="auto"/>
              <w:right w:val="single" w:sz="4" w:space="0" w:color="000000"/>
            </w:tcBorders>
            <w:shd w:val="clear" w:color="auto" w:fill="auto"/>
            <w:vAlign w:val="center"/>
          </w:tcPr>
          <w:p w14:paraId="10E4C0B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33 940,0</w:t>
            </w:r>
          </w:p>
        </w:tc>
      </w:tr>
      <w:tr w:rsidR="001426D0" w14:paraId="3BBA77D6" w14:textId="77777777" w:rsidTr="00346BC1">
        <w:trPr>
          <w:trHeight w:val="126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0443B3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24</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34A0598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комунального підприємства «Луцький зоопарк»</w:t>
            </w:r>
          </w:p>
          <w:p w14:paraId="0697562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2024–2025 роки</w:t>
            </w:r>
          </w:p>
        </w:tc>
        <w:tc>
          <w:tcPr>
            <w:tcW w:w="1980" w:type="dxa"/>
            <w:tcBorders>
              <w:top w:val="single" w:sz="4" w:space="0" w:color="auto"/>
              <w:left w:val="single" w:sz="4" w:space="0" w:color="auto"/>
              <w:bottom w:val="single" w:sz="4" w:space="0" w:color="auto"/>
              <w:right w:val="single" w:sz="4" w:space="0" w:color="auto"/>
            </w:tcBorders>
            <w:shd w:val="clear" w:color="FFFFCC" w:fill="FFFFFF"/>
            <w:vAlign w:val="center"/>
          </w:tcPr>
          <w:p w14:paraId="76D1D6C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54/4</w:t>
            </w:r>
          </w:p>
        </w:tc>
        <w:tc>
          <w:tcPr>
            <w:tcW w:w="2219" w:type="dxa"/>
            <w:tcBorders>
              <w:top w:val="single" w:sz="4" w:space="0" w:color="auto"/>
              <w:left w:val="single" w:sz="4" w:space="0" w:color="auto"/>
              <w:bottom w:val="single" w:sz="4" w:space="0" w:color="auto"/>
              <w:right w:val="single" w:sz="4" w:space="0" w:color="auto"/>
            </w:tcBorders>
            <w:shd w:val="clear" w:color="FFFFCC" w:fill="FFFFFF"/>
            <w:vAlign w:val="center"/>
          </w:tcPr>
          <w:p w14:paraId="6B29C01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25 550,0</w:t>
            </w:r>
          </w:p>
        </w:tc>
      </w:tr>
      <w:tr w:rsidR="001426D0" w14:paraId="71C3D460" w14:textId="77777777" w:rsidTr="00346BC1">
        <w:trPr>
          <w:trHeight w:val="1755"/>
        </w:trPr>
        <w:tc>
          <w:tcPr>
            <w:tcW w:w="570" w:type="dxa"/>
            <w:tcBorders>
              <w:top w:val="single" w:sz="4" w:space="0" w:color="auto"/>
              <w:left w:val="single" w:sz="4" w:space="0" w:color="000000"/>
              <w:bottom w:val="single" w:sz="4" w:space="0" w:color="000000"/>
            </w:tcBorders>
            <w:shd w:val="clear" w:color="auto" w:fill="auto"/>
            <w:vAlign w:val="center"/>
          </w:tcPr>
          <w:p w14:paraId="7B942BF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25</w:t>
            </w:r>
          </w:p>
        </w:tc>
        <w:tc>
          <w:tcPr>
            <w:tcW w:w="4590" w:type="dxa"/>
            <w:tcBorders>
              <w:top w:val="single" w:sz="4" w:space="0" w:color="auto"/>
              <w:left w:val="single" w:sz="4" w:space="0" w:color="000000"/>
              <w:bottom w:val="single" w:sz="4" w:space="0" w:color="000000"/>
            </w:tcBorders>
            <w:shd w:val="clear" w:color="auto" w:fill="auto"/>
            <w:vAlign w:val="center"/>
          </w:tcPr>
          <w:p w14:paraId="7E67EA7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національно-патріотичного виховання дітей та молоді Луцької міської територіальної громади</w:t>
            </w:r>
          </w:p>
          <w:p w14:paraId="739BA12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2024–2027 роки</w:t>
            </w:r>
          </w:p>
        </w:tc>
        <w:tc>
          <w:tcPr>
            <w:tcW w:w="1980" w:type="dxa"/>
            <w:tcBorders>
              <w:top w:val="single" w:sz="4" w:space="0" w:color="auto"/>
              <w:left w:val="single" w:sz="4" w:space="0" w:color="000000"/>
              <w:bottom w:val="single" w:sz="4" w:space="0" w:color="000000"/>
            </w:tcBorders>
            <w:shd w:val="clear" w:color="auto" w:fill="auto"/>
            <w:vAlign w:val="center"/>
          </w:tcPr>
          <w:p w14:paraId="3481B2E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54/6</w:t>
            </w:r>
          </w:p>
        </w:tc>
        <w:tc>
          <w:tcPr>
            <w:tcW w:w="2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6EBA07A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8 147,0</w:t>
            </w:r>
          </w:p>
        </w:tc>
      </w:tr>
      <w:tr w:rsidR="001426D0" w14:paraId="4A0D0BCD" w14:textId="77777777">
        <w:trPr>
          <w:trHeight w:val="1425"/>
        </w:trPr>
        <w:tc>
          <w:tcPr>
            <w:tcW w:w="570" w:type="dxa"/>
            <w:tcBorders>
              <w:left w:val="single" w:sz="4" w:space="0" w:color="000000"/>
              <w:bottom w:val="single" w:sz="4" w:space="0" w:color="000000"/>
            </w:tcBorders>
            <w:shd w:val="clear" w:color="auto" w:fill="auto"/>
            <w:vAlign w:val="center"/>
          </w:tcPr>
          <w:p w14:paraId="00B750E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26</w:t>
            </w:r>
          </w:p>
        </w:tc>
        <w:tc>
          <w:tcPr>
            <w:tcW w:w="4590" w:type="dxa"/>
            <w:tcBorders>
              <w:left w:val="single" w:sz="4" w:space="0" w:color="000000"/>
              <w:bottom w:val="single" w:sz="4" w:space="0" w:color="000000"/>
            </w:tcBorders>
            <w:shd w:val="clear" w:color="auto" w:fill="auto"/>
            <w:vAlign w:val="center"/>
          </w:tcPr>
          <w:p w14:paraId="13A7624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фізичної культури та спорту Луцької міської територіальної громади</w:t>
            </w:r>
          </w:p>
          <w:p w14:paraId="1772AFD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2024–2027 роки</w:t>
            </w:r>
          </w:p>
        </w:tc>
        <w:tc>
          <w:tcPr>
            <w:tcW w:w="1980" w:type="dxa"/>
            <w:tcBorders>
              <w:left w:val="single" w:sz="4" w:space="0" w:color="000000"/>
              <w:bottom w:val="single" w:sz="4" w:space="0" w:color="000000"/>
            </w:tcBorders>
            <w:shd w:val="clear" w:color="auto" w:fill="auto"/>
            <w:vAlign w:val="center"/>
          </w:tcPr>
          <w:p w14:paraId="25CF985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54/7, зміни від 30.10.2024 № 64/124</w:t>
            </w:r>
          </w:p>
        </w:tc>
        <w:tc>
          <w:tcPr>
            <w:tcW w:w="2219" w:type="dxa"/>
            <w:tcBorders>
              <w:left w:val="single" w:sz="4" w:space="0" w:color="000000"/>
              <w:bottom w:val="single" w:sz="4" w:space="0" w:color="000000"/>
              <w:right w:val="single" w:sz="4" w:space="0" w:color="000000"/>
            </w:tcBorders>
            <w:shd w:val="clear" w:color="FFFFCC" w:fill="FFFFFF"/>
            <w:vAlign w:val="center"/>
          </w:tcPr>
          <w:p w14:paraId="2815092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177 855,0</w:t>
            </w:r>
          </w:p>
        </w:tc>
      </w:tr>
      <w:tr w:rsidR="001426D0" w14:paraId="4A1F06C4" w14:textId="77777777">
        <w:trPr>
          <w:trHeight w:val="1815"/>
        </w:trPr>
        <w:tc>
          <w:tcPr>
            <w:tcW w:w="570" w:type="dxa"/>
            <w:tcBorders>
              <w:left w:val="single" w:sz="4" w:space="0" w:color="000000"/>
              <w:bottom w:val="single" w:sz="4" w:space="0" w:color="000000"/>
            </w:tcBorders>
            <w:shd w:val="clear" w:color="auto" w:fill="auto"/>
            <w:vAlign w:val="center"/>
          </w:tcPr>
          <w:p w14:paraId="718A858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27</w:t>
            </w:r>
          </w:p>
        </w:tc>
        <w:tc>
          <w:tcPr>
            <w:tcW w:w="4590" w:type="dxa"/>
            <w:tcBorders>
              <w:left w:val="single" w:sz="4" w:space="0" w:color="000000"/>
              <w:bottom w:val="single" w:sz="4" w:space="0" w:color="000000"/>
            </w:tcBorders>
            <w:shd w:val="clear" w:color="auto" w:fill="auto"/>
            <w:vAlign w:val="center"/>
          </w:tcPr>
          <w:p w14:paraId="6A30C01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капітального ремонту житлового фонду Луцької міської територіальної громади</w:t>
            </w:r>
          </w:p>
          <w:p w14:paraId="6B451F1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2020–2026 роки</w:t>
            </w:r>
          </w:p>
        </w:tc>
        <w:tc>
          <w:tcPr>
            <w:tcW w:w="1980" w:type="dxa"/>
            <w:tcBorders>
              <w:left w:val="single" w:sz="4" w:space="0" w:color="000000"/>
              <w:bottom w:val="single" w:sz="4" w:space="0" w:color="000000"/>
            </w:tcBorders>
            <w:shd w:val="clear" w:color="auto" w:fill="auto"/>
            <w:vAlign w:val="center"/>
          </w:tcPr>
          <w:p w14:paraId="55C7C50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29.01.2020 № 69/87, зміни від 25.09.2024 № 63/93</w:t>
            </w:r>
          </w:p>
        </w:tc>
        <w:tc>
          <w:tcPr>
            <w:tcW w:w="2219" w:type="dxa"/>
            <w:tcBorders>
              <w:left w:val="single" w:sz="4" w:space="0" w:color="000000"/>
              <w:bottom w:val="single" w:sz="4" w:space="0" w:color="000000"/>
              <w:right w:val="single" w:sz="4" w:space="0" w:color="000000"/>
            </w:tcBorders>
            <w:shd w:val="clear" w:color="auto" w:fill="auto"/>
            <w:vAlign w:val="center"/>
          </w:tcPr>
          <w:p w14:paraId="6BDE4C3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48 450,0</w:t>
            </w:r>
          </w:p>
        </w:tc>
      </w:tr>
      <w:tr w:rsidR="001426D0" w14:paraId="6A8EA88C" w14:textId="77777777">
        <w:trPr>
          <w:trHeight w:val="1695"/>
        </w:trPr>
        <w:tc>
          <w:tcPr>
            <w:tcW w:w="570" w:type="dxa"/>
            <w:tcBorders>
              <w:left w:val="single" w:sz="4" w:space="0" w:color="000000"/>
              <w:bottom w:val="single" w:sz="4" w:space="0" w:color="000000"/>
            </w:tcBorders>
            <w:shd w:val="clear" w:color="auto" w:fill="auto"/>
            <w:vAlign w:val="center"/>
          </w:tcPr>
          <w:p w14:paraId="235361F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28</w:t>
            </w:r>
          </w:p>
        </w:tc>
        <w:tc>
          <w:tcPr>
            <w:tcW w:w="4590" w:type="dxa"/>
            <w:tcBorders>
              <w:left w:val="single" w:sz="4" w:space="0" w:color="000000"/>
              <w:bottom w:val="single" w:sz="4" w:space="0" w:color="000000"/>
            </w:tcBorders>
            <w:shd w:val="clear" w:color="auto" w:fill="auto"/>
            <w:vAlign w:val="center"/>
          </w:tcPr>
          <w:p w14:paraId="50E16B7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 благоустрою Луцької міської територіальної громади</w:t>
            </w:r>
          </w:p>
          <w:p w14:paraId="72E472F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2018–2026 роки</w:t>
            </w:r>
          </w:p>
        </w:tc>
        <w:tc>
          <w:tcPr>
            <w:tcW w:w="1980" w:type="dxa"/>
            <w:tcBorders>
              <w:left w:val="single" w:sz="4" w:space="0" w:color="000000"/>
              <w:bottom w:val="single" w:sz="4" w:space="0" w:color="000000"/>
            </w:tcBorders>
            <w:shd w:val="clear" w:color="auto" w:fill="auto"/>
            <w:vAlign w:val="center"/>
          </w:tcPr>
          <w:p w14:paraId="411A890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22.12.2021 № 24/108, зміни від 25.09.2024 № 63/96</w:t>
            </w:r>
          </w:p>
        </w:tc>
        <w:tc>
          <w:tcPr>
            <w:tcW w:w="2219" w:type="dxa"/>
            <w:tcBorders>
              <w:left w:val="single" w:sz="4" w:space="0" w:color="000000"/>
              <w:bottom w:val="single" w:sz="4" w:space="0" w:color="000000"/>
              <w:right w:val="single" w:sz="4" w:space="0" w:color="000000"/>
            </w:tcBorders>
            <w:shd w:val="clear" w:color="auto" w:fill="auto"/>
            <w:vAlign w:val="center"/>
          </w:tcPr>
          <w:p w14:paraId="3207A69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390 485,0</w:t>
            </w:r>
          </w:p>
        </w:tc>
      </w:tr>
      <w:tr w:rsidR="001426D0" w14:paraId="71893F5D" w14:textId="77777777">
        <w:tc>
          <w:tcPr>
            <w:tcW w:w="570" w:type="dxa"/>
            <w:tcBorders>
              <w:left w:val="single" w:sz="4" w:space="0" w:color="000000"/>
              <w:bottom w:val="single" w:sz="4" w:space="0" w:color="000000"/>
            </w:tcBorders>
            <w:shd w:val="clear" w:color="auto" w:fill="auto"/>
            <w:vAlign w:val="center"/>
          </w:tcPr>
          <w:p w14:paraId="7DE4FDD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29</w:t>
            </w:r>
          </w:p>
        </w:tc>
        <w:tc>
          <w:tcPr>
            <w:tcW w:w="4590" w:type="dxa"/>
            <w:tcBorders>
              <w:left w:val="single" w:sz="4" w:space="0" w:color="000000"/>
              <w:bottom w:val="single" w:sz="4" w:space="0" w:color="000000"/>
            </w:tcBorders>
            <w:shd w:val="clear" w:color="FFFFCC" w:fill="FFFFFF"/>
            <w:vAlign w:val="center"/>
          </w:tcPr>
          <w:p w14:paraId="54EA178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дорожнього господарства Луцької міської територіальної громади</w:t>
            </w:r>
          </w:p>
          <w:p w14:paraId="3395D01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2018–2026 роки</w:t>
            </w:r>
          </w:p>
        </w:tc>
        <w:tc>
          <w:tcPr>
            <w:tcW w:w="1980" w:type="dxa"/>
            <w:tcBorders>
              <w:left w:val="single" w:sz="4" w:space="0" w:color="000000"/>
              <w:bottom w:val="single" w:sz="4" w:space="0" w:color="000000"/>
            </w:tcBorders>
            <w:shd w:val="clear" w:color="FFFFCC" w:fill="FFFFFF"/>
            <w:vAlign w:val="center"/>
          </w:tcPr>
          <w:p w14:paraId="155CDCB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29.11.2017 № 34/21, зміни від 25.09.2024 № 63/95</w:t>
            </w:r>
          </w:p>
        </w:tc>
        <w:tc>
          <w:tcPr>
            <w:tcW w:w="2219" w:type="dxa"/>
            <w:tcBorders>
              <w:left w:val="single" w:sz="4" w:space="0" w:color="000000"/>
              <w:bottom w:val="single" w:sz="4" w:space="0" w:color="000000"/>
              <w:right w:val="single" w:sz="4" w:space="0" w:color="000000"/>
            </w:tcBorders>
            <w:shd w:val="clear" w:color="FFFFCC" w:fill="FFFFFF"/>
            <w:vAlign w:val="center"/>
          </w:tcPr>
          <w:p w14:paraId="268C5AE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1 456 000,0</w:t>
            </w:r>
          </w:p>
        </w:tc>
      </w:tr>
      <w:tr w:rsidR="001426D0" w14:paraId="6055639A" w14:textId="77777777">
        <w:trPr>
          <w:trHeight w:val="1785"/>
        </w:trPr>
        <w:tc>
          <w:tcPr>
            <w:tcW w:w="570" w:type="dxa"/>
            <w:tcBorders>
              <w:left w:val="single" w:sz="4" w:space="0" w:color="000000"/>
              <w:bottom w:val="single" w:sz="4" w:space="0" w:color="000000"/>
            </w:tcBorders>
            <w:shd w:val="clear" w:color="auto" w:fill="auto"/>
            <w:vAlign w:val="center"/>
          </w:tcPr>
          <w:p w14:paraId="3950C9F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30</w:t>
            </w:r>
          </w:p>
        </w:tc>
        <w:tc>
          <w:tcPr>
            <w:tcW w:w="4590" w:type="dxa"/>
            <w:tcBorders>
              <w:left w:val="single" w:sz="4" w:space="0" w:color="000000"/>
              <w:bottom w:val="single" w:sz="4" w:space="0" w:color="000000"/>
            </w:tcBorders>
            <w:shd w:val="clear" w:color="auto" w:fill="auto"/>
            <w:vAlign w:val="center"/>
          </w:tcPr>
          <w:p w14:paraId="6B62152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утримання та ремонту мереж зовнішнього освітлення та світлофорних об’єктів Луцької міської територіальної громади</w:t>
            </w:r>
          </w:p>
          <w:p w14:paraId="2CD33B8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left w:val="single" w:sz="4" w:space="0" w:color="000000"/>
              <w:bottom w:val="single" w:sz="4" w:space="0" w:color="000000"/>
            </w:tcBorders>
            <w:shd w:val="clear" w:color="auto" w:fill="auto"/>
            <w:vAlign w:val="center"/>
          </w:tcPr>
          <w:p w14:paraId="3E9ED44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27.01.2021 № 5/10, зміни від 25.09.2024 № 63/98</w:t>
            </w:r>
          </w:p>
        </w:tc>
        <w:tc>
          <w:tcPr>
            <w:tcW w:w="2219" w:type="dxa"/>
            <w:tcBorders>
              <w:left w:val="single" w:sz="4" w:space="0" w:color="000000"/>
              <w:bottom w:val="single" w:sz="4" w:space="0" w:color="000000"/>
              <w:right w:val="single" w:sz="4" w:space="0" w:color="000000"/>
            </w:tcBorders>
            <w:shd w:val="clear" w:color="auto" w:fill="auto"/>
            <w:vAlign w:val="center"/>
          </w:tcPr>
          <w:p w14:paraId="6E4175E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78 000,0</w:t>
            </w:r>
          </w:p>
        </w:tc>
      </w:tr>
      <w:tr w:rsidR="001426D0" w14:paraId="5503925A" w14:textId="77777777" w:rsidTr="00346BC1">
        <w:trPr>
          <w:trHeight w:val="1860"/>
        </w:trPr>
        <w:tc>
          <w:tcPr>
            <w:tcW w:w="570" w:type="dxa"/>
            <w:tcBorders>
              <w:left w:val="single" w:sz="4" w:space="0" w:color="000000"/>
              <w:bottom w:val="single" w:sz="4" w:space="0" w:color="auto"/>
            </w:tcBorders>
            <w:shd w:val="clear" w:color="auto" w:fill="auto"/>
            <w:vAlign w:val="center"/>
          </w:tcPr>
          <w:p w14:paraId="46DB03C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31</w:t>
            </w:r>
          </w:p>
        </w:tc>
        <w:tc>
          <w:tcPr>
            <w:tcW w:w="4590" w:type="dxa"/>
            <w:tcBorders>
              <w:left w:val="single" w:sz="4" w:space="0" w:color="000000"/>
              <w:bottom w:val="single" w:sz="4" w:space="0" w:color="auto"/>
            </w:tcBorders>
            <w:shd w:val="clear" w:color="auto" w:fill="auto"/>
            <w:vAlign w:val="center"/>
          </w:tcPr>
          <w:p w14:paraId="5B2DCF2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та утримання парків та скверів, інших озеленених територій Луцької міської територіальної громади</w:t>
            </w:r>
          </w:p>
          <w:p w14:paraId="0770D26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2022–2024 роки</w:t>
            </w:r>
          </w:p>
        </w:tc>
        <w:tc>
          <w:tcPr>
            <w:tcW w:w="1980" w:type="dxa"/>
            <w:tcBorders>
              <w:left w:val="single" w:sz="4" w:space="0" w:color="000000"/>
              <w:bottom w:val="single" w:sz="4" w:space="0" w:color="auto"/>
            </w:tcBorders>
            <w:shd w:val="clear" w:color="auto" w:fill="auto"/>
            <w:vAlign w:val="center"/>
          </w:tcPr>
          <w:p w14:paraId="0E456F7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03.12.2021 № 22/66, зміни від 25.09.2024 № 63/99</w:t>
            </w:r>
          </w:p>
        </w:tc>
        <w:tc>
          <w:tcPr>
            <w:tcW w:w="2219" w:type="dxa"/>
            <w:tcBorders>
              <w:left w:val="single" w:sz="4" w:space="0" w:color="000000"/>
              <w:bottom w:val="single" w:sz="4" w:space="0" w:color="auto"/>
              <w:right w:val="single" w:sz="4" w:space="0" w:color="000000"/>
            </w:tcBorders>
            <w:shd w:val="clear" w:color="FFFFCC" w:fill="FFFFFF"/>
            <w:vAlign w:val="center"/>
          </w:tcPr>
          <w:p w14:paraId="18D2409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23 500,0</w:t>
            </w:r>
          </w:p>
        </w:tc>
      </w:tr>
      <w:tr w:rsidR="001426D0" w14:paraId="1EF7DCD3" w14:textId="77777777" w:rsidTr="00346BC1">
        <w:trPr>
          <w:trHeight w:val="187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5126FD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32</w:t>
            </w:r>
          </w:p>
        </w:tc>
        <w:tc>
          <w:tcPr>
            <w:tcW w:w="4590" w:type="dxa"/>
            <w:tcBorders>
              <w:top w:val="single" w:sz="4" w:space="0" w:color="auto"/>
              <w:left w:val="single" w:sz="4" w:space="0" w:color="auto"/>
              <w:bottom w:val="single" w:sz="4" w:space="0" w:color="auto"/>
              <w:right w:val="single" w:sz="4" w:space="0" w:color="auto"/>
            </w:tcBorders>
            <w:shd w:val="clear" w:color="FFFFCC" w:fill="FFFFFF"/>
            <w:vAlign w:val="center"/>
          </w:tcPr>
          <w:p w14:paraId="2F589F0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підтримки комунального підприємства «Луцький спеціалізований комбінат комунально-побутового обслуговування» на 2021–2025 роки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DADF2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27.01.2021 № 5/104, зміни від 28.08.2024 № 62/101</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14:paraId="68AF0FA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14 000,0</w:t>
            </w:r>
          </w:p>
        </w:tc>
      </w:tr>
      <w:tr w:rsidR="001426D0" w14:paraId="61CF673C" w14:textId="77777777" w:rsidTr="00346BC1">
        <w:tc>
          <w:tcPr>
            <w:tcW w:w="570" w:type="dxa"/>
            <w:tcBorders>
              <w:top w:val="single" w:sz="4" w:space="0" w:color="auto"/>
              <w:left w:val="single" w:sz="4" w:space="0" w:color="000000"/>
              <w:bottom w:val="single" w:sz="4" w:space="0" w:color="000000"/>
            </w:tcBorders>
            <w:shd w:val="clear" w:color="auto" w:fill="auto"/>
            <w:vAlign w:val="center"/>
          </w:tcPr>
          <w:p w14:paraId="25DF40C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33</w:t>
            </w:r>
          </w:p>
        </w:tc>
        <w:tc>
          <w:tcPr>
            <w:tcW w:w="4590" w:type="dxa"/>
            <w:tcBorders>
              <w:top w:val="single" w:sz="4" w:space="0" w:color="auto"/>
              <w:left w:val="single" w:sz="4" w:space="0" w:color="000000"/>
              <w:bottom w:val="single" w:sz="4" w:space="0" w:color="000000"/>
            </w:tcBorders>
            <w:shd w:val="clear" w:color="auto" w:fill="auto"/>
            <w:vAlign w:val="center"/>
          </w:tcPr>
          <w:p w14:paraId="00C3E52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забезпечення житлом на умовах співфінансування учасників АТО/ООС та членів їх сімей</w:t>
            </w:r>
          </w:p>
          <w:p w14:paraId="763A2BF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top w:val="single" w:sz="4" w:space="0" w:color="auto"/>
              <w:left w:val="single" w:sz="4" w:space="0" w:color="000000"/>
              <w:bottom w:val="single" w:sz="4" w:space="0" w:color="000000"/>
            </w:tcBorders>
            <w:shd w:val="clear" w:color="auto" w:fill="auto"/>
            <w:vAlign w:val="center"/>
          </w:tcPr>
          <w:p w14:paraId="30B5315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25.07.2018 № 44/29, зміни від 30.10.2024 № 64/126</w:t>
            </w:r>
          </w:p>
        </w:tc>
        <w:tc>
          <w:tcPr>
            <w:tcW w:w="2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3232CC2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11 000,0</w:t>
            </w:r>
          </w:p>
        </w:tc>
      </w:tr>
      <w:tr w:rsidR="001426D0" w14:paraId="05EA502F" w14:textId="77777777">
        <w:trPr>
          <w:trHeight w:val="1440"/>
        </w:trPr>
        <w:tc>
          <w:tcPr>
            <w:tcW w:w="570" w:type="dxa"/>
            <w:tcBorders>
              <w:left w:val="single" w:sz="4" w:space="0" w:color="000000"/>
              <w:bottom w:val="single" w:sz="4" w:space="0" w:color="000000"/>
            </w:tcBorders>
            <w:shd w:val="clear" w:color="auto" w:fill="auto"/>
            <w:vAlign w:val="center"/>
          </w:tcPr>
          <w:p w14:paraId="6CB84BE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34</w:t>
            </w:r>
          </w:p>
        </w:tc>
        <w:tc>
          <w:tcPr>
            <w:tcW w:w="4590" w:type="dxa"/>
            <w:tcBorders>
              <w:left w:val="single" w:sz="4" w:space="0" w:color="000000"/>
              <w:bottom w:val="single" w:sz="4" w:space="0" w:color="000000"/>
            </w:tcBorders>
            <w:shd w:val="clear" w:color="auto" w:fill="auto"/>
            <w:vAlign w:val="center"/>
          </w:tcPr>
          <w:p w14:paraId="7545A8D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організації рятування людей на водних об'єктах Луцької міської територіальної громади в літній період 2022–2026 років</w:t>
            </w:r>
          </w:p>
        </w:tc>
        <w:tc>
          <w:tcPr>
            <w:tcW w:w="1980" w:type="dxa"/>
            <w:tcBorders>
              <w:left w:val="single" w:sz="4" w:space="0" w:color="000000"/>
              <w:bottom w:val="single" w:sz="4" w:space="0" w:color="000000"/>
            </w:tcBorders>
            <w:shd w:val="clear" w:color="auto" w:fill="auto"/>
            <w:vAlign w:val="center"/>
          </w:tcPr>
          <w:p w14:paraId="0C6B807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22.12.2021 № 24/66</w:t>
            </w:r>
          </w:p>
        </w:tc>
        <w:tc>
          <w:tcPr>
            <w:tcW w:w="2219" w:type="dxa"/>
            <w:tcBorders>
              <w:left w:val="single" w:sz="4" w:space="0" w:color="000000"/>
              <w:bottom w:val="single" w:sz="4" w:space="0" w:color="000000"/>
              <w:right w:val="single" w:sz="4" w:space="0" w:color="000000"/>
            </w:tcBorders>
            <w:shd w:val="clear" w:color="auto" w:fill="auto"/>
            <w:vAlign w:val="center"/>
          </w:tcPr>
          <w:p w14:paraId="132B79B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720,0</w:t>
            </w:r>
          </w:p>
        </w:tc>
      </w:tr>
      <w:tr w:rsidR="001426D0" w14:paraId="3D93CB38" w14:textId="77777777">
        <w:trPr>
          <w:trHeight w:val="795"/>
        </w:trPr>
        <w:tc>
          <w:tcPr>
            <w:tcW w:w="570" w:type="dxa"/>
            <w:tcBorders>
              <w:left w:val="single" w:sz="4" w:space="0" w:color="000000"/>
              <w:bottom w:val="single" w:sz="4" w:space="0" w:color="000000"/>
            </w:tcBorders>
            <w:shd w:val="clear" w:color="auto" w:fill="auto"/>
            <w:vAlign w:val="center"/>
          </w:tcPr>
          <w:p w14:paraId="0912CC9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35</w:t>
            </w:r>
          </w:p>
        </w:tc>
        <w:tc>
          <w:tcPr>
            <w:tcW w:w="4590" w:type="dxa"/>
            <w:tcBorders>
              <w:left w:val="single" w:sz="4" w:space="0" w:color="000000"/>
              <w:bottom w:val="single" w:sz="4" w:space="0" w:color="000000"/>
            </w:tcBorders>
            <w:shd w:val="clear" w:color="auto" w:fill="auto"/>
            <w:vAlign w:val="center"/>
          </w:tcPr>
          <w:p w14:paraId="31400C4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Комплексна програма «Безпечне місто Луцьк» на 2025–2029 роки</w:t>
            </w:r>
          </w:p>
        </w:tc>
        <w:tc>
          <w:tcPr>
            <w:tcW w:w="1980" w:type="dxa"/>
            <w:tcBorders>
              <w:left w:val="single" w:sz="4" w:space="0" w:color="000000"/>
              <w:bottom w:val="single" w:sz="4" w:space="0" w:color="000000"/>
            </w:tcBorders>
            <w:shd w:val="clear" w:color="auto" w:fill="auto"/>
            <w:vAlign w:val="center"/>
          </w:tcPr>
          <w:p w14:paraId="0123116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27.11.2024 № 65/112</w:t>
            </w:r>
          </w:p>
        </w:tc>
        <w:tc>
          <w:tcPr>
            <w:tcW w:w="2219" w:type="dxa"/>
            <w:tcBorders>
              <w:left w:val="single" w:sz="4" w:space="0" w:color="000000"/>
              <w:bottom w:val="single" w:sz="4" w:space="0" w:color="000000"/>
              <w:right w:val="single" w:sz="4" w:space="0" w:color="000000"/>
            </w:tcBorders>
            <w:shd w:val="clear" w:color="auto" w:fill="auto"/>
            <w:vAlign w:val="center"/>
          </w:tcPr>
          <w:p w14:paraId="3960471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41 500,0</w:t>
            </w:r>
          </w:p>
        </w:tc>
      </w:tr>
      <w:tr w:rsidR="001426D0" w14:paraId="478DDA9E" w14:textId="77777777">
        <w:trPr>
          <w:trHeight w:val="2100"/>
        </w:trPr>
        <w:tc>
          <w:tcPr>
            <w:tcW w:w="570" w:type="dxa"/>
            <w:tcBorders>
              <w:left w:val="single" w:sz="4" w:space="0" w:color="000000"/>
              <w:bottom w:val="single" w:sz="4" w:space="0" w:color="000000"/>
            </w:tcBorders>
            <w:shd w:val="clear" w:color="auto" w:fill="auto"/>
            <w:vAlign w:val="center"/>
          </w:tcPr>
          <w:p w14:paraId="69E7F96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36</w:t>
            </w:r>
          </w:p>
        </w:tc>
        <w:tc>
          <w:tcPr>
            <w:tcW w:w="4590" w:type="dxa"/>
            <w:tcBorders>
              <w:left w:val="single" w:sz="4" w:space="0" w:color="000000"/>
              <w:bottom w:val="single" w:sz="4" w:space="0" w:color="000000"/>
            </w:tcBorders>
            <w:shd w:val="clear" w:color="auto" w:fill="auto"/>
            <w:vAlign w:val="center"/>
          </w:tcPr>
          <w:p w14:paraId="03590C3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2021–2026 роки</w:t>
            </w:r>
          </w:p>
        </w:tc>
        <w:tc>
          <w:tcPr>
            <w:tcW w:w="1980" w:type="dxa"/>
            <w:tcBorders>
              <w:left w:val="single" w:sz="4" w:space="0" w:color="000000"/>
              <w:bottom w:val="single" w:sz="4" w:space="0" w:color="000000"/>
            </w:tcBorders>
            <w:shd w:val="clear" w:color="auto" w:fill="auto"/>
            <w:vAlign w:val="center"/>
          </w:tcPr>
          <w:p w14:paraId="0A365B3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27.01.2021 № 5/105, зміни від 25.09.2024 № 63/94</w:t>
            </w:r>
          </w:p>
        </w:tc>
        <w:tc>
          <w:tcPr>
            <w:tcW w:w="2219" w:type="dxa"/>
            <w:tcBorders>
              <w:left w:val="single" w:sz="4" w:space="0" w:color="000000"/>
              <w:bottom w:val="single" w:sz="4" w:space="0" w:color="000000"/>
              <w:right w:val="single" w:sz="4" w:space="0" w:color="000000"/>
            </w:tcBorders>
            <w:shd w:val="clear" w:color="auto" w:fill="auto"/>
            <w:vAlign w:val="center"/>
          </w:tcPr>
          <w:p w14:paraId="62573B6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43 000,0</w:t>
            </w:r>
          </w:p>
        </w:tc>
      </w:tr>
      <w:tr w:rsidR="001426D0" w14:paraId="5D15AC98" w14:textId="77777777">
        <w:tc>
          <w:tcPr>
            <w:tcW w:w="570" w:type="dxa"/>
            <w:tcBorders>
              <w:left w:val="single" w:sz="4" w:space="0" w:color="000000"/>
              <w:bottom w:val="single" w:sz="4" w:space="0" w:color="000000"/>
            </w:tcBorders>
            <w:shd w:val="clear" w:color="auto" w:fill="auto"/>
            <w:vAlign w:val="center"/>
          </w:tcPr>
          <w:p w14:paraId="2808CC3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37</w:t>
            </w:r>
          </w:p>
        </w:tc>
        <w:tc>
          <w:tcPr>
            <w:tcW w:w="4590" w:type="dxa"/>
            <w:tcBorders>
              <w:left w:val="single" w:sz="4" w:space="0" w:color="000000"/>
              <w:bottom w:val="single" w:sz="4" w:space="0" w:color="000000"/>
            </w:tcBorders>
            <w:shd w:val="clear" w:color="FFFFCC" w:fill="FFFFFF"/>
            <w:vAlign w:val="center"/>
          </w:tcPr>
          <w:p w14:paraId="748E6A1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підтримки малого та середнього підприємництва у місті Луцьку на 2022–2026 роки</w:t>
            </w:r>
          </w:p>
        </w:tc>
        <w:tc>
          <w:tcPr>
            <w:tcW w:w="1980" w:type="dxa"/>
            <w:tcBorders>
              <w:left w:val="single" w:sz="4" w:space="0" w:color="000000"/>
              <w:bottom w:val="single" w:sz="4" w:space="0" w:color="000000"/>
            </w:tcBorders>
            <w:shd w:val="clear" w:color="FFFFCC" w:fill="FFFFFF"/>
            <w:vAlign w:val="center"/>
          </w:tcPr>
          <w:p w14:paraId="1689AD1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24.11.2021 № 22/53, зміни від 21.12.2022 № 39/37</w:t>
            </w:r>
          </w:p>
        </w:tc>
        <w:tc>
          <w:tcPr>
            <w:tcW w:w="2219" w:type="dxa"/>
            <w:tcBorders>
              <w:left w:val="single" w:sz="4" w:space="0" w:color="000000"/>
              <w:bottom w:val="single" w:sz="4" w:space="0" w:color="000000"/>
              <w:right w:val="single" w:sz="4" w:space="0" w:color="000000"/>
            </w:tcBorders>
            <w:shd w:val="clear" w:color="FFFFCC" w:fill="FFFFFF"/>
            <w:vAlign w:val="center"/>
          </w:tcPr>
          <w:p w14:paraId="3AC2C53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1 360,0</w:t>
            </w:r>
          </w:p>
        </w:tc>
      </w:tr>
      <w:tr w:rsidR="001426D0" w14:paraId="7B283BFF" w14:textId="77777777">
        <w:tc>
          <w:tcPr>
            <w:tcW w:w="570" w:type="dxa"/>
            <w:tcBorders>
              <w:left w:val="single" w:sz="4" w:space="0" w:color="000000"/>
              <w:bottom w:val="single" w:sz="4" w:space="0" w:color="000000"/>
            </w:tcBorders>
            <w:shd w:val="clear" w:color="auto" w:fill="auto"/>
            <w:vAlign w:val="center"/>
          </w:tcPr>
          <w:p w14:paraId="238B319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38</w:t>
            </w:r>
          </w:p>
        </w:tc>
        <w:tc>
          <w:tcPr>
            <w:tcW w:w="4590" w:type="dxa"/>
            <w:tcBorders>
              <w:left w:val="single" w:sz="4" w:space="0" w:color="000000"/>
              <w:bottom w:val="single" w:sz="4" w:space="0" w:color="000000"/>
            </w:tcBorders>
            <w:shd w:val="clear" w:color="auto" w:fill="auto"/>
            <w:vAlign w:val="center"/>
          </w:tcPr>
          <w:p w14:paraId="2DFA36B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фінансової підтримки ЛСКАП «</w:t>
            </w:r>
            <w:proofErr w:type="spellStart"/>
            <w:r>
              <w:rPr>
                <w:rFonts w:ascii="Times New Roman" w:hAnsi="Times New Roman"/>
                <w:sz w:val="28"/>
                <w:szCs w:val="28"/>
              </w:rPr>
              <w:t>Луцькспецкомунтранс</w:t>
            </w:r>
            <w:proofErr w:type="spellEnd"/>
            <w:r>
              <w:rPr>
                <w:rFonts w:ascii="Times New Roman" w:hAnsi="Times New Roman"/>
                <w:sz w:val="28"/>
                <w:szCs w:val="28"/>
              </w:rPr>
              <w:t>»</w:t>
            </w:r>
          </w:p>
          <w:p w14:paraId="7310C6B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2022–2025 роки</w:t>
            </w:r>
          </w:p>
        </w:tc>
        <w:tc>
          <w:tcPr>
            <w:tcW w:w="1980" w:type="dxa"/>
            <w:tcBorders>
              <w:left w:val="single" w:sz="4" w:space="0" w:color="000000"/>
              <w:bottom w:val="single" w:sz="4" w:space="0" w:color="000000"/>
            </w:tcBorders>
            <w:shd w:val="clear" w:color="auto" w:fill="auto"/>
            <w:vAlign w:val="center"/>
          </w:tcPr>
          <w:p w14:paraId="65A35C7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23.06.2022 № 32/22, зміни від 30.10.2024 № 64/121</w:t>
            </w:r>
          </w:p>
        </w:tc>
        <w:tc>
          <w:tcPr>
            <w:tcW w:w="2219" w:type="dxa"/>
            <w:tcBorders>
              <w:left w:val="single" w:sz="4" w:space="0" w:color="000000"/>
              <w:bottom w:val="single" w:sz="4" w:space="0" w:color="000000"/>
              <w:right w:val="single" w:sz="4" w:space="0" w:color="000000"/>
            </w:tcBorders>
            <w:shd w:val="clear" w:color="auto" w:fill="auto"/>
            <w:vAlign w:val="center"/>
          </w:tcPr>
          <w:p w14:paraId="471E943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106 000,0</w:t>
            </w:r>
          </w:p>
        </w:tc>
      </w:tr>
      <w:tr w:rsidR="001426D0" w14:paraId="659A872E" w14:textId="77777777" w:rsidTr="00346BC1">
        <w:tc>
          <w:tcPr>
            <w:tcW w:w="570" w:type="dxa"/>
            <w:tcBorders>
              <w:left w:val="single" w:sz="4" w:space="0" w:color="000000"/>
              <w:bottom w:val="single" w:sz="4" w:space="0" w:color="auto"/>
            </w:tcBorders>
            <w:shd w:val="clear" w:color="auto" w:fill="auto"/>
            <w:vAlign w:val="center"/>
          </w:tcPr>
          <w:p w14:paraId="51928CD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39</w:t>
            </w:r>
          </w:p>
        </w:tc>
        <w:tc>
          <w:tcPr>
            <w:tcW w:w="4590" w:type="dxa"/>
            <w:tcBorders>
              <w:left w:val="single" w:sz="4" w:space="0" w:color="000000"/>
              <w:bottom w:val="single" w:sz="4" w:space="0" w:color="auto"/>
            </w:tcBorders>
            <w:shd w:val="clear" w:color="auto" w:fill="auto"/>
            <w:vAlign w:val="center"/>
          </w:tcPr>
          <w:p w14:paraId="7E30E60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виконання доручень виборців та здійснення депутатських повноважень депутатами Луцької міської ради VIII скликання на 2021–2025 роки</w:t>
            </w:r>
          </w:p>
        </w:tc>
        <w:tc>
          <w:tcPr>
            <w:tcW w:w="1980" w:type="dxa"/>
            <w:tcBorders>
              <w:left w:val="single" w:sz="4" w:space="0" w:color="000000"/>
              <w:bottom w:val="single" w:sz="4" w:space="0" w:color="auto"/>
            </w:tcBorders>
            <w:shd w:val="clear" w:color="auto" w:fill="auto"/>
            <w:vAlign w:val="center"/>
          </w:tcPr>
          <w:p w14:paraId="34F6361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24.02.2021 № 7/75, зміни від 20.12.2023 № 54/22</w:t>
            </w:r>
          </w:p>
        </w:tc>
        <w:tc>
          <w:tcPr>
            <w:tcW w:w="2219" w:type="dxa"/>
            <w:tcBorders>
              <w:left w:val="single" w:sz="4" w:space="0" w:color="000000"/>
              <w:bottom w:val="single" w:sz="4" w:space="0" w:color="auto"/>
              <w:right w:val="single" w:sz="4" w:space="0" w:color="000000"/>
            </w:tcBorders>
            <w:shd w:val="clear" w:color="auto" w:fill="auto"/>
            <w:vAlign w:val="center"/>
          </w:tcPr>
          <w:p w14:paraId="648536F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8 400,0</w:t>
            </w:r>
          </w:p>
        </w:tc>
      </w:tr>
      <w:tr w:rsidR="001426D0" w14:paraId="4548F58A" w14:textId="77777777" w:rsidTr="00346BC1">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440EDA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40</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79EA798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забезпечення виконання рішень суду та виконавчих документів на 2021–2026 роки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4644E2" w14:textId="77777777" w:rsidR="001426D0" w:rsidRPr="00346BC1" w:rsidRDefault="00000000">
            <w:pPr>
              <w:pStyle w:val="af2"/>
              <w:spacing w:after="0" w:line="240" w:lineRule="auto"/>
              <w:jc w:val="center"/>
              <w:rPr>
                <w:rFonts w:ascii="Times New Roman" w:hAnsi="Times New Roman"/>
                <w:sz w:val="27"/>
                <w:szCs w:val="27"/>
              </w:rPr>
            </w:pPr>
            <w:r w:rsidRPr="00346BC1">
              <w:rPr>
                <w:rFonts w:ascii="Times New Roman" w:hAnsi="Times New Roman"/>
                <w:sz w:val="27"/>
                <w:szCs w:val="27"/>
              </w:rPr>
              <w:t>Від 26.05.2021 № 12/24, зміни від 29.11.2023 № 53/73</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14:paraId="29CD552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10,0</w:t>
            </w:r>
          </w:p>
        </w:tc>
      </w:tr>
      <w:tr w:rsidR="001426D0" w14:paraId="09427873" w14:textId="77777777" w:rsidTr="00346BC1">
        <w:tc>
          <w:tcPr>
            <w:tcW w:w="570" w:type="dxa"/>
            <w:tcBorders>
              <w:top w:val="single" w:sz="4" w:space="0" w:color="auto"/>
              <w:left w:val="single" w:sz="4" w:space="0" w:color="000000"/>
              <w:bottom w:val="single" w:sz="4" w:space="0" w:color="000000"/>
            </w:tcBorders>
            <w:shd w:val="clear" w:color="auto" w:fill="auto"/>
            <w:vAlign w:val="center"/>
          </w:tcPr>
          <w:p w14:paraId="1B007B5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41</w:t>
            </w:r>
          </w:p>
        </w:tc>
        <w:tc>
          <w:tcPr>
            <w:tcW w:w="4590" w:type="dxa"/>
            <w:tcBorders>
              <w:top w:val="single" w:sz="4" w:space="0" w:color="auto"/>
              <w:left w:val="single" w:sz="4" w:space="0" w:color="000000"/>
              <w:bottom w:val="single" w:sz="4" w:space="0" w:color="000000"/>
            </w:tcBorders>
            <w:shd w:val="clear" w:color="auto" w:fill="auto"/>
            <w:vAlign w:val="center"/>
          </w:tcPr>
          <w:p w14:paraId="7C8861A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запобігання та протидії домашньому насильству Луцької міської територіальної громади</w:t>
            </w:r>
          </w:p>
          <w:p w14:paraId="1717A54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top w:val="single" w:sz="4" w:space="0" w:color="auto"/>
              <w:left w:val="single" w:sz="4" w:space="0" w:color="000000"/>
              <w:bottom w:val="single" w:sz="4" w:space="0" w:color="000000"/>
            </w:tcBorders>
            <w:shd w:val="clear" w:color="auto" w:fill="auto"/>
            <w:vAlign w:val="center"/>
          </w:tcPr>
          <w:p w14:paraId="012C6BA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23.06.2021 № 13/111, зміни від 27.11.2024 № 65/115</w:t>
            </w:r>
          </w:p>
        </w:tc>
        <w:tc>
          <w:tcPr>
            <w:tcW w:w="2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202A13B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7 243,0</w:t>
            </w:r>
          </w:p>
        </w:tc>
      </w:tr>
      <w:tr w:rsidR="001426D0" w14:paraId="61DA91DB" w14:textId="77777777">
        <w:tc>
          <w:tcPr>
            <w:tcW w:w="570" w:type="dxa"/>
            <w:tcBorders>
              <w:left w:val="single" w:sz="4" w:space="0" w:color="000000"/>
              <w:bottom w:val="single" w:sz="4" w:space="0" w:color="000000"/>
            </w:tcBorders>
            <w:shd w:val="clear" w:color="auto" w:fill="auto"/>
            <w:vAlign w:val="center"/>
          </w:tcPr>
          <w:p w14:paraId="5613782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42</w:t>
            </w:r>
          </w:p>
        </w:tc>
        <w:tc>
          <w:tcPr>
            <w:tcW w:w="4590" w:type="dxa"/>
            <w:tcBorders>
              <w:left w:val="single" w:sz="4" w:space="0" w:color="000000"/>
              <w:bottom w:val="single" w:sz="4" w:space="0" w:color="000000"/>
            </w:tcBorders>
            <w:shd w:val="clear" w:color="auto" w:fill="auto"/>
            <w:vAlign w:val="center"/>
          </w:tcPr>
          <w:p w14:paraId="43F5645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функціонування комунального підприємства «</w:t>
            </w:r>
            <w:proofErr w:type="spellStart"/>
            <w:r>
              <w:rPr>
                <w:rFonts w:ascii="Times New Roman" w:hAnsi="Times New Roman"/>
                <w:sz w:val="28"/>
                <w:szCs w:val="28"/>
              </w:rPr>
              <w:t>Луцькреклама</w:t>
            </w:r>
            <w:proofErr w:type="spellEnd"/>
            <w:r>
              <w:rPr>
                <w:rFonts w:ascii="Times New Roman" w:hAnsi="Times New Roman"/>
                <w:sz w:val="28"/>
                <w:szCs w:val="28"/>
              </w:rPr>
              <w:t>» на 2025 рік</w:t>
            </w:r>
          </w:p>
        </w:tc>
        <w:tc>
          <w:tcPr>
            <w:tcW w:w="1980" w:type="dxa"/>
            <w:tcBorders>
              <w:left w:val="single" w:sz="4" w:space="0" w:color="000000"/>
              <w:bottom w:val="single" w:sz="4" w:space="0" w:color="000000"/>
            </w:tcBorders>
            <w:shd w:val="clear" w:color="auto" w:fill="auto"/>
            <w:vAlign w:val="center"/>
          </w:tcPr>
          <w:p w14:paraId="381762F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54/17, зміни від 30.10.2024 № 64/114</w:t>
            </w:r>
          </w:p>
        </w:tc>
        <w:tc>
          <w:tcPr>
            <w:tcW w:w="2219" w:type="dxa"/>
            <w:tcBorders>
              <w:left w:val="single" w:sz="4" w:space="0" w:color="000000"/>
              <w:bottom w:val="single" w:sz="4" w:space="0" w:color="000000"/>
              <w:right w:val="single" w:sz="4" w:space="0" w:color="000000"/>
            </w:tcBorders>
            <w:shd w:val="clear" w:color="auto" w:fill="auto"/>
            <w:vAlign w:val="center"/>
          </w:tcPr>
          <w:p w14:paraId="743CF6F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9 400,0</w:t>
            </w:r>
          </w:p>
        </w:tc>
      </w:tr>
      <w:tr w:rsidR="001426D0" w14:paraId="3BB0E179" w14:textId="77777777">
        <w:tc>
          <w:tcPr>
            <w:tcW w:w="570" w:type="dxa"/>
            <w:tcBorders>
              <w:left w:val="single" w:sz="4" w:space="0" w:color="000000"/>
              <w:bottom w:val="single" w:sz="4" w:space="0" w:color="000000"/>
            </w:tcBorders>
            <w:shd w:val="clear" w:color="auto" w:fill="auto"/>
            <w:vAlign w:val="center"/>
          </w:tcPr>
          <w:p w14:paraId="191A66C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43</w:t>
            </w:r>
          </w:p>
        </w:tc>
        <w:tc>
          <w:tcPr>
            <w:tcW w:w="4590" w:type="dxa"/>
            <w:tcBorders>
              <w:left w:val="single" w:sz="4" w:space="0" w:color="000000"/>
              <w:bottom w:val="single" w:sz="4" w:space="0" w:color="000000"/>
            </w:tcBorders>
            <w:shd w:val="clear" w:color="auto" w:fill="auto"/>
            <w:vAlign w:val="center"/>
          </w:tcPr>
          <w:p w14:paraId="24E5F9E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та збереження зелених насаджень Луцької міської територіальної громади</w:t>
            </w:r>
          </w:p>
          <w:p w14:paraId="25B0ADF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left w:val="single" w:sz="4" w:space="0" w:color="000000"/>
              <w:bottom w:val="single" w:sz="4" w:space="0" w:color="000000"/>
            </w:tcBorders>
            <w:shd w:val="clear" w:color="FFFFCC" w:fill="FFFFFF"/>
            <w:vAlign w:val="center"/>
          </w:tcPr>
          <w:p w14:paraId="060ECC8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23.06.2021 № 13/81</w:t>
            </w:r>
          </w:p>
        </w:tc>
        <w:tc>
          <w:tcPr>
            <w:tcW w:w="2219" w:type="dxa"/>
            <w:tcBorders>
              <w:left w:val="single" w:sz="4" w:space="0" w:color="000000"/>
              <w:bottom w:val="single" w:sz="4" w:space="0" w:color="000000"/>
              <w:right w:val="single" w:sz="4" w:space="0" w:color="000000"/>
            </w:tcBorders>
            <w:shd w:val="clear" w:color="FFFFCC" w:fill="FFFFFF"/>
            <w:vAlign w:val="center"/>
          </w:tcPr>
          <w:p w14:paraId="00C90AD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36 425,0</w:t>
            </w:r>
          </w:p>
        </w:tc>
      </w:tr>
      <w:tr w:rsidR="001426D0" w14:paraId="268C8077" w14:textId="77777777">
        <w:tc>
          <w:tcPr>
            <w:tcW w:w="570" w:type="dxa"/>
            <w:tcBorders>
              <w:left w:val="single" w:sz="4" w:space="0" w:color="000000"/>
              <w:bottom w:val="single" w:sz="4" w:space="0" w:color="000000"/>
            </w:tcBorders>
            <w:shd w:val="clear" w:color="auto" w:fill="auto"/>
            <w:vAlign w:val="center"/>
          </w:tcPr>
          <w:p w14:paraId="0BC6A7D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44</w:t>
            </w:r>
          </w:p>
        </w:tc>
        <w:tc>
          <w:tcPr>
            <w:tcW w:w="4590" w:type="dxa"/>
            <w:tcBorders>
              <w:left w:val="single" w:sz="4" w:space="0" w:color="000000"/>
              <w:bottom w:val="single" w:sz="4" w:space="0" w:color="000000"/>
            </w:tcBorders>
            <w:shd w:val="clear" w:color="auto" w:fill="auto"/>
            <w:vAlign w:val="center"/>
          </w:tcPr>
          <w:p w14:paraId="5F22A47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надання соціальних послуг в Луцької міської територіальної громади</w:t>
            </w:r>
          </w:p>
          <w:p w14:paraId="4F0C91F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2021–2025 роки</w:t>
            </w:r>
          </w:p>
        </w:tc>
        <w:tc>
          <w:tcPr>
            <w:tcW w:w="1980" w:type="dxa"/>
            <w:tcBorders>
              <w:left w:val="single" w:sz="4" w:space="0" w:color="000000"/>
              <w:bottom w:val="single" w:sz="4" w:space="0" w:color="000000"/>
            </w:tcBorders>
            <w:shd w:val="clear" w:color="auto" w:fill="auto"/>
            <w:vAlign w:val="center"/>
          </w:tcPr>
          <w:p w14:paraId="3048B30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30.07.2021 № 15/84, зміни від 27.03.2024 № 7/97</w:t>
            </w:r>
          </w:p>
        </w:tc>
        <w:tc>
          <w:tcPr>
            <w:tcW w:w="2219" w:type="dxa"/>
            <w:tcBorders>
              <w:left w:val="single" w:sz="4" w:space="0" w:color="000000"/>
              <w:bottom w:val="single" w:sz="4" w:space="0" w:color="000000"/>
              <w:right w:val="single" w:sz="4" w:space="0" w:color="000000"/>
            </w:tcBorders>
            <w:shd w:val="clear" w:color="auto" w:fill="auto"/>
            <w:vAlign w:val="center"/>
          </w:tcPr>
          <w:p w14:paraId="70090ED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12 437,0</w:t>
            </w:r>
          </w:p>
        </w:tc>
      </w:tr>
      <w:tr w:rsidR="001426D0" w14:paraId="0B249047" w14:textId="77777777">
        <w:tc>
          <w:tcPr>
            <w:tcW w:w="570" w:type="dxa"/>
            <w:tcBorders>
              <w:left w:val="single" w:sz="4" w:space="0" w:color="000000"/>
              <w:bottom w:val="single" w:sz="4" w:space="0" w:color="000000"/>
            </w:tcBorders>
            <w:shd w:val="clear" w:color="auto" w:fill="auto"/>
            <w:vAlign w:val="center"/>
          </w:tcPr>
          <w:p w14:paraId="77292E0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45</w:t>
            </w:r>
          </w:p>
        </w:tc>
        <w:tc>
          <w:tcPr>
            <w:tcW w:w="4590" w:type="dxa"/>
            <w:tcBorders>
              <w:left w:val="single" w:sz="4" w:space="0" w:color="000000"/>
              <w:bottom w:val="single" w:sz="4" w:space="0" w:color="000000"/>
            </w:tcBorders>
            <w:shd w:val="clear" w:color="auto" w:fill="auto"/>
            <w:vAlign w:val="center"/>
          </w:tcPr>
          <w:p w14:paraId="01D7590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w:t>
            </w:r>
          </w:p>
          <w:p w14:paraId="3D7F018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2024–2025 роки</w:t>
            </w:r>
          </w:p>
        </w:tc>
        <w:tc>
          <w:tcPr>
            <w:tcW w:w="1980" w:type="dxa"/>
            <w:tcBorders>
              <w:left w:val="single" w:sz="4" w:space="0" w:color="000000"/>
              <w:bottom w:val="single" w:sz="4" w:space="0" w:color="000000"/>
            </w:tcBorders>
            <w:shd w:val="clear" w:color="auto" w:fill="auto"/>
            <w:vAlign w:val="center"/>
          </w:tcPr>
          <w:p w14:paraId="4C6AD41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54/8</w:t>
            </w:r>
          </w:p>
        </w:tc>
        <w:tc>
          <w:tcPr>
            <w:tcW w:w="2219" w:type="dxa"/>
            <w:tcBorders>
              <w:left w:val="single" w:sz="4" w:space="0" w:color="000000"/>
              <w:bottom w:val="single" w:sz="4" w:space="0" w:color="000000"/>
              <w:right w:val="single" w:sz="4" w:space="0" w:color="000000"/>
            </w:tcBorders>
            <w:shd w:val="clear" w:color="auto" w:fill="auto"/>
            <w:vAlign w:val="center"/>
          </w:tcPr>
          <w:p w14:paraId="39584A3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3 440,0</w:t>
            </w:r>
          </w:p>
        </w:tc>
      </w:tr>
      <w:tr w:rsidR="001426D0" w14:paraId="0A2E43E9" w14:textId="77777777">
        <w:tc>
          <w:tcPr>
            <w:tcW w:w="570" w:type="dxa"/>
            <w:tcBorders>
              <w:left w:val="single" w:sz="4" w:space="0" w:color="000000"/>
              <w:bottom w:val="single" w:sz="4" w:space="0" w:color="000000"/>
            </w:tcBorders>
            <w:shd w:val="clear" w:color="auto" w:fill="auto"/>
            <w:vAlign w:val="center"/>
          </w:tcPr>
          <w:p w14:paraId="14BFBB4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46</w:t>
            </w:r>
          </w:p>
        </w:tc>
        <w:tc>
          <w:tcPr>
            <w:tcW w:w="4590" w:type="dxa"/>
            <w:tcBorders>
              <w:left w:val="single" w:sz="4" w:space="0" w:color="000000"/>
              <w:bottom w:val="single" w:sz="4" w:space="0" w:color="000000"/>
            </w:tcBorders>
            <w:shd w:val="clear" w:color="auto" w:fill="auto"/>
            <w:vAlign w:val="center"/>
          </w:tcPr>
          <w:p w14:paraId="1A80513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та утримання комунального лісового господарства Луцької міської територіальної громади</w:t>
            </w:r>
          </w:p>
          <w:p w14:paraId="47B843D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2022–2025 роки</w:t>
            </w:r>
          </w:p>
        </w:tc>
        <w:tc>
          <w:tcPr>
            <w:tcW w:w="1980" w:type="dxa"/>
            <w:tcBorders>
              <w:left w:val="single" w:sz="4" w:space="0" w:color="000000"/>
              <w:bottom w:val="single" w:sz="4" w:space="0" w:color="000000"/>
            </w:tcBorders>
            <w:shd w:val="clear" w:color="auto" w:fill="auto"/>
            <w:vAlign w:val="center"/>
          </w:tcPr>
          <w:p w14:paraId="03100E1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03.12.2021 № 22/67, змін від 30.10.2024 № 64/115</w:t>
            </w:r>
          </w:p>
        </w:tc>
        <w:tc>
          <w:tcPr>
            <w:tcW w:w="2219" w:type="dxa"/>
            <w:tcBorders>
              <w:left w:val="single" w:sz="4" w:space="0" w:color="000000"/>
              <w:bottom w:val="single" w:sz="4" w:space="0" w:color="000000"/>
              <w:right w:val="single" w:sz="4" w:space="0" w:color="000000"/>
            </w:tcBorders>
            <w:shd w:val="clear" w:color="auto" w:fill="auto"/>
            <w:vAlign w:val="center"/>
          </w:tcPr>
          <w:p w14:paraId="19F9408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1 345,0</w:t>
            </w:r>
          </w:p>
        </w:tc>
      </w:tr>
      <w:tr w:rsidR="001426D0" w14:paraId="446D800F" w14:textId="77777777" w:rsidTr="00346BC1">
        <w:tc>
          <w:tcPr>
            <w:tcW w:w="570" w:type="dxa"/>
            <w:tcBorders>
              <w:left w:val="single" w:sz="4" w:space="0" w:color="000000"/>
              <w:bottom w:val="single" w:sz="4" w:space="0" w:color="auto"/>
            </w:tcBorders>
            <w:shd w:val="clear" w:color="auto" w:fill="auto"/>
            <w:vAlign w:val="center"/>
          </w:tcPr>
          <w:p w14:paraId="2BEFEE3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47</w:t>
            </w:r>
          </w:p>
        </w:tc>
        <w:tc>
          <w:tcPr>
            <w:tcW w:w="4590" w:type="dxa"/>
            <w:tcBorders>
              <w:left w:val="single" w:sz="4" w:space="0" w:color="000000"/>
              <w:bottom w:val="single" w:sz="4" w:space="0" w:color="auto"/>
            </w:tcBorders>
            <w:shd w:val="clear" w:color="auto" w:fill="auto"/>
            <w:vAlign w:val="center"/>
          </w:tcPr>
          <w:p w14:paraId="2E9303D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впорядкування малих архітектурних форм, тимчасових споруд, конструкцій, тимчасового затримання та переміщення занедбаних транспортних засобів в Луцькій міській територіальній громаді на 2025–2027 роки</w:t>
            </w:r>
          </w:p>
        </w:tc>
        <w:tc>
          <w:tcPr>
            <w:tcW w:w="1980" w:type="dxa"/>
            <w:tcBorders>
              <w:left w:val="single" w:sz="4" w:space="0" w:color="000000"/>
              <w:bottom w:val="single" w:sz="4" w:space="0" w:color="auto"/>
            </w:tcBorders>
            <w:shd w:val="clear" w:color="auto" w:fill="auto"/>
            <w:vAlign w:val="center"/>
          </w:tcPr>
          <w:p w14:paraId="5906D74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27.11.2024 № 65/113</w:t>
            </w:r>
          </w:p>
        </w:tc>
        <w:tc>
          <w:tcPr>
            <w:tcW w:w="2219" w:type="dxa"/>
            <w:tcBorders>
              <w:left w:val="single" w:sz="4" w:space="0" w:color="000000"/>
              <w:bottom w:val="single" w:sz="4" w:space="0" w:color="auto"/>
              <w:right w:val="single" w:sz="4" w:space="0" w:color="000000"/>
            </w:tcBorders>
            <w:shd w:val="clear" w:color="auto" w:fill="auto"/>
            <w:vAlign w:val="center"/>
          </w:tcPr>
          <w:p w14:paraId="767D6A8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1 700,0</w:t>
            </w:r>
          </w:p>
        </w:tc>
      </w:tr>
      <w:tr w:rsidR="001426D0" w14:paraId="060BC873" w14:textId="77777777" w:rsidTr="00346BC1">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7D69B6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48</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335A60B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агропромислового комплексу Луцької міської територіальної громади на 2021–2025 роки</w:t>
            </w:r>
          </w:p>
          <w:p w14:paraId="3F13F9EF" w14:textId="77777777" w:rsidR="00346BC1" w:rsidRDefault="00346BC1">
            <w:pPr>
              <w:pStyle w:val="af2"/>
              <w:spacing w:after="0" w:line="240" w:lineRule="auto"/>
              <w:jc w:val="center"/>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681EE9" w14:textId="77777777" w:rsidR="001426D0" w:rsidRPr="00346BC1" w:rsidRDefault="00000000">
            <w:pPr>
              <w:pStyle w:val="af2"/>
              <w:spacing w:after="0" w:line="240" w:lineRule="auto"/>
              <w:jc w:val="center"/>
              <w:rPr>
                <w:rFonts w:ascii="Times New Roman" w:hAnsi="Times New Roman"/>
                <w:sz w:val="27"/>
                <w:szCs w:val="27"/>
              </w:rPr>
            </w:pPr>
            <w:r w:rsidRPr="00346BC1">
              <w:rPr>
                <w:rFonts w:ascii="Times New Roman" w:hAnsi="Times New Roman"/>
                <w:sz w:val="27"/>
                <w:szCs w:val="27"/>
              </w:rPr>
              <w:t>Від 26.08.2021 № 17/65, зміни від 25.09.2024 № 63/86</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14:paraId="4176CFB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615,0</w:t>
            </w:r>
          </w:p>
        </w:tc>
      </w:tr>
      <w:tr w:rsidR="001426D0" w14:paraId="2AB7245D" w14:textId="77777777" w:rsidTr="00346BC1">
        <w:tc>
          <w:tcPr>
            <w:tcW w:w="570" w:type="dxa"/>
            <w:tcBorders>
              <w:top w:val="single" w:sz="4" w:space="0" w:color="auto"/>
              <w:left w:val="single" w:sz="4" w:space="0" w:color="000000"/>
              <w:bottom w:val="single" w:sz="4" w:space="0" w:color="000000"/>
            </w:tcBorders>
            <w:shd w:val="clear" w:color="auto" w:fill="auto"/>
            <w:vAlign w:val="center"/>
          </w:tcPr>
          <w:p w14:paraId="0D1587E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49</w:t>
            </w:r>
          </w:p>
        </w:tc>
        <w:tc>
          <w:tcPr>
            <w:tcW w:w="4590" w:type="dxa"/>
            <w:tcBorders>
              <w:top w:val="single" w:sz="4" w:space="0" w:color="auto"/>
              <w:left w:val="single" w:sz="4" w:space="0" w:color="000000"/>
              <w:bottom w:val="single" w:sz="4" w:space="0" w:color="000000"/>
            </w:tcBorders>
            <w:shd w:val="clear" w:color="auto" w:fill="auto"/>
            <w:vAlign w:val="center"/>
          </w:tcPr>
          <w:p w14:paraId="0E0B24C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фінансової підтримки КП «Стадіон Авангард»</w:t>
            </w:r>
          </w:p>
          <w:p w14:paraId="5C8F805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2023–2025 роки</w:t>
            </w:r>
          </w:p>
        </w:tc>
        <w:tc>
          <w:tcPr>
            <w:tcW w:w="1980" w:type="dxa"/>
            <w:tcBorders>
              <w:top w:val="single" w:sz="4" w:space="0" w:color="auto"/>
              <w:left w:val="single" w:sz="4" w:space="0" w:color="000000"/>
              <w:bottom w:val="single" w:sz="4" w:space="0" w:color="000000"/>
            </w:tcBorders>
            <w:shd w:val="clear" w:color="auto" w:fill="auto"/>
            <w:vAlign w:val="center"/>
          </w:tcPr>
          <w:p w14:paraId="083ABE4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13.12.2022 № 38/12, зміни від 28.08.2024 № 62/92</w:t>
            </w:r>
          </w:p>
        </w:tc>
        <w:tc>
          <w:tcPr>
            <w:tcW w:w="2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A37B1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1 499,7</w:t>
            </w:r>
          </w:p>
        </w:tc>
      </w:tr>
      <w:tr w:rsidR="001426D0" w14:paraId="582414B4" w14:textId="77777777">
        <w:trPr>
          <w:trHeight w:val="1755"/>
        </w:trPr>
        <w:tc>
          <w:tcPr>
            <w:tcW w:w="570" w:type="dxa"/>
            <w:tcBorders>
              <w:left w:val="single" w:sz="4" w:space="0" w:color="000000"/>
              <w:bottom w:val="single" w:sz="4" w:space="0" w:color="000000"/>
            </w:tcBorders>
            <w:shd w:val="clear" w:color="auto" w:fill="auto"/>
            <w:vAlign w:val="center"/>
          </w:tcPr>
          <w:p w14:paraId="4EFABDE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50</w:t>
            </w:r>
          </w:p>
        </w:tc>
        <w:tc>
          <w:tcPr>
            <w:tcW w:w="4590" w:type="dxa"/>
            <w:tcBorders>
              <w:left w:val="single" w:sz="4" w:space="0" w:color="000000"/>
              <w:bottom w:val="single" w:sz="4" w:space="0" w:color="000000"/>
            </w:tcBorders>
            <w:shd w:val="clear" w:color="FFFFCC" w:fill="FFFFFF"/>
            <w:vAlign w:val="center"/>
          </w:tcPr>
          <w:p w14:paraId="04552B8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громадського транспорту Луцької міської територіальної громади</w:t>
            </w:r>
          </w:p>
          <w:p w14:paraId="5272B7B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2023–2027 роки</w:t>
            </w:r>
          </w:p>
        </w:tc>
        <w:tc>
          <w:tcPr>
            <w:tcW w:w="1980" w:type="dxa"/>
            <w:tcBorders>
              <w:left w:val="single" w:sz="4" w:space="0" w:color="000000"/>
              <w:bottom w:val="single" w:sz="4" w:space="0" w:color="000000"/>
            </w:tcBorders>
            <w:shd w:val="clear" w:color="FFFFCC" w:fill="FFFFFF"/>
            <w:vAlign w:val="center"/>
          </w:tcPr>
          <w:p w14:paraId="160009F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13.12.2022 № 38/15, зміни від 25.09.2024 № 63/89</w:t>
            </w:r>
          </w:p>
        </w:tc>
        <w:tc>
          <w:tcPr>
            <w:tcW w:w="2219" w:type="dxa"/>
            <w:tcBorders>
              <w:left w:val="single" w:sz="4" w:space="0" w:color="000000"/>
              <w:bottom w:val="single" w:sz="4" w:space="0" w:color="000000"/>
              <w:right w:val="single" w:sz="4" w:space="0" w:color="000000"/>
            </w:tcBorders>
            <w:shd w:val="clear" w:color="FFFFCC" w:fill="FFFFFF"/>
            <w:vAlign w:val="center"/>
          </w:tcPr>
          <w:p w14:paraId="1A8AC13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9 160,0</w:t>
            </w:r>
          </w:p>
        </w:tc>
      </w:tr>
      <w:tr w:rsidR="001426D0" w14:paraId="44C6EE79" w14:textId="77777777">
        <w:tc>
          <w:tcPr>
            <w:tcW w:w="570" w:type="dxa"/>
            <w:tcBorders>
              <w:left w:val="single" w:sz="4" w:space="0" w:color="000000"/>
              <w:bottom w:val="single" w:sz="4" w:space="0" w:color="000000"/>
            </w:tcBorders>
            <w:shd w:val="clear" w:color="auto" w:fill="auto"/>
            <w:vAlign w:val="center"/>
          </w:tcPr>
          <w:p w14:paraId="7B3B2B8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51</w:t>
            </w:r>
          </w:p>
        </w:tc>
        <w:tc>
          <w:tcPr>
            <w:tcW w:w="4590" w:type="dxa"/>
            <w:tcBorders>
              <w:left w:val="single" w:sz="4" w:space="0" w:color="000000"/>
              <w:bottom w:val="single" w:sz="4" w:space="0" w:color="000000"/>
            </w:tcBorders>
            <w:shd w:val="clear" w:color="auto" w:fill="auto"/>
            <w:vAlign w:val="center"/>
          </w:tcPr>
          <w:p w14:paraId="2802010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«Громада без бар’єрів»</w:t>
            </w:r>
          </w:p>
          <w:p w14:paraId="6FEF71A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2024–2026 роки</w:t>
            </w:r>
          </w:p>
        </w:tc>
        <w:tc>
          <w:tcPr>
            <w:tcW w:w="1980" w:type="dxa"/>
            <w:tcBorders>
              <w:left w:val="single" w:sz="4" w:space="0" w:color="000000"/>
              <w:bottom w:val="single" w:sz="4" w:space="0" w:color="000000"/>
            </w:tcBorders>
            <w:shd w:val="clear" w:color="auto" w:fill="auto"/>
            <w:vAlign w:val="center"/>
          </w:tcPr>
          <w:p w14:paraId="4FE78E9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30.08.2023 № 50/71, зміни від 27.03.2024 № 57/104</w:t>
            </w:r>
          </w:p>
        </w:tc>
        <w:tc>
          <w:tcPr>
            <w:tcW w:w="2219" w:type="dxa"/>
            <w:tcBorders>
              <w:left w:val="single" w:sz="4" w:space="0" w:color="000000"/>
              <w:bottom w:val="single" w:sz="4" w:space="0" w:color="000000"/>
              <w:right w:val="single" w:sz="4" w:space="0" w:color="000000"/>
            </w:tcBorders>
            <w:shd w:val="clear" w:color="auto" w:fill="auto"/>
            <w:vAlign w:val="center"/>
          </w:tcPr>
          <w:p w14:paraId="015569C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7 120,4</w:t>
            </w:r>
          </w:p>
        </w:tc>
      </w:tr>
      <w:tr w:rsidR="001426D0" w14:paraId="13920501" w14:textId="77777777">
        <w:trPr>
          <w:trHeight w:val="1920"/>
        </w:trPr>
        <w:tc>
          <w:tcPr>
            <w:tcW w:w="570" w:type="dxa"/>
            <w:tcBorders>
              <w:left w:val="single" w:sz="4" w:space="0" w:color="000000"/>
              <w:bottom w:val="single" w:sz="4" w:space="0" w:color="000000"/>
            </w:tcBorders>
            <w:shd w:val="clear" w:color="auto" w:fill="auto"/>
            <w:vAlign w:val="center"/>
          </w:tcPr>
          <w:p w14:paraId="1EB77E3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52</w:t>
            </w:r>
          </w:p>
        </w:tc>
        <w:tc>
          <w:tcPr>
            <w:tcW w:w="4590" w:type="dxa"/>
            <w:tcBorders>
              <w:left w:val="single" w:sz="4" w:space="0" w:color="000000"/>
              <w:bottom w:val="single" w:sz="4" w:space="0" w:color="000000"/>
            </w:tcBorders>
            <w:shd w:val="clear" w:color="auto" w:fill="auto"/>
            <w:vAlign w:val="center"/>
          </w:tcPr>
          <w:p w14:paraId="0072A6C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профілактики раку шийки матки шляхом вакцинації дівчат віком 9–14 років проти вірусу папіломи людини</w:t>
            </w:r>
          </w:p>
          <w:p w14:paraId="4974F81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2023–2027 роки</w:t>
            </w:r>
          </w:p>
        </w:tc>
        <w:tc>
          <w:tcPr>
            <w:tcW w:w="1980" w:type="dxa"/>
            <w:tcBorders>
              <w:left w:val="single" w:sz="4" w:space="0" w:color="000000"/>
              <w:bottom w:val="single" w:sz="4" w:space="0" w:color="000000"/>
            </w:tcBorders>
            <w:shd w:val="clear" w:color="auto" w:fill="auto"/>
            <w:vAlign w:val="center"/>
          </w:tcPr>
          <w:p w14:paraId="275F1F8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31.05.2023 № 45/73</w:t>
            </w:r>
          </w:p>
        </w:tc>
        <w:tc>
          <w:tcPr>
            <w:tcW w:w="2219" w:type="dxa"/>
            <w:tcBorders>
              <w:left w:val="single" w:sz="4" w:space="0" w:color="000000"/>
              <w:bottom w:val="single" w:sz="4" w:space="0" w:color="000000"/>
              <w:right w:val="single" w:sz="4" w:space="0" w:color="000000"/>
            </w:tcBorders>
            <w:shd w:val="clear" w:color="auto" w:fill="auto"/>
            <w:vAlign w:val="center"/>
          </w:tcPr>
          <w:p w14:paraId="0748EBF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1 200,0</w:t>
            </w:r>
          </w:p>
        </w:tc>
      </w:tr>
      <w:tr w:rsidR="001426D0" w14:paraId="7FE66FAC" w14:textId="77777777">
        <w:trPr>
          <w:trHeight w:val="1530"/>
        </w:trPr>
        <w:tc>
          <w:tcPr>
            <w:tcW w:w="570" w:type="dxa"/>
            <w:tcBorders>
              <w:left w:val="single" w:sz="4" w:space="0" w:color="000000"/>
              <w:bottom w:val="single" w:sz="4" w:space="0" w:color="000000"/>
            </w:tcBorders>
            <w:shd w:val="clear" w:color="auto" w:fill="auto"/>
            <w:vAlign w:val="center"/>
          </w:tcPr>
          <w:p w14:paraId="63D6C4C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53</w:t>
            </w:r>
          </w:p>
        </w:tc>
        <w:tc>
          <w:tcPr>
            <w:tcW w:w="4590" w:type="dxa"/>
            <w:tcBorders>
              <w:left w:val="single" w:sz="4" w:space="0" w:color="000000"/>
              <w:bottom w:val="single" w:sz="4" w:space="0" w:color="000000"/>
            </w:tcBorders>
            <w:shd w:val="clear" w:color="auto" w:fill="auto"/>
            <w:vAlign w:val="center"/>
          </w:tcPr>
          <w:p w14:paraId="41475F0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 xml:space="preserve">Програма сприяння розвитку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Луцької міської територіальної громади</w:t>
            </w:r>
          </w:p>
          <w:p w14:paraId="6A1588D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2023–2027 роки</w:t>
            </w:r>
          </w:p>
        </w:tc>
        <w:tc>
          <w:tcPr>
            <w:tcW w:w="1980" w:type="dxa"/>
            <w:tcBorders>
              <w:left w:val="single" w:sz="4" w:space="0" w:color="000000"/>
              <w:bottom w:val="single" w:sz="4" w:space="0" w:color="000000"/>
            </w:tcBorders>
            <w:shd w:val="clear" w:color="auto" w:fill="auto"/>
            <w:vAlign w:val="center"/>
          </w:tcPr>
          <w:p w14:paraId="572FEFF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31.03.2023 № 43/72</w:t>
            </w:r>
          </w:p>
        </w:tc>
        <w:tc>
          <w:tcPr>
            <w:tcW w:w="2219" w:type="dxa"/>
            <w:tcBorders>
              <w:left w:val="single" w:sz="4" w:space="0" w:color="000000"/>
              <w:bottom w:val="single" w:sz="4" w:space="0" w:color="000000"/>
              <w:right w:val="single" w:sz="4" w:space="0" w:color="000000"/>
            </w:tcBorders>
            <w:shd w:val="clear" w:color="auto" w:fill="auto"/>
            <w:vAlign w:val="center"/>
          </w:tcPr>
          <w:p w14:paraId="65155EE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830,0</w:t>
            </w:r>
          </w:p>
        </w:tc>
      </w:tr>
      <w:tr w:rsidR="001426D0" w14:paraId="6F174891" w14:textId="77777777">
        <w:trPr>
          <w:trHeight w:val="1425"/>
        </w:trPr>
        <w:tc>
          <w:tcPr>
            <w:tcW w:w="570" w:type="dxa"/>
            <w:tcBorders>
              <w:left w:val="single" w:sz="4" w:space="0" w:color="000000"/>
              <w:bottom w:val="single" w:sz="4" w:space="0" w:color="000000"/>
            </w:tcBorders>
            <w:shd w:val="clear" w:color="auto" w:fill="auto"/>
            <w:vAlign w:val="center"/>
          </w:tcPr>
          <w:p w14:paraId="46571CA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54</w:t>
            </w:r>
          </w:p>
        </w:tc>
        <w:tc>
          <w:tcPr>
            <w:tcW w:w="4590" w:type="dxa"/>
            <w:tcBorders>
              <w:left w:val="single" w:sz="4" w:space="0" w:color="000000"/>
              <w:bottom w:val="single" w:sz="4" w:space="0" w:color="000000"/>
            </w:tcBorders>
            <w:shd w:val="clear" w:color="auto" w:fill="auto"/>
            <w:vAlign w:val="center"/>
          </w:tcPr>
          <w:p w14:paraId="16F4418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реалізації молодіжної політики у Луцькій міській територіальній громаді</w:t>
            </w:r>
          </w:p>
          <w:p w14:paraId="3382138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2024–2027 роки</w:t>
            </w:r>
          </w:p>
        </w:tc>
        <w:tc>
          <w:tcPr>
            <w:tcW w:w="1980" w:type="dxa"/>
            <w:tcBorders>
              <w:left w:val="single" w:sz="4" w:space="0" w:color="000000"/>
              <w:bottom w:val="single" w:sz="4" w:space="0" w:color="000000"/>
            </w:tcBorders>
            <w:shd w:val="clear" w:color="auto" w:fill="auto"/>
            <w:vAlign w:val="center"/>
          </w:tcPr>
          <w:p w14:paraId="20352E0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54/5</w:t>
            </w:r>
          </w:p>
        </w:tc>
        <w:tc>
          <w:tcPr>
            <w:tcW w:w="2219" w:type="dxa"/>
            <w:tcBorders>
              <w:left w:val="single" w:sz="4" w:space="0" w:color="000000"/>
              <w:bottom w:val="single" w:sz="4" w:space="0" w:color="000000"/>
              <w:right w:val="single" w:sz="4" w:space="0" w:color="000000"/>
            </w:tcBorders>
            <w:shd w:val="clear" w:color="auto" w:fill="auto"/>
            <w:vAlign w:val="center"/>
          </w:tcPr>
          <w:p w14:paraId="33340E5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2 600,0</w:t>
            </w:r>
          </w:p>
        </w:tc>
      </w:tr>
      <w:tr w:rsidR="001426D0" w14:paraId="661EB4CF" w14:textId="77777777">
        <w:trPr>
          <w:trHeight w:val="1530"/>
        </w:trPr>
        <w:tc>
          <w:tcPr>
            <w:tcW w:w="570" w:type="dxa"/>
            <w:tcBorders>
              <w:left w:val="single" w:sz="4" w:space="0" w:color="000000"/>
              <w:bottom w:val="single" w:sz="4" w:space="0" w:color="000000"/>
            </w:tcBorders>
            <w:shd w:val="clear" w:color="auto" w:fill="auto"/>
            <w:vAlign w:val="center"/>
          </w:tcPr>
          <w:p w14:paraId="6B47D38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55</w:t>
            </w:r>
          </w:p>
        </w:tc>
        <w:tc>
          <w:tcPr>
            <w:tcW w:w="4590" w:type="dxa"/>
            <w:tcBorders>
              <w:left w:val="single" w:sz="4" w:space="0" w:color="000000"/>
              <w:bottom w:val="single" w:sz="4" w:space="0" w:color="000000"/>
            </w:tcBorders>
            <w:shd w:val="clear" w:color="auto" w:fill="auto"/>
            <w:vAlign w:val="center"/>
          </w:tcPr>
          <w:p w14:paraId="3D8A5E1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розвитку комунальної інфраструктури Луцької міської територіальної громади</w:t>
            </w:r>
          </w:p>
          <w:p w14:paraId="0047C0C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2023–2025 роки</w:t>
            </w:r>
          </w:p>
        </w:tc>
        <w:tc>
          <w:tcPr>
            <w:tcW w:w="1980" w:type="dxa"/>
            <w:tcBorders>
              <w:left w:val="single" w:sz="4" w:space="0" w:color="000000"/>
              <w:bottom w:val="single" w:sz="4" w:space="0" w:color="000000"/>
            </w:tcBorders>
            <w:shd w:val="clear" w:color="auto" w:fill="auto"/>
            <w:vAlign w:val="center"/>
          </w:tcPr>
          <w:p w14:paraId="5BBAEC1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22.02.2023 № 41/71</w:t>
            </w:r>
          </w:p>
        </w:tc>
        <w:tc>
          <w:tcPr>
            <w:tcW w:w="2219" w:type="dxa"/>
            <w:tcBorders>
              <w:left w:val="single" w:sz="4" w:space="0" w:color="000000"/>
              <w:bottom w:val="single" w:sz="4" w:space="0" w:color="000000"/>
              <w:right w:val="single" w:sz="4" w:space="0" w:color="000000"/>
            </w:tcBorders>
            <w:shd w:val="clear" w:color="auto" w:fill="auto"/>
            <w:vAlign w:val="center"/>
          </w:tcPr>
          <w:p w14:paraId="2CFFA30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5 000,0</w:t>
            </w:r>
          </w:p>
        </w:tc>
      </w:tr>
      <w:tr w:rsidR="001426D0" w14:paraId="235E7F0D" w14:textId="77777777" w:rsidTr="00346BC1">
        <w:trPr>
          <w:trHeight w:val="1590"/>
        </w:trPr>
        <w:tc>
          <w:tcPr>
            <w:tcW w:w="570" w:type="dxa"/>
            <w:tcBorders>
              <w:left w:val="single" w:sz="4" w:space="0" w:color="000000"/>
              <w:bottom w:val="single" w:sz="4" w:space="0" w:color="auto"/>
            </w:tcBorders>
            <w:shd w:val="clear" w:color="auto" w:fill="auto"/>
            <w:vAlign w:val="center"/>
          </w:tcPr>
          <w:p w14:paraId="430B64E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56</w:t>
            </w:r>
          </w:p>
        </w:tc>
        <w:tc>
          <w:tcPr>
            <w:tcW w:w="4590" w:type="dxa"/>
            <w:tcBorders>
              <w:left w:val="single" w:sz="4" w:space="0" w:color="000000"/>
              <w:bottom w:val="single" w:sz="4" w:space="0" w:color="auto"/>
            </w:tcBorders>
            <w:shd w:val="clear" w:color="auto" w:fill="auto"/>
            <w:vAlign w:val="center"/>
          </w:tcPr>
          <w:p w14:paraId="272AEDD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 xml:space="preserve">Програма розвитку </w:t>
            </w:r>
            <w:proofErr w:type="spellStart"/>
            <w:r>
              <w:rPr>
                <w:rFonts w:ascii="Times New Roman" w:hAnsi="Times New Roman"/>
                <w:sz w:val="28"/>
                <w:szCs w:val="28"/>
              </w:rPr>
              <w:t>електрозарядної</w:t>
            </w:r>
            <w:proofErr w:type="spellEnd"/>
            <w:r>
              <w:rPr>
                <w:rFonts w:ascii="Times New Roman" w:hAnsi="Times New Roman"/>
                <w:sz w:val="28"/>
                <w:szCs w:val="28"/>
              </w:rPr>
              <w:t xml:space="preserve"> інфраструктури Луцької міської територіальної громади</w:t>
            </w:r>
          </w:p>
          <w:p w14:paraId="34F3884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2023–2027 роки</w:t>
            </w:r>
          </w:p>
        </w:tc>
        <w:tc>
          <w:tcPr>
            <w:tcW w:w="1980" w:type="dxa"/>
            <w:tcBorders>
              <w:left w:val="single" w:sz="4" w:space="0" w:color="000000"/>
              <w:bottom w:val="single" w:sz="4" w:space="0" w:color="auto"/>
            </w:tcBorders>
            <w:shd w:val="clear" w:color="auto" w:fill="auto"/>
            <w:vAlign w:val="center"/>
          </w:tcPr>
          <w:p w14:paraId="7DC0F67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29.11.2023 № 53/67</w:t>
            </w:r>
          </w:p>
        </w:tc>
        <w:tc>
          <w:tcPr>
            <w:tcW w:w="2219" w:type="dxa"/>
            <w:tcBorders>
              <w:left w:val="single" w:sz="4" w:space="0" w:color="000000"/>
              <w:bottom w:val="single" w:sz="4" w:space="0" w:color="auto"/>
              <w:right w:val="single" w:sz="4" w:space="0" w:color="000000"/>
            </w:tcBorders>
            <w:shd w:val="clear" w:color="auto" w:fill="auto"/>
            <w:vAlign w:val="center"/>
          </w:tcPr>
          <w:p w14:paraId="6EBB52A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477,0</w:t>
            </w:r>
          </w:p>
        </w:tc>
      </w:tr>
      <w:tr w:rsidR="001426D0" w14:paraId="63115CC5" w14:textId="77777777" w:rsidTr="00346BC1">
        <w:trPr>
          <w:trHeight w:val="141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B3CD9F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57</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68835E3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забезпечення особистої безпеки громадян та протидії злочинності на 2021–2025 роки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C2D494"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23.12.2020 № 2/6, зміни від 27.11.2024 № 65/131</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14:paraId="5761EEC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4 450,0</w:t>
            </w:r>
          </w:p>
        </w:tc>
      </w:tr>
      <w:tr w:rsidR="001426D0" w14:paraId="07EF5F07" w14:textId="77777777" w:rsidTr="00346BC1">
        <w:trPr>
          <w:trHeight w:val="1245"/>
        </w:trPr>
        <w:tc>
          <w:tcPr>
            <w:tcW w:w="570" w:type="dxa"/>
            <w:tcBorders>
              <w:top w:val="single" w:sz="4" w:space="0" w:color="auto"/>
              <w:left w:val="single" w:sz="4" w:space="0" w:color="000000"/>
              <w:bottom w:val="single" w:sz="4" w:space="0" w:color="000000"/>
            </w:tcBorders>
            <w:shd w:val="clear" w:color="auto" w:fill="auto"/>
            <w:vAlign w:val="center"/>
          </w:tcPr>
          <w:p w14:paraId="2C20D8A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58</w:t>
            </w:r>
          </w:p>
        </w:tc>
        <w:tc>
          <w:tcPr>
            <w:tcW w:w="4590" w:type="dxa"/>
            <w:tcBorders>
              <w:top w:val="single" w:sz="4" w:space="0" w:color="auto"/>
              <w:left w:val="single" w:sz="4" w:space="0" w:color="000000"/>
              <w:bottom w:val="single" w:sz="4" w:space="0" w:color="000000"/>
            </w:tcBorders>
            <w:shd w:val="clear" w:color="auto" w:fill="auto"/>
            <w:vAlign w:val="center"/>
          </w:tcPr>
          <w:p w14:paraId="0324EF9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Програми з висвітлення діяльності Луцької міської ради</w:t>
            </w:r>
          </w:p>
          <w:p w14:paraId="3B07402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2024–2026 роки</w:t>
            </w:r>
          </w:p>
        </w:tc>
        <w:tc>
          <w:tcPr>
            <w:tcW w:w="1980" w:type="dxa"/>
            <w:tcBorders>
              <w:top w:val="single" w:sz="4" w:space="0" w:color="auto"/>
              <w:left w:val="single" w:sz="4" w:space="0" w:color="000000"/>
              <w:bottom w:val="single" w:sz="4" w:space="0" w:color="000000"/>
            </w:tcBorders>
            <w:shd w:val="clear" w:color="auto" w:fill="auto"/>
            <w:vAlign w:val="center"/>
          </w:tcPr>
          <w:p w14:paraId="2035E887"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54/11</w:t>
            </w:r>
          </w:p>
        </w:tc>
        <w:tc>
          <w:tcPr>
            <w:tcW w:w="2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4F2635E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1 360,0</w:t>
            </w:r>
          </w:p>
        </w:tc>
      </w:tr>
      <w:tr w:rsidR="001426D0" w14:paraId="59EE09AC" w14:textId="77777777">
        <w:trPr>
          <w:trHeight w:val="2160"/>
        </w:trPr>
        <w:tc>
          <w:tcPr>
            <w:tcW w:w="570" w:type="dxa"/>
            <w:tcBorders>
              <w:left w:val="single" w:sz="4" w:space="0" w:color="000000"/>
              <w:bottom w:val="single" w:sz="4" w:space="0" w:color="000000"/>
            </w:tcBorders>
            <w:shd w:val="clear" w:color="auto" w:fill="auto"/>
            <w:vAlign w:val="center"/>
          </w:tcPr>
          <w:p w14:paraId="051D3D2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59</w:t>
            </w:r>
          </w:p>
        </w:tc>
        <w:tc>
          <w:tcPr>
            <w:tcW w:w="4590" w:type="dxa"/>
            <w:tcBorders>
              <w:left w:val="single" w:sz="4" w:space="0" w:color="000000"/>
              <w:bottom w:val="single" w:sz="4" w:space="0" w:color="000000"/>
            </w:tcBorders>
            <w:shd w:val="clear" w:color="auto" w:fill="auto"/>
            <w:vAlign w:val="center"/>
          </w:tcPr>
          <w:p w14:paraId="4DC0B29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Програми забезпечення виконання рішень суду щодо безспірного списання коштів з розпорядника бюджетних коштів Виконавчого комітету Луцької міської ради</w:t>
            </w:r>
          </w:p>
          <w:p w14:paraId="748F995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2023–2025 роки</w:t>
            </w:r>
          </w:p>
        </w:tc>
        <w:tc>
          <w:tcPr>
            <w:tcW w:w="1980" w:type="dxa"/>
            <w:tcBorders>
              <w:left w:val="single" w:sz="4" w:space="0" w:color="000000"/>
              <w:bottom w:val="single" w:sz="4" w:space="0" w:color="000000"/>
            </w:tcBorders>
            <w:shd w:val="clear" w:color="auto" w:fill="auto"/>
            <w:vAlign w:val="center"/>
          </w:tcPr>
          <w:p w14:paraId="43FA02E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31.10.2023 № 52/111</w:t>
            </w:r>
          </w:p>
        </w:tc>
        <w:tc>
          <w:tcPr>
            <w:tcW w:w="2219" w:type="dxa"/>
            <w:tcBorders>
              <w:left w:val="single" w:sz="4" w:space="0" w:color="000000"/>
              <w:bottom w:val="single" w:sz="4" w:space="0" w:color="000000"/>
              <w:right w:val="single" w:sz="4" w:space="0" w:color="000000"/>
            </w:tcBorders>
            <w:shd w:val="clear" w:color="auto" w:fill="auto"/>
            <w:vAlign w:val="center"/>
          </w:tcPr>
          <w:p w14:paraId="694D6A2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700,0</w:t>
            </w:r>
          </w:p>
        </w:tc>
      </w:tr>
      <w:tr w:rsidR="001426D0" w14:paraId="1EBDE8B8" w14:textId="77777777">
        <w:trPr>
          <w:trHeight w:val="1065"/>
        </w:trPr>
        <w:tc>
          <w:tcPr>
            <w:tcW w:w="570" w:type="dxa"/>
            <w:tcBorders>
              <w:left w:val="single" w:sz="4" w:space="0" w:color="000000"/>
              <w:bottom w:val="single" w:sz="4" w:space="0" w:color="000000"/>
            </w:tcBorders>
            <w:shd w:val="clear" w:color="auto" w:fill="auto"/>
            <w:vAlign w:val="center"/>
          </w:tcPr>
          <w:p w14:paraId="1BF5EB7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60</w:t>
            </w:r>
          </w:p>
        </w:tc>
        <w:tc>
          <w:tcPr>
            <w:tcW w:w="4590" w:type="dxa"/>
            <w:tcBorders>
              <w:left w:val="single" w:sz="4" w:space="0" w:color="000000"/>
              <w:bottom w:val="single" w:sz="4" w:space="0" w:color="000000"/>
            </w:tcBorders>
            <w:shd w:val="clear" w:color="auto" w:fill="auto"/>
            <w:vAlign w:val="center"/>
          </w:tcPr>
          <w:p w14:paraId="4457283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Антикорупційна програма Луцької міської ради на 2024–2026 роки</w:t>
            </w:r>
          </w:p>
        </w:tc>
        <w:tc>
          <w:tcPr>
            <w:tcW w:w="1980" w:type="dxa"/>
            <w:tcBorders>
              <w:left w:val="single" w:sz="4" w:space="0" w:color="000000"/>
              <w:bottom w:val="single" w:sz="4" w:space="0" w:color="000000"/>
            </w:tcBorders>
            <w:shd w:val="clear" w:color="auto" w:fill="auto"/>
            <w:vAlign w:val="center"/>
          </w:tcPr>
          <w:p w14:paraId="5EAECD1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20.12.2023 № 54/2</w:t>
            </w:r>
          </w:p>
        </w:tc>
        <w:tc>
          <w:tcPr>
            <w:tcW w:w="2219" w:type="dxa"/>
            <w:tcBorders>
              <w:left w:val="single" w:sz="4" w:space="0" w:color="000000"/>
              <w:bottom w:val="single" w:sz="4" w:space="0" w:color="000000"/>
              <w:right w:val="single" w:sz="4" w:space="0" w:color="000000"/>
            </w:tcBorders>
            <w:shd w:val="clear" w:color="auto" w:fill="auto"/>
            <w:vAlign w:val="center"/>
          </w:tcPr>
          <w:p w14:paraId="72FE3ED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0,0</w:t>
            </w:r>
          </w:p>
        </w:tc>
      </w:tr>
      <w:tr w:rsidR="001426D0" w14:paraId="2C31ECB5" w14:textId="77777777">
        <w:trPr>
          <w:trHeight w:val="1710"/>
        </w:trPr>
        <w:tc>
          <w:tcPr>
            <w:tcW w:w="570" w:type="dxa"/>
            <w:tcBorders>
              <w:left w:val="single" w:sz="4" w:space="0" w:color="000000"/>
              <w:bottom w:val="single" w:sz="4" w:space="0" w:color="000000"/>
            </w:tcBorders>
            <w:shd w:val="clear" w:color="auto" w:fill="auto"/>
            <w:vAlign w:val="center"/>
          </w:tcPr>
          <w:p w14:paraId="7695A53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61</w:t>
            </w:r>
          </w:p>
        </w:tc>
        <w:tc>
          <w:tcPr>
            <w:tcW w:w="4590" w:type="dxa"/>
            <w:tcBorders>
              <w:left w:val="single" w:sz="4" w:space="0" w:color="000000"/>
              <w:bottom w:val="single" w:sz="4" w:space="0" w:color="000000"/>
            </w:tcBorders>
            <w:shd w:val="clear" w:color="auto" w:fill="auto"/>
            <w:vAlign w:val="center"/>
          </w:tcPr>
          <w:p w14:paraId="65F149E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оновлення локацій збору побутових відходів на території Луцької міської територіальної громади на 2023–2025 роки</w:t>
            </w:r>
          </w:p>
        </w:tc>
        <w:tc>
          <w:tcPr>
            <w:tcW w:w="1980" w:type="dxa"/>
            <w:tcBorders>
              <w:left w:val="single" w:sz="4" w:space="0" w:color="000000"/>
              <w:bottom w:val="single" w:sz="4" w:space="0" w:color="000000"/>
            </w:tcBorders>
            <w:shd w:val="clear" w:color="auto" w:fill="auto"/>
            <w:vAlign w:val="center"/>
          </w:tcPr>
          <w:p w14:paraId="74AC67C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28.06.2023 № 47/100</w:t>
            </w:r>
          </w:p>
        </w:tc>
        <w:tc>
          <w:tcPr>
            <w:tcW w:w="2219" w:type="dxa"/>
            <w:tcBorders>
              <w:left w:val="single" w:sz="4" w:space="0" w:color="000000"/>
              <w:bottom w:val="single" w:sz="4" w:space="0" w:color="000000"/>
              <w:right w:val="single" w:sz="4" w:space="0" w:color="000000"/>
            </w:tcBorders>
            <w:shd w:val="clear" w:color="auto" w:fill="auto"/>
            <w:vAlign w:val="center"/>
          </w:tcPr>
          <w:p w14:paraId="1516F14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41 000,0</w:t>
            </w:r>
          </w:p>
        </w:tc>
      </w:tr>
      <w:tr w:rsidR="001426D0" w14:paraId="664C64A8" w14:textId="77777777">
        <w:trPr>
          <w:trHeight w:val="1920"/>
        </w:trPr>
        <w:tc>
          <w:tcPr>
            <w:tcW w:w="570" w:type="dxa"/>
            <w:tcBorders>
              <w:left w:val="single" w:sz="4" w:space="0" w:color="000000"/>
              <w:bottom w:val="single" w:sz="4" w:space="0" w:color="000000"/>
            </w:tcBorders>
            <w:shd w:val="clear" w:color="auto" w:fill="auto"/>
            <w:vAlign w:val="center"/>
          </w:tcPr>
          <w:p w14:paraId="1252A80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62</w:t>
            </w:r>
          </w:p>
        </w:tc>
        <w:tc>
          <w:tcPr>
            <w:tcW w:w="4590" w:type="dxa"/>
            <w:tcBorders>
              <w:left w:val="single" w:sz="4" w:space="0" w:color="000000"/>
              <w:bottom w:val="single" w:sz="4" w:space="0" w:color="000000"/>
            </w:tcBorders>
            <w:shd w:val="clear" w:color="auto" w:fill="auto"/>
            <w:vAlign w:val="center"/>
          </w:tcPr>
          <w:p w14:paraId="0805114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забезпечення функціонування КУ «ХАБ ВЕТЕРАН» Луцької міської територіальної громади</w:t>
            </w:r>
          </w:p>
          <w:p w14:paraId="45757B0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2024–2027 роки</w:t>
            </w:r>
          </w:p>
        </w:tc>
        <w:tc>
          <w:tcPr>
            <w:tcW w:w="1980" w:type="dxa"/>
            <w:tcBorders>
              <w:left w:val="single" w:sz="4" w:space="0" w:color="000000"/>
              <w:bottom w:val="single" w:sz="4" w:space="0" w:color="000000"/>
            </w:tcBorders>
            <w:shd w:val="clear" w:color="auto" w:fill="auto"/>
            <w:vAlign w:val="center"/>
          </w:tcPr>
          <w:p w14:paraId="46FCD2D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30.10.2024 № 64/112</w:t>
            </w:r>
          </w:p>
        </w:tc>
        <w:tc>
          <w:tcPr>
            <w:tcW w:w="2219" w:type="dxa"/>
            <w:tcBorders>
              <w:left w:val="single" w:sz="4" w:space="0" w:color="000000"/>
              <w:bottom w:val="single" w:sz="4" w:space="0" w:color="000000"/>
              <w:right w:val="single" w:sz="4" w:space="0" w:color="000000"/>
            </w:tcBorders>
            <w:shd w:val="clear" w:color="auto" w:fill="auto"/>
            <w:vAlign w:val="center"/>
          </w:tcPr>
          <w:p w14:paraId="6C32720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3 800,0</w:t>
            </w:r>
          </w:p>
        </w:tc>
      </w:tr>
      <w:tr w:rsidR="001426D0" w14:paraId="7F47A88F" w14:textId="77777777">
        <w:trPr>
          <w:trHeight w:val="2160"/>
        </w:trPr>
        <w:tc>
          <w:tcPr>
            <w:tcW w:w="570" w:type="dxa"/>
            <w:tcBorders>
              <w:left w:val="single" w:sz="4" w:space="0" w:color="000000"/>
              <w:bottom w:val="single" w:sz="4" w:space="0" w:color="000000"/>
            </w:tcBorders>
            <w:shd w:val="clear" w:color="auto" w:fill="auto"/>
            <w:vAlign w:val="center"/>
          </w:tcPr>
          <w:p w14:paraId="1BBE683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63</w:t>
            </w:r>
          </w:p>
        </w:tc>
        <w:tc>
          <w:tcPr>
            <w:tcW w:w="4590" w:type="dxa"/>
            <w:tcBorders>
              <w:left w:val="single" w:sz="4" w:space="0" w:color="000000"/>
              <w:bottom w:val="single" w:sz="4" w:space="0" w:color="000000"/>
            </w:tcBorders>
            <w:shd w:val="clear" w:color="auto" w:fill="auto"/>
            <w:vAlign w:val="center"/>
          </w:tcPr>
          <w:p w14:paraId="72B097A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підтримки функціонування інформаційних табло на зупинках громадського транспорту Луцької міської територіальної громади</w:t>
            </w:r>
          </w:p>
          <w:p w14:paraId="7BB7298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на 2025–2030 роки</w:t>
            </w:r>
          </w:p>
        </w:tc>
        <w:tc>
          <w:tcPr>
            <w:tcW w:w="1980" w:type="dxa"/>
            <w:tcBorders>
              <w:left w:val="single" w:sz="4" w:space="0" w:color="000000"/>
              <w:bottom w:val="single" w:sz="4" w:space="0" w:color="000000"/>
            </w:tcBorders>
            <w:shd w:val="clear" w:color="auto" w:fill="auto"/>
            <w:vAlign w:val="center"/>
          </w:tcPr>
          <w:p w14:paraId="3CBFFE2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30.10.2024 № 64/113</w:t>
            </w:r>
          </w:p>
        </w:tc>
        <w:tc>
          <w:tcPr>
            <w:tcW w:w="2219" w:type="dxa"/>
            <w:tcBorders>
              <w:left w:val="single" w:sz="4" w:space="0" w:color="000000"/>
              <w:bottom w:val="single" w:sz="4" w:space="0" w:color="000000"/>
              <w:right w:val="single" w:sz="4" w:space="0" w:color="000000"/>
            </w:tcBorders>
            <w:shd w:val="clear" w:color="auto" w:fill="auto"/>
            <w:vAlign w:val="center"/>
          </w:tcPr>
          <w:p w14:paraId="2C84D76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730,0</w:t>
            </w:r>
          </w:p>
        </w:tc>
      </w:tr>
      <w:tr w:rsidR="001426D0" w14:paraId="45855759" w14:textId="77777777" w:rsidTr="00346BC1">
        <w:trPr>
          <w:trHeight w:val="1755"/>
        </w:trPr>
        <w:tc>
          <w:tcPr>
            <w:tcW w:w="570" w:type="dxa"/>
            <w:tcBorders>
              <w:left w:val="single" w:sz="4" w:space="0" w:color="000000"/>
              <w:bottom w:val="single" w:sz="4" w:space="0" w:color="auto"/>
            </w:tcBorders>
            <w:shd w:val="clear" w:color="auto" w:fill="auto"/>
            <w:vAlign w:val="center"/>
          </w:tcPr>
          <w:p w14:paraId="7B1A6D9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64</w:t>
            </w:r>
          </w:p>
        </w:tc>
        <w:tc>
          <w:tcPr>
            <w:tcW w:w="4590" w:type="dxa"/>
            <w:tcBorders>
              <w:left w:val="single" w:sz="4" w:space="0" w:color="000000"/>
              <w:bottom w:val="single" w:sz="4" w:space="0" w:color="auto"/>
            </w:tcBorders>
            <w:shd w:val="clear" w:color="auto" w:fill="auto"/>
            <w:vAlign w:val="center"/>
          </w:tcPr>
          <w:p w14:paraId="3FEBD6A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Впровадження міжнародного </w:t>
            </w:r>
            <w:proofErr w:type="spellStart"/>
            <w:r>
              <w:rPr>
                <w:rFonts w:ascii="Times New Roman" w:hAnsi="Times New Roman"/>
                <w:color w:val="000000"/>
                <w:sz w:val="28"/>
                <w:szCs w:val="28"/>
              </w:rPr>
              <w:t>проєкту</w:t>
            </w:r>
            <w:proofErr w:type="spellEnd"/>
            <w:r>
              <w:rPr>
                <w:rFonts w:ascii="Times New Roman" w:hAnsi="Times New Roman"/>
                <w:color w:val="000000"/>
                <w:sz w:val="28"/>
                <w:szCs w:val="28"/>
              </w:rPr>
              <w:t xml:space="preserve"> «Розвиваємо STEM-освіту разом: інноваційне навчання в </w:t>
            </w:r>
            <w:proofErr w:type="spellStart"/>
            <w:r>
              <w:rPr>
                <w:rFonts w:ascii="Times New Roman" w:hAnsi="Times New Roman"/>
                <w:color w:val="000000"/>
                <w:sz w:val="28"/>
                <w:szCs w:val="28"/>
              </w:rPr>
              <w:t>Ліппе</w:t>
            </w:r>
            <w:proofErr w:type="spellEnd"/>
            <w:r>
              <w:rPr>
                <w:rFonts w:ascii="Times New Roman" w:hAnsi="Times New Roman"/>
                <w:color w:val="000000"/>
                <w:sz w:val="28"/>
                <w:szCs w:val="28"/>
              </w:rPr>
              <w:t xml:space="preserve"> та Луцьку»</w:t>
            </w:r>
          </w:p>
          <w:p w14:paraId="5596D4E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на 2024–2026 роки</w:t>
            </w:r>
          </w:p>
        </w:tc>
        <w:tc>
          <w:tcPr>
            <w:tcW w:w="1980" w:type="dxa"/>
            <w:tcBorders>
              <w:left w:val="single" w:sz="4" w:space="0" w:color="000000"/>
              <w:bottom w:val="single" w:sz="4" w:space="0" w:color="auto"/>
            </w:tcBorders>
            <w:shd w:val="clear" w:color="auto" w:fill="auto"/>
            <w:vAlign w:val="center"/>
          </w:tcPr>
          <w:p w14:paraId="1672950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29.05.2024 № 59/98, зміни від 27.11.2024 № 65/114</w:t>
            </w:r>
          </w:p>
        </w:tc>
        <w:tc>
          <w:tcPr>
            <w:tcW w:w="2219" w:type="dxa"/>
            <w:tcBorders>
              <w:left w:val="single" w:sz="4" w:space="0" w:color="000000"/>
              <w:bottom w:val="single" w:sz="4" w:space="0" w:color="auto"/>
              <w:right w:val="single" w:sz="4" w:space="0" w:color="000000"/>
            </w:tcBorders>
            <w:shd w:val="clear" w:color="auto" w:fill="auto"/>
            <w:vAlign w:val="center"/>
          </w:tcPr>
          <w:p w14:paraId="44CB479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1 402,3</w:t>
            </w:r>
          </w:p>
        </w:tc>
      </w:tr>
      <w:tr w:rsidR="001426D0" w14:paraId="4827D568" w14:textId="77777777" w:rsidTr="00346BC1">
        <w:trPr>
          <w:trHeight w:val="181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774CAB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65</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14:paraId="4691E96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 xml:space="preserve">Впровадження міжнародного </w:t>
            </w:r>
            <w:proofErr w:type="spellStart"/>
            <w:r>
              <w:rPr>
                <w:rFonts w:ascii="Times New Roman" w:hAnsi="Times New Roman"/>
                <w:sz w:val="28"/>
                <w:szCs w:val="28"/>
              </w:rPr>
              <w:t>проєкту</w:t>
            </w:r>
            <w:proofErr w:type="spellEnd"/>
            <w:r>
              <w:rPr>
                <w:rFonts w:ascii="Times New Roman" w:hAnsi="Times New Roman"/>
                <w:sz w:val="28"/>
                <w:szCs w:val="28"/>
              </w:rPr>
              <w:t xml:space="preserve"> «Дике життя у великому місті: захист і промоція дикої природи й біорізноманіття в Луцьку та Жешуві» на 2024–2026 роки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B51313"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Від 29.05.2024 № 59/97</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14:paraId="4BA9B23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2 300,0</w:t>
            </w:r>
          </w:p>
        </w:tc>
      </w:tr>
      <w:tr w:rsidR="001426D0" w14:paraId="1351595A" w14:textId="77777777" w:rsidTr="00346BC1">
        <w:trPr>
          <w:trHeight w:val="1425"/>
        </w:trPr>
        <w:tc>
          <w:tcPr>
            <w:tcW w:w="570" w:type="dxa"/>
            <w:tcBorders>
              <w:top w:val="single" w:sz="4" w:space="0" w:color="auto"/>
              <w:left w:val="single" w:sz="4" w:space="0" w:color="000000"/>
              <w:bottom w:val="single" w:sz="4" w:space="0" w:color="000000"/>
            </w:tcBorders>
            <w:shd w:val="clear" w:color="auto" w:fill="auto"/>
            <w:vAlign w:val="center"/>
          </w:tcPr>
          <w:p w14:paraId="3B32CB4D"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66</w:t>
            </w:r>
          </w:p>
        </w:tc>
        <w:tc>
          <w:tcPr>
            <w:tcW w:w="4590" w:type="dxa"/>
            <w:tcBorders>
              <w:top w:val="single" w:sz="4" w:space="0" w:color="auto"/>
              <w:left w:val="single" w:sz="4" w:space="0" w:color="000000"/>
              <w:bottom w:val="single" w:sz="4" w:space="0" w:color="000000"/>
            </w:tcBorders>
            <w:shd w:val="clear" w:color="auto" w:fill="auto"/>
            <w:vAlign w:val="center"/>
          </w:tcPr>
          <w:p w14:paraId="26AE1E9E"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Програма управління місцевим боргом бюджету Луцької міської територіальної громади</w:t>
            </w:r>
          </w:p>
          <w:p w14:paraId="00D95E7B"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на 2024–2025 роки</w:t>
            </w:r>
          </w:p>
        </w:tc>
        <w:tc>
          <w:tcPr>
            <w:tcW w:w="1980" w:type="dxa"/>
            <w:tcBorders>
              <w:top w:val="single" w:sz="4" w:space="0" w:color="auto"/>
              <w:left w:val="single" w:sz="4" w:space="0" w:color="000000"/>
              <w:bottom w:val="single" w:sz="4" w:space="0" w:color="000000"/>
            </w:tcBorders>
            <w:shd w:val="clear" w:color="auto" w:fill="auto"/>
            <w:vAlign w:val="center"/>
          </w:tcPr>
          <w:p w14:paraId="2E0A4850"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Від 21.02.2024 № 56/60, зміни </w:t>
            </w:r>
            <w:proofErr w:type="spellStart"/>
            <w:r>
              <w:rPr>
                <w:rFonts w:ascii="Times New Roman" w:hAnsi="Times New Roman"/>
                <w:color w:val="000000"/>
                <w:sz w:val="28"/>
                <w:szCs w:val="28"/>
              </w:rPr>
              <w:t>проєкт</w:t>
            </w:r>
            <w:proofErr w:type="spellEnd"/>
          </w:p>
        </w:tc>
        <w:tc>
          <w:tcPr>
            <w:tcW w:w="2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5B84DE4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130 000,0</w:t>
            </w:r>
          </w:p>
        </w:tc>
      </w:tr>
      <w:tr w:rsidR="001426D0" w14:paraId="3E83EE6F" w14:textId="77777777">
        <w:trPr>
          <w:trHeight w:val="1815"/>
        </w:trPr>
        <w:tc>
          <w:tcPr>
            <w:tcW w:w="570" w:type="dxa"/>
            <w:tcBorders>
              <w:left w:val="single" w:sz="4" w:space="0" w:color="000000"/>
              <w:bottom w:val="single" w:sz="4" w:space="0" w:color="000000"/>
            </w:tcBorders>
            <w:shd w:val="clear" w:color="auto" w:fill="auto"/>
            <w:vAlign w:val="center"/>
          </w:tcPr>
          <w:p w14:paraId="32DD88F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67</w:t>
            </w:r>
          </w:p>
        </w:tc>
        <w:tc>
          <w:tcPr>
            <w:tcW w:w="4590" w:type="dxa"/>
            <w:tcBorders>
              <w:left w:val="single" w:sz="4" w:space="0" w:color="000000"/>
              <w:bottom w:val="single" w:sz="4" w:space="0" w:color="000000"/>
            </w:tcBorders>
            <w:shd w:val="clear" w:color="auto" w:fill="auto"/>
            <w:vAlign w:val="center"/>
          </w:tcPr>
          <w:p w14:paraId="77DD540F"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Програма </w:t>
            </w:r>
            <w:proofErr w:type="spellStart"/>
            <w:r>
              <w:rPr>
                <w:rFonts w:ascii="Times New Roman" w:hAnsi="Times New Roman"/>
                <w:color w:val="000000"/>
                <w:sz w:val="28"/>
                <w:szCs w:val="28"/>
              </w:rPr>
              <w:t>цифровізації</w:t>
            </w:r>
            <w:proofErr w:type="spellEnd"/>
            <w:r>
              <w:rPr>
                <w:rFonts w:ascii="Times New Roman" w:hAnsi="Times New Roman"/>
                <w:color w:val="000000"/>
                <w:sz w:val="28"/>
                <w:szCs w:val="28"/>
              </w:rPr>
              <w:t xml:space="preserve"> рішень, сервісів та послуг на території Луцької міської територіальної громади «</w:t>
            </w:r>
            <w:proofErr w:type="spellStart"/>
            <w:r>
              <w:rPr>
                <w:rFonts w:ascii="Times New Roman" w:hAnsi="Times New Roman"/>
                <w:color w:val="000000"/>
                <w:sz w:val="28"/>
                <w:szCs w:val="28"/>
              </w:rPr>
              <w:t>SmartLutsk</w:t>
            </w:r>
            <w:proofErr w:type="spellEnd"/>
            <w:r>
              <w:rPr>
                <w:rFonts w:ascii="Times New Roman" w:hAnsi="Times New Roman"/>
                <w:color w:val="000000"/>
                <w:sz w:val="28"/>
                <w:szCs w:val="28"/>
              </w:rPr>
              <w:t>»</w:t>
            </w:r>
          </w:p>
          <w:p w14:paraId="00EEB0D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на 2025–2030 роки</w:t>
            </w:r>
          </w:p>
        </w:tc>
        <w:tc>
          <w:tcPr>
            <w:tcW w:w="1980" w:type="dxa"/>
            <w:tcBorders>
              <w:left w:val="single" w:sz="4" w:space="0" w:color="000000"/>
              <w:bottom w:val="single" w:sz="4" w:space="0" w:color="000000"/>
            </w:tcBorders>
            <w:shd w:val="clear" w:color="auto" w:fill="auto"/>
            <w:vAlign w:val="center"/>
          </w:tcPr>
          <w:p w14:paraId="60032FCD" w14:textId="77777777" w:rsidR="001426D0" w:rsidRDefault="00000000">
            <w:pPr>
              <w:pStyle w:val="af2"/>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Проєкт</w:t>
            </w:r>
            <w:proofErr w:type="spellEnd"/>
          </w:p>
        </w:tc>
        <w:tc>
          <w:tcPr>
            <w:tcW w:w="2219" w:type="dxa"/>
            <w:tcBorders>
              <w:left w:val="single" w:sz="4" w:space="0" w:color="000000"/>
              <w:bottom w:val="single" w:sz="4" w:space="0" w:color="000000"/>
              <w:right w:val="single" w:sz="4" w:space="0" w:color="000000"/>
            </w:tcBorders>
            <w:shd w:val="clear" w:color="auto" w:fill="auto"/>
            <w:vAlign w:val="center"/>
          </w:tcPr>
          <w:p w14:paraId="754DA37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2 000,0</w:t>
            </w:r>
          </w:p>
        </w:tc>
      </w:tr>
      <w:tr w:rsidR="001426D0" w14:paraId="26A2149F" w14:textId="77777777">
        <w:trPr>
          <w:trHeight w:val="1080"/>
        </w:trPr>
        <w:tc>
          <w:tcPr>
            <w:tcW w:w="570" w:type="dxa"/>
            <w:tcBorders>
              <w:left w:val="single" w:sz="4" w:space="0" w:color="000000"/>
              <w:bottom w:val="single" w:sz="4" w:space="0" w:color="000000"/>
            </w:tcBorders>
            <w:shd w:val="clear" w:color="auto" w:fill="auto"/>
            <w:vAlign w:val="center"/>
          </w:tcPr>
          <w:p w14:paraId="665EDDC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68</w:t>
            </w:r>
          </w:p>
        </w:tc>
        <w:tc>
          <w:tcPr>
            <w:tcW w:w="4590" w:type="dxa"/>
            <w:tcBorders>
              <w:left w:val="single" w:sz="4" w:space="0" w:color="000000"/>
              <w:bottom w:val="single" w:sz="4" w:space="0" w:color="000000"/>
            </w:tcBorders>
            <w:shd w:val="clear" w:color="auto" w:fill="auto"/>
            <w:vAlign w:val="center"/>
          </w:tcPr>
          <w:p w14:paraId="606F2A1B"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«Вода для здорового майбутнього» на 2025–2030 роки</w:t>
            </w:r>
          </w:p>
        </w:tc>
        <w:tc>
          <w:tcPr>
            <w:tcW w:w="1980" w:type="dxa"/>
            <w:tcBorders>
              <w:left w:val="single" w:sz="4" w:space="0" w:color="000000"/>
              <w:bottom w:val="single" w:sz="4" w:space="0" w:color="000000"/>
            </w:tcBorders>
            <w:shd w:val="clear" w:color="auto" w:fill="auto"/>
            <w:vAlign w:val="center"/>
          </w:tcPr>
          <w:p w14:paraId="23AF2F9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 27.11.2024 № 65/106</w:t>
            </w:r>
          </w:p>
        </w:tc>
        <w:tc>
          <w:tcPr>
            <w:tcW w:w="2219" w:type="dxa"/>
            <w:tcBorders>
              <w:left w:val="single" w:sz="4" w:space="0" w:color="000000"/>
              <w:bottom w:val="single" w:sz="4" w:space="0" w:color="000000"/>
              <w:right w:val="single" w:sz="4" w:space="0" w:color="000000"/>
            </w:tcBorders>
            <w:shd w:val="clear" w:color="auto" w:fill="auto"/>
            <w:vAlign w:val="center"/>
          </w:tcPr>
          <w:p w14:paraId="12C18F4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10 000,0</w:t>
            </w:r>
          </w:p>
        </w:tc>
      </w:tr>
      <w:tr w:rsidR="001426D0" w14:paraId="1ACD45C5" w14:textId="77777777">
        <w:trPr>
          <w:trHeight w:val="570"/>
        </w:trPr>
        <w:tc>
          <w:tcPr>
            <w:tcW w:w="7140" w:type="dxa"/>
            <w:gridSpan w:val="3"/>
            <w:tcBorders>
              <w:left w:val="single" w:sz="4" w:space="0" w:color="000000"/>
              <w:bottom w:val="single" w:sz="4" w:space="0" w:color="000000"/>
            </w:tcBorders>
            <w:shd w:val="clear" w:color="auto" w:fill="auto"/>
            <w:vAlign w:val="center"/>
          </w:tcPr>
          <w:p w14:paraId="32FDE75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Всього потреба у фінансуванні:</w:t>
            </w:r>
          </w:p>
        </w:tc>
        <w:tc>
          <w:tcPr>
            <w:tcW w:w="2219" w:type="dxa"/>
            <w:tcBorders>
              <w:left w:val="single" w:sz="4" w:space="0" w:color="000000"/>
              <w:bottom w:val="single" w:sz="4" w:space="0" w:color="000000"/>
              <w:right w:val="single" w:sz="4" w:space="0" w:color="000000"/>
            </w:tcBorders>
            <w:shd w:val="clear" w:color="auto" w:fill="auto"/>
            <w:vAlign w:val="center"/>
          </w:tcPr>
          <w:p w14:paraId="51A0A45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5 862 908,8</w:t>
            </w:r>
          </w:p>
        </w:tc>
      </w:tr>
    </w:tbl>
    <w:p w14:paraId="4FFA57D4" w14:textId="77777777" w:rsidR="001426D0" w:rsidRDefault="001426D0">
      <w:pPr>
        <w:spacing w:after="0" w:line="240" w:lineRule="auto"/>
        <w:rPr>
          <w:rFonts w:ascii="Times New Roman" w:hAnsi="Times New Roman"/>
          <w:sz w:val="24"/>
          <w:szCs w:val="24"/>
        </w:rPr>
      </w:pPr>
    </w:p>
    <w:p w14:paraId="520841DF" w14:textId="77777777" w:rsidR="001426D0" w:rsidRDefault="001426D0">
      <w:pPr>
        <w:spacing w:after="0" w:line="240" w:lineRule="auto"/>
        <w:rPr>
          <w:rFonts w:ascii="Times New Roman" w:hAnsi="Times New Roman"/>
          <w:sz w:val="24"/>
          <w:szCs w:val="24"/>
        </w:rPr>
      </w:pPr>
    </w:p>
    <w:p w14:paraId="21D3EA65" w14:textId="77777777" w:rsidR="001426D0" w:rsidRDefault="001426D0">
      <w:pPr>
        <w:spacing w:after="0" w:line="240" w:lineRule="auto"/>
        <w:rPr>
          <w:rFonts w:ascii="Times New Roman" w:hAnsi="Times New Roman"/>
          <w:sz w:val="24"/>
          <w:szCs w:val="24"/>
        </w:rPr>
      </w:pPr>
    </w:p>
    <w:p w14:paraId="59D3EB1F" w14:textId="77777777" w:rsidR="001426D0" w:rsidRDefault="00000000">
      <w:pPr>
        <w:shd w:val="clear" w:color="auto" w:fill="FFFFFF"/>
        <w:tabs>
          <w:tab w:val="left" w:pos="900"/>
        </w:tabs>
        <w:spacing w:after="0" w:line="240" w:lineRule="auto"/>
        <w:rPr>
          <w:sz w:val="24"/>
          <w:szCs w:val="24"/>
        </w:rPr>
        <w:sectPr w:rsidR="001426D0">
          <w:headerReference w:type="default" r:id="rId6"/>
          <w:pgSz w:w="11906" w:h="16838"/>
          <w:pgMar w:top="1304" w:right="566" w:bottom="1134" w:left="1984" w:header="1134" w:footer="0" w:gutter="0"/>
          <w:cols w:space="720"/>
          <w:formProt w:val="0"/>
          <w:titlePg/>
          <w:docGrid w:linePitch="360" w:charSpace="20480"/>
        </w:sectPr>
      </w:pPr>
      <w:proofErr w:type="spellStart"/>
      <w:r>
        <w:rPr>
          <w:rFonts w:ascii="Times New Roman" w:hAnsi="Times New Roman" w:cs="Times New Roman"/>
          <w:sz w:val="24"/>
          <w:szCs w:val="24"/>
          <w:lang w:eastAsia="ru-RU"/>
        </w:rPr>
        <w:t>Смаль</w:t>
      </w:r>
      <w:proofErr w:type="spellEnd"/>
      <w:r>
        <w:rPr>
          <w:rFonts w:ascii="Times New Roman" w:hAnsi="Times New Roman" w:cs="Times New Roman"/>
          <w:sz w:val="24"/>
          <w:szCs w:val="24"/>
          <w:lang w:eastAsia="ru-RU"/>
        </w:rPr>
        <w:t xml:space="preserve"> 777 955</w:t>
      </w:r>
    </w:p>
    <w:p w14:paraId="31EFFA93" w14:textId="77777777" w:rsidR="001426D0" w:rsidRDefault="00000000">
      <w:pPr>
        <w:spacing w:after="0" w:line="240" w:lineRule="auto"/>
        <w:ind w:left="9639"/>
      </w:pPr>
      <w:r>
        <w:rPr>
          <w:rFonts w:ascii="Times New Roman" w:hAnsi="Times New Roman"/>
          <w:sz w:val="28"/>
          <w:szCs w:val="28"/>
        </w:rPr>
        <w:lastRenderedPageBreak/>
        <w:t>Додаток 2</w:t>
      </w:r>
    </w:p>
    <w:p w14:paraId="5E6CABF9" w14:textId="77777777" w:rsidR="001426D0" w:rsidRDefault="00000000">
      <w:pPr>
        <w:spacing w:after="0" w:line="240" w:lineRule="auto"/>
        <w:ind w:left="9639"/>
      </w:pPr>
      <w:r>
        <w:rPr>
          <w:rFonts w:ascii="Times New Roman" w:hAnsi="Times New Roman"/>
          <w:sz w:val="28"/>
          <w:szCs w:val="28"/>
        </w:rPr>
        <w:t xml:space="preserve">до Програми </w:t>
      </w:r>
      <w:r>
        <w:rPr>
          <w:rFonts w:ascii="Times New Roman" w:hAnsi="Times New Roman" w:cs="Times New Roman"/>
          <w:sz w:val="28"/>
          <w:szCs w:val="28"/>
        </w:rPr>
        <w:t xml:space="preserve">економічного, соціального та культурного розвитку </w:t>
      </w:r>
      <w:r>
        <w:rPr>
          <w:rFonts w:ascii="Times New Roman" w:hAnsi="Times New Roman" w:cs="Times New Roman"/>
          <w:sz w:val="28"/>
          <w:szCs w:val="28"/>
          <w:lang w:eastAsia="ru-RU"/>
        </w:rPr>
        <w:t>Луцької міської територіальної громади на 2025 рік</w:t>
      </w:r>
    </w:p>
    <w:p w14:paraId="0A0E4FBE" w14:textId="77777777" w:rsidR="001426D0" w:rsidRDefault="001426D0">
      <w:pPr>
        <w:spacing w:after="0" w:line="240" w:lineRule="auto"/>
        <w:jc w:val="center"/>
        <w:rPr>
          <w:rFonts w:ascii="Times New Roman" w:hAnsi="Times New Roman"/>
          <w:sz w:val="28"/>
          <w:szCs w:val="28"/>
        </w:rPr>
      </w:pPr>
    </w:p>
    <w:p w14:paraId="6215EF28" w14:textId="77777777" w:rsidR="001426D0" w:rsidRDefault="00000000">
      <w:pPr>
        <w:widowControl w:val="0"/>
        <w:spacing w:after="0" w:line="240" w:lineRule="auto"/>
        <w:jc w:val="center"/>
      </w:pPr>
      <w:r>
        <w:rPr>
          <w:rFonts w:ascii="Times New Roman" w:hAnsi="Times New Roman" w:cs="Times New Roman"/>
          <w:b/>
          <w:sz w:val="28"/>
          <w:szCs w:val="28"/>
        </w:rPr>
        <w:t xml:space="preserve">Перелік </w:t>
      </w:r>
      <w:proofErr w:type="spellStart"/>
      <w:r>
        <w:rPr>
          <w:rFonts w:ascii="Times New Roman" w:hAnsi="Times New Roman" w:cs="Times New Roman"/>
          <w:b/>
          <w:sz w:val="28"/>
          <w:szCs w:val="28"/>
        </w:rPr>
        <w:t>проєктів</w:t>
      </w:r>
      <w:proofErr w:type="spellEnd"/>
      <w:r>
        <w:rPr>
          <w:rFonts w:ascii="Times New Roman" w:hAnsi="Times New Roman" w:cs="Times New Roman"/>
          <w:b/>
          <w:sz w:val="28"/>
          <w:szCs w:val="28"/>
        </w:rPr>
        <w:t xml:space="preserve"> Програми економічного, соціального та культурного розвитку</w:t>
      </w:r>
    </w:p>
    <w:p w14:paraId="7E84C824" w14:textId="77777777" w:rsidR="001426D0" w:rsidRDefault="00000000">
      <w:pPr>
        <w:widowControl w:val="0"/>
        <w:spacing w:after="0" w:line="240" w:lineRule="auto"/>
        <w:jc w:val="center"/>
      </w:pPr>
      <w:r>
        <w:rPr>
          <w:rFonts w:ascii="Times New Roman" w:hAnsi="Times New Roman" w:cs="Times New Roman"/>
          <w:b/>
          <w:sz w:val="28"/>
          <w:szCs w:val="28"/>
        </w:rPr>
        <w:t>Луцької міської територіальної громади на 2025 рік</w:t>
      </w:r>
    </w:p>
    <w:p w14:paraId="46FEFB86" w14:textId="77777777" w:rsidR="001426D0" w:rsidRDefault="001426D0">
      <w:pPr>
        <w:spacing w:after="0" w:line="240" w:lineRule="auto"/>
        <w:jc w:val="center"/>
        <w:rPr>
          <w:sz w:val="28"/>
          <w:szCs w:val="28"/>
        </w:rPr>
      </w:pPr>
    </w:p>
    <w:tbl>
      <w:tblPr>
        <w:tblW w:w="15135" w:type="dxa"/>
        <w:tblInd w:w="-4" w:type="dxa"/>
        <w:tblLayout w:type="fixed"/>
        <w:tblCellMar>
          <w:left w:w="5" w:type="dxa"/>
          <w:right w:w="0" w:type="dxa"/>
        </w:tblCellMar>
        <w:tblLook w:val="0000" w:firstRow="0" w:lastRow="0" w:firstColumn="0" w:lastColumn="0" w:noHBand="0" w:noVBand="0"/>
      </w:tblPr>
      <w:tblGrid>
        <w:gridCol w:w="500"/>
        <w:gridCol w:w="5140"/>
        <w:gridCol w:w="1663"/>
        <w:gridCol w:w="3422"/>
        <w:gridCol w:w="2594"/>
        <w:gridCol w:w="1816"/>
      </w:tblGrid>
      <w:tr w:rsidR="001426D0" w14:paraId="069BE5D9" w14:textId="77777777">
        <w:trPr>
          <w:tblHeader/>
        </w:trPr>
        <w:tc>
          <w:tcPr>
            <w:tcW w:w="499" w:type="dxa"/>
            <w:tcBorders>
              <w:top w:val="single" w:sz="4" w:space="0" w:color="000000"/>
              <w:left w:val="single" w:sz="4" w:space="0" w:color="000000"/>
              <w:bottom w:val="single" w:sz="4" w:space="0" w:color="000000"/>
            </w:tcBorders>
            <w:shd w:val="clear" w:color="auto" w:fill="auto"/>
            <w:vAlign w:val="center"/>
          </w:tcPr>
          <w:p w14:paraId="3F0413A1" w14:textId="77777777" w:rsidR="001426D0" w:rsidRDefault="00000000">
            <w:pPr>
              <w:widowControl w:val="0"/>
              <w:spacing w:after="0" w:line="240" w:lineRule="auto"/>
              <w:jc w:val="center"/>
              <w:rPr>
                <w:rFonts w:ascii="Times New Roman" w:hAnsi="Times New Roman" w:cs="Times New Roman"/>
                <w:b/>
                <w:sz w:val="28"/>
                <w:szCs w:val="28"/>
                <w:lang w:eastAsia="zh-CN" w:bidi="hi-IN"/>
              </w:rPr>
            </w:pPr>
            <w:r>
              <w:rPr>
                <w:rFonts w:ascii="Times New Roman" w:hAnsi="Times New Roman" w:cs="Times New Roman"/>
                <w:b/>
                <w:sz w:val="28"/>
                <w:szCs w:val="28"/>
                <w:lang w:eastAsia="zh-CN" w:bidi="hi-IN"/>
              </w:rPr>
              <w:t>№ з п</w:t>
            </w:r>
          </w:p>
        </w:tc>
        <w:tc>
          <w:tcPr>
            <w:tcW w:w="5140" w:type="dxa"/>
            <w:tcBorders>
              <w:top w:val="single" w:sz="4" w:space="0" w:color="000000"/>
              <w:left w:val="single" w:sz="4" w:space="0" w:color="000000"/>
              <w:bottom w:val="single" w:sz="4" w:space="0" w:color="000000"/>
            </w:tcBorders>
            <w:shd w:val="clear" w:color="auto" w:fill="auto"/>
            <w:vAlign w:val="center"/>
          </w:tcPr>
          <w:p w14:paraId="1A71DA10" w14:textId="77777777" w:rsidR="001426D0" w:rsidRDefault="00000000">
            <w:pPr>
              <w:widowControl w:val="0"/>
              <w:spacing w:after="0" w:line="240" w:lineRule="auto"/>
              <w:jc w:val="center"/>
              <w:rPr>
                <w:rFonts w:ascii="Times New Roman" w:hAnsi="Times New Roman" w:cs="Times New Roman"/>
                <w:b/>
                <w:sz w:val="28"/>
                <w:szCs w:val="28"/>
                <w:lang w:eastAsia="zh-CN" w:bidi="hi-IN"/>
              </w:rPr>
            </w:pPr>
            <w:r>
              <w:rPr>
                <w:rFonts w:ascii="Times New Roman" w:hAnsi="Times New Roman" w:cs="Times New Roman"/>
                <w:b/>
                <w:sz w:val="28"/>
                <w:szCs w:val="28"/>
                <w:lang w:eastAsia="zh-CN" w:bidi="hi-IN"/>
              </w:rPr>
              <w:t xml:space="preserve">Назва </w:t>
            </w:r>
            <w:proofErr w:type="spellStart"/>
            <w:r>
              <w:rPr>
                <w:rFonts w:ascii="Times New Roman" w:hAnsi="Times New Roman" w:cs="Times New Roman"/>
                <w:b/>
                <w:sz w:val="28"/>
                <w:szCs w:val="28"/>
                <w:lang w:eastAsia="zh-CN" w:bidi="hi-IN"/>
              </w:rPr>
              <w:t>проєкту</w:t>
            </w:r>
            <w:proofErr w:type="spellEnd"/>
          </w:p>
        </w:tc>
        <w:tc>
          <w:tcPr>
            <w:tcW w:w="1663" w:type="dxa"/>
            <w:tcBorders>
              <w:top w:val="single" w:sz="4" w:space="0" w:color="000000"/>
              <w:left w:val="single" w:sz="4" w:space="0" w:color="000000"/>
              <w:bottom w:val="single" w:sz="4" w:space="0" w:color="000000"/>
            </w:tcBorders>
            <w:shd w:val="clear" w:color="auto" w:fill="auto"/>
            <w:vAlign w:val="center"/>
          </w:tcPr>
          <w:p w14:paraId="1CC751BC" w14:textId="77777777" w:rsidR="001426D0" w:rsidRDefault="00000000">
            <w:pPr>
              <w:widowControl w:val="0"/>
              <w:spacing w:after="0" w:line="240" w:lineRule="auto"/>
              <w:jc w:val="center"/>
              <w:rPr>
                <w:rFonts w:ascii="Times New Roman" w:hAnsi="Times New Roman" w:cs="Times New Roman"/>
                <w:b/>
                <w:sz w:val="28"/>
                <w:szCs w:val="28"/>
                <w:lang w:eastAsia="zh-CN" w:bidi="hi-IN"/>
              </w:rPr>
            </w:pPr>
            <w:r>
              <w:rPr>
                <w:rFonts w:ascii="Times New Roman" w:hAnsi="Times New Roman" w:cs="Times New Roman"/>
                <w:b/>
                <w:color w:val="000000"/>
                <w:sz w:val="28"/>
                <w:szCs w:val="28"/>
                <w:lang w:eastAsia="zh-CN" w:bidi="hi-IN"/>
              </w:rPr>
              <w:t>Плановий термін реалізації</w:t>
            </w:r>
          </w:p>
        </w:tc>
        <w:tc>
          <w:tcPr>
            <w:tcW w:w="3422" w:type="dxa"/>
            <w:tcBorders>
              <w:top w:val="single" w:sz="4" w:space="0" w:color="000000"/>
              <w:left w:val="single" w:sz="4" w:space="0" w:color="000000"/>
              <w:bottom w:val="single" w:sz="4" w:space="0" w:color="000000"/>
            </w:tcBorders>
            <w:shd w:val="clear" w:color="auto" w:fill="auto"/>
            <w:vAlign w:val="center"/>
          </w:tcPr>
          <w:p w14:paraId="25975C6F" w14:textId="77777777" w:rsidR="001426D0" w:rsidRDefault="00000000">
            <w:pPr>
              <w:widowControl w:val="0"/>
              <w:spacing w:after="0" w:line="240" w:lineRule="auto"/>
              <w:jc w:val="center"/>
              <w:rPr>
                <w:rFonts w:ascii="Times New Roman" w:hAnsi="Times New Roman" w:cs="Times New Roman"/>
                <w:sz w:val="28"/>
                <w:szCs w:val="28"/>
                <w:lang w:eastAsia="zh-CN" w:bidi="hi-IN"/>
              </w:rPr>
            </w:pPr>
            <w:r>
              <w:rPr>
                <w:rFonts w:ascii="Times New Roman" w:hAnsi="Times New Roman" w:cs="Times New Roman"/>
                <w:b/>
                <w:color w:val="000000"/>
                <w:sz w:val="28"/>
                <w:szCs w:val="28"/>
                <w:lang w:eastAsia="zh-CN" w:bidi="hi-IN"/>
              </w:rPr>
              <w:t>Відповідальний виконавець</w:t>
            </w:r>
          </w:p>
        </w:tc>
        <w:tc>
          <w:tcPr>
            <w:tcW w:w="2594" w:type="dxa"/>
            <w:tcBorders>
              <w:top w:val="single" w:sz="4" w:space="0" w:color="000000"/>
              <w:left w:val="single" w:sz="4" w:space="0" w:color="000000"/>
              <w:bottom w:val="single" w:sz="4" w:space="0" w:color="000000"/>
            </w:tcBorders>
            <w:shd w:val="clear" w:color="auto" w:fill="auto"/>
            <w:vAlign w:val="center"/>
          </w:tcPr>
          <w:p w14:paraId="3AC1DE93" w14:textId="77777777" w:rsidR="001426D0" w:rsidRDefault="00000000">
            <w:pPr>
              <w:widowControl w:val="0"/>
              <w:spacing w:after="0" w:line="240" w:lineRule="auto"/>
              <w:jc w:val="center"/>
              <w:rPr>
                <w:rFonts w:ascii="Times New Roman" w:hAnsi="Times New Roman" w:cs="Times New Roman"/>
                <w:sz w:val="28"/>
                <w:szCs w:val="28"/>
                <w:lang w:eastAsia="zh-CN" w:bidi="hi-IN"/>
              </w:rPr>
            </w:pPr>
            <w:r>
              <w:rPr>
                <w:rFonts w:ascii="Times New Roman" w:hAnsi="Times New Roman" w:cs="Times New Roman"/>
                <w:b/>
                <w:color w:val="000000"/>
                <w:sz w:val="28"/>
                <w:szCs w:val="28"/>
                <w:lang w:eastAsia="zh-CN" w:bidi="hi-IN"/>
              </w:rPr>
              <w:t>Партнери/донори</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4757C" w14:textId="77777777" w:rsidR="001426D0" w:rsidRDefault="00000000">
            <w:pPr>
              <w:widowControl w:val="0"/>
              <w:spacing w:after="0" w:line="240" w:lineRule="auto"/>
              <w:jc w:val="center"/>
              <w:rPr>
                <w:rFonts w:ascii="Times New Roman" w:hAnsi="Times New Roman" w:cs="Times New Roman"/>
                <w:sz w:val="28"/>
                <w:szCs w:val="28"/>
                <w:lang w:eastAsia="zh-CN" w:bidi="hi-IN"/>
              </w:rPr>
            </w:pPr>
            <w:r>
              <w:rPr>
                <w:rFonts w:ascii="Times New Roman" w:hAnsi="Times New Roman" w:cs="Times New Roman"/>
                <w:b/>
                <w:color w:val="000000"/>
                <w:sz w:val="28"/>
                <w:szCs w:val="28"/>
                <w:lang w:eastAsia="zh-CN" w:bidi="hi-IN"/>
              </w:rPr>
              <w:t>Вартість</w:t>
            </w:r>
          </w:p>
        </w:tc>
      </w:tr>
      <w:tr w:rsidR="001426D0" w14:paraId="7453D9AF" w14:textId="77777777">
        <w:trPr>
          <w:trHeight w:val="1739"/>
        </w:trPr>
        <w:tc>
          <w:tcPr>
            <w:tcW w:w="499" w:type="dxa"/>
            <w:tcBorders>
              <w:top w:val="single" w:sz="4" w:space="0" w:color="000000"/>
              <w:left w:val="single" w:sz="4" w:space="0" w:color="000000"/>
              <w:bottom w:val="single" w:sz="4" w:space="0" w:color="000000"/>
            </w:tcBorders>
            <w:shd w:val="clear" w:color="auto" w:fill="auto"/>
            <w:vAlign w:val="center"/>
          </w:tcPr>
          <w:p w14:paraId="25CD7A78"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5140" w:type="dxa"/>
            <w:tcBorders>
              <w:top w:val="single" w:sz="4" w:space="0" w:color="000000"/>
              <w:left w:val="single" w:sz="4" w:space="0" w:color="000000"/>
              <w:bottom w:val="single" w:sz="4" w:space="0" w:color="000000"/>
            </w:tcBorders>
            <w:shd w:val="clear" w:color="auto" w:fill="auto"/>
            <w:vAlign w:val="center"/>
          </w:tcPr>
          <w:p w14:paraId="56E00FC1"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Реконструкція комунального закладу «Луцька загальноосвітня школа І-ІІІ ступенів № 13» (корпус 2) на вул. Чернишевського, 29 в м. Луцьку Волинської області</w:t>
            </w:r>
          </w:p>
        </w:tc>
        <w:tc>
          <w:tcPr>
            <w:tcW w:w="1663" w:type="dxa"/>
            <w:tcBorders>
              <w:top w:val="single" w:sz="4" w:space="0" w:color="000000"/>
              <w:left w:val="single" w:sz="4" w:space="0" w:color="000000"/>
              <w:bottom w:val="single" w:sz="4" w:space="0" w:color="000000"/>
            </w:tcBorders>
            <w:shd w:val="clear" w:color="auto" w:fill="auto"/>
            <w:vAlign w:val="center"/>
          </w:tcPr>
          <w:p w14:paraId="6CC947DC"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2024–2025</w:t>
            </w:r>
          </w:p>
        </w:tc>
        <w:tc>
          <w:tcPr>
            <w:tcW w:w="3422" w:type="dxa"/>
            <w:tcBorders>
              <w:top w:val="single" w:sz="4" w:space="0" w:color="000000"/>
              <w:left w:val="single" w:sz="4" w:space="0" w:color="000000"/>
              <w:bottom w:val="single" w:sz="4" w:space="0" w:color="000000"/>
            </w:tcBorders>
            <w:shd w:val="clear" w:color="auto" w:fill="auto"/>
            <w:vAlign w:val="center"/>
          </w:tcPr>
          <w:p w14:paraId="00D6C095"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Управління капітального будівництва</w:t>
            </w:r>
          </w:p>
        </w:tc>
        <w:tc>
          <w:tcPr>
            <w:tcW w:w="2594" w:type="dxa"/>
            <w:tcBorders>
              <w:top w:val="single" w:sz="4" w:space="0" w:color="000000"/>
              <w:left w:val="single" w:sz="4" w:space="0" w:color="000000"/>
              <w:bottom w:val="single" w:sz="4" w:space="0" w:color="000000"/>
            </w:tcBorders>
            <w:shd w:val="clear" w:color="auto" w:fill="auto"/>
            <w:vAlign w:val="center"/>
          </w:tcPr>
          <w:p w14:paraId="49A6B8C5"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інвестиційний банк, ПРООН</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309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194,2 млн грн</w:t>
            </w:r>
          </w:p>
        </w:tc>
      </w:tr>
      <w:tr w:rsidR="001426D0" w14:paraId="6557E9C6" w14:textId="77777777">
        <w:trPr>
          <w:trHeight w:val="1710"/>
        </w:trPr>
        <w:tc>
          <w:tcPr>
            <w:tcW w:w="499" w:type="dxa"/>
            <w:tcBorders>
              <w:top w:val="single" w:sz="4" w:space="0" w:color="000000"/>
              <w:left w:val="single" w:sz="4" w:space="0" w:color="000000"/>
              <w:bottom w:val="single" w:sz="4" w:space="0" w:color="000000"/>
            </w:tcBorders>
            <w:shd w:val="clear" w:color="auto" w:fill="auto"/>
            <w:vAlign w:val="center"/>
          </w:tcPr>
          <w:p w14:paraId="4FD2FDB1"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5140" w:type="dxa"/>
            <w:tcBorders>
              <w:top w:val="single" w:sz="4" w:space="0" w:color="000000"/>
              <w:left w:val="single" w:sz="4" w:space="0" w:color="000000"/>
              <w:bottom w:val="single" w:sz="4" w:space="0" w:color="000000"/>
            </w:tcBorders>
            <w:shd w:val="clear" w:color="auto" w:fill="auto"/>
            <w:vAlign w:val="center"/>
          </w:tcPr>
          <w:p w14:paraId="6C5B5786"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Створення багатофункціонального простору для бізнесу в місті Луцьку</w:t>
            </w:r>
          </w:p>
        </w:tc>
        <w:tc>
          <w:tcPr>
            <w:tcW w:w="1663" w:type="dxa"/>
            <w:tcBorders>
              <w:top w:val="single" w:sz="4" w:space="0" w:color="000000"/>
              <w:left w:val="single" w:sz="4" w:space="0" w:color="000000"/>
              <w:bottom w:val="single" w:sz="4" w:space="0" w:color="000000"/>
            </w:tcBorders>
            <w:shd w:val="clear" w:color="auto" w:fill="auto"/>
            <w:vAlign w:val="center"/>
          </w:tcPr>
          <w:p w14:paraId="0739A2EC"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2024–2025</w:t>
            </w:r>
          </w:p>
        </w:tc>
        <w:tc>
          <w:tcPr>
            <w:tcW w:w="3422" w:type="dxa"/>
            <w:tcBorders>
              <w:top w:val="single" w:sz="4" w:space="0" w:color="000000"/>
              <w:left w:val="single" w:sz="4" w:space="0" w:color="000000"/>
              <w:bottom w:val="single" w:sz="4" w:space="0" w:color="000000"/>
            </w:tcBorders>
            <w:shd w:val="clear" w:color="auto" w:fill="auto"/>
            <w:vAlign w:val="center"/>
          </w:tcPr>
          <w:p w14:paraId="492BF94C"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Управління капітального будівництва</w:t>
            </w:r>
          </w:p>
        </w:tc>
        <w:tc>
          <w:tcPr>
            <w:tcW w:w="2594" w:type="dxa"/>
            <w:tcBorders>
              <w:top w:val="single" w:sz="4" w:space="0" w:color="000000"/>
              <w:left w:val="single" w:sz="4" w:space="0" w:color="000000"/>
              <w:bottom w:val="single" w:sz="4" w:space="0" w:color="000000"/>
            </w:tcBorders>
            <w:shd w:val="clear" w:color="auto" w:fill="auto"/>
            <w:vAlign w:val="center"/>
          </w:tcPr>
          <w:p w14:paraId="3707AFFA"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Програма розвитку Організації Об’єднаних Націй, уряд Німеччини та GIZ</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DBB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1,53 млн </w:t>
            </w:r>
            <w:proofErr w:type="spellStart"/>
            <w:r>
              <w:rPr>
                <w:rFonts w:ascii="Times New Roman" w:hAnsi="Times New Roman"/>
                <w:sz w:val="28"/>
                <w:szCs w:val="28"/>
              </w:rPr>
              <w:t>дол</w:t>
            </w:r>
            <w:proofErr w:type="spellEnd"/>
            <w:r>
              <w:rPr>
                <w:rFonts w:ascii="Times New Roman" w:hAnsi="Times New Roman"/>
                <w:sz w:val="28"/>
                <w:szCs w:val="28"/>
              </w:rPr>
              <w:t>. США</w:t>
            </w:r>
          </w:p>
        </w:tc>
      </w:tr>
      <w:tr w:rsidR="001426D0" w14:paraId="28F211E1" w14:textId="77777777">
        <w:trPr>
          <w:trHeight w:val="1169"/>
        </w:trPr>
        <w:tc>
          <w:tcPr>
            <w:tcW w:w="499" w:type="dxa"/>
            <w:tcBorders>
              <w:left w:val="single" w:sz="4" w:space="0" w:color="000000"/>
              <w:bottom w:val="single" w:sz="4" w:space="0" w:color="000000"/>
            </w:tcBorders>
            <w:shd w:val="clear" w:color="auto" w:fill="auto"/>
            <w:vAlign w:val="center"/>
          </w:tcPr>
          <w:p w14:paraId="78B0392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5140" w:type="dxa"/>
            <w:tcBorders>
              <w:left w:val="single" w:sz="4" w:space="0" w:color="000000"/>
              <w:bottom w:val="single" w:sz="4" w:space="0" w:color="000000"/>
            </w:tcBorders>
            <w:shd w:val="clear" w:color="auto" w:fill="auto"/>
            <w:vAlign w:val="center"/>
          </w:tcPr>
          <w:p w14:paraId="1B8D8069" w14:textId="77777777" w:rsidR="001426D0" w:rsidRDefault="00000000">
            <w:pPr>
              <w:pStyle w:val="af2"/>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Проєкт</w:t>
            </w:r>
            <w:proofErr w:type="spellEnd"/>
            <w:r>
              <w:rPr>
                <w:rFonts w:ascii="Times New Roman" w:hAnsi="Times New Roman"/>
                <w:color w:val="000000"/>
                <w:sz w:val="28"/>
                <w:szCs w:val="28"/>
              </w:rPr>
              <w:t xml:space="preserve"> модернізації системи централізованого теплопостачання (друга фаза) у м. Луцьку в рамках програми RLF</w:t>
            </w:r>
          </w:p>
        </w:tc>
        <w:tc>
          <w:tcPr>
            <w:tcW w:w="1663" w:type="dxa"/>
            <w:tcBorders>
              <w:left w:val="single" w:sz="4" w:space="0" w:color="000000"/>
              <w:bottom w:val="single" w:sz="4" w:space="0" w:color="000000"/>
            </w:tcBorders>
            <w:shd w:val="clear" w:color="auto" w:fill="auto"/>
            <w:vAlign w:val="center"/>
          </w:tcPr>
          <w:p w14:paraId="1E83FDB6"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2024–2026</w:t>
            </w:r>
          </w:p>
        </w:tc>
        <w:tc>
          <w:tcPr>
            <w:tcW w:w="3422" w:type="dxa"/>
            <w:tcBorders>
              <w:left w:val="single" w:sz="4" w:space="0" w:color="000000"/>
              <w:bottom w:val="single" w:sz="4" w:space="0" w:color="000000"/>
            </w:tcBorders>
            <w:shd w:val="clear" w:color="auto" w:fill="auto"/>
            <w:vAlign w:val="center"/>
          </w:tcPr>
          <w:p w14:paraId="48A8E01F"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ДКП «</w:t>
            </w:r>
            <w:proofErr w:type="spellStart"/>
            <w:r>
              <w:rPr>
                <w:rFonts w:ascii="Times New Roman" w:hAnsi="Times New Roman"/>
                <w:color w:val="000000"/>
                <w:sz w:val="28"/>
                <w:szCs w:val="28"/>
              </w:rPr>
              <w:t>Луцьктепло</w:t>
            </w:r>
            <w:proofErr w:type="spellEnd"/>
            <w:r>
              <w:rPr>
                <w:rFonts w:ascii="Times New Roman" w:hAnsi="Times New Roman"/>
                <w:color w:val="000000"/>
                <w:sz w:val="28"/>
                <w:szCs w:val="28"/>
              </w:rPr>
              <w:t>»</w:t>
            </w:r>
          </w:p>
        </w:tc>
        <w:tc>
          <w:tcPr>
            <w:tcW w:w="2594" w:type="dxa"/>
            <w:tcBorders>
              <w:left w:val="single" w:sz="4" w:space="0" w:color="000000"/>
              <w:bottom w:val="single" w:sz="4" w:space="0" w:color="000000"/>
            </w:tcBorders>
            <w:shd w:val="clear" w:color="auto" w:fill="auto"/>
            <w:vAlign w:val="center"/>
          </w:tcPr>
          <w:p w14:paraId="11AAD72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банк реконструкції та розвитку</w:t>
            </w:r>
          </w:p>
        </w:tc>
        <w:tc>
          <w:tcPr>
            <w:tcW w:w="1816" w:type="dxa"/>
            <w:tcBorders>
              <w:left w:val="single" w:sz="4" w:space="0" w:color="000000"/>
              <w:bottom w:val="single" w:sz="4" w:space="0" w:color="000000"/>
              <w:right w:val="single" w:sz="4" w:space="0" w:color="000000"/>
            </w:tcBorders>
            <w:shd w:val="clear" w:color="auto" w:fill="auto"/>
            <w:vAlign w:val="center"/>
          </w:tcPr>
          <w:p w14:paraId="620D07D3"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15,7 млн євро</w:t>
            </w:r>
          </w:p>
        </w:tc>
      </w:tr>
      <w:tr w:rsidR="001426D0" w14:paraId="0BE673DF" w14:textId="77777777">
        <w:tc>
          <w:tcPr>
            <w:tcW w:w="499" w:type="dxa"/>
            <w:tcBorders>
              <w:left w:val="single" w:sz="4" w:space="0" w:color="000000"/>
              <w:bottom w:val="single" w:sz="4" w:space="0" w:color="000000"/>
            </w:tcBorders>
            <w:shd w:val="clear" w:color="auto" w:fill="auto"/>
            <w:vAlign w:val="center"/>
          </w:tcPr>
          <w:p w14:paraId="69A4B19D"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4.</w:t>
            </w:r>
          </w:p>
        </w:tc>
        <w:tc>
          <w:tcPr>
            <w:tcW w:w="5140" w:type="dxa"/>
            <w:tcBorders>
              <w:left w:val="single" w:sz="4" w:space="0" w:color="000000"/>
              <w:bottom w:val="single" w:sz="4" w:space="0" w:color="000000"/>
            </w:tcBorders>
            <w:shd w:val="clear" w:color="auto" w:fill="auto"/>
            <w:vAlign w:val="center"/>
          </w:tcPr>
          <w:p w14:paraId="6E3EBBCF" w14:textId="77777777" w:rsidR="001426D0" w:rsidRDefault="00000000">
            <w:pPr>
              <w:pStyle w:val="af2"/>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Проєкт</w:t>
            </w:r>
            <w:proofErr w:type="spellEnd"/>
            <w:r>
              <w:rPr>
                <w:rFonts w:ascii="Times New Roman" w:hAnsi="Times New Roman"/>
                <w:color w:val="000000"/>
                <w:sz w:val="28"/>
                <w:szCs w:val="28"/>
              </w:rPr>
              <w:t xml:space="preserve"> модернізації системи управління твердими побутовими відходами у м. Луцьку</w:t>
            </w:r>
          </w:p>
        </w:tc>
        <w:tc>
          <w:tcPr>
            <w:tcW w:w="1663" w:type="dxa"/>
            <w:tcBorders>
              <w:left w:val="single" w:sz="4" w:space="0" w:color="000000"/>
              <w:bottom w:val="single" w:sz="4" w:space="0" w:color="000000"/>
            </w:tcBorders>
            <w:shd w:val="clear" w:color="auto" w:fill="auto"/>
            <w:vAlign w:val="center"/>
          </w:tcPr>
          <w:p w14:paraId="77B7E3FD"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2025–2026</w:t>
            </w:r>
          </w:p>
        </w:tc>
        <w:tc>
          <w:tcPr>
            <w:tcW w:w="3422" w:type="dxa"/>
            <w:tcBorders>
              <w:left w:val="single" w:sz="4" w:space="0" w:color="000000"/>
              <w:bottom w:val="single" w:sz="4" w:space="0" w:color="000000"/>
            </w:tcBorders>
            <w:shd w:val="clear" w:color="auto" w:fill="auto"/>
            <w:vAlign w:val="center"/>
          </w:tcPr>
          <w:p w14:paraId="64B2616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ЛСКАП «</w:t>
            </w:r>
            <w:proofErr w:type="spellStart"/>
            <w:r>
              <w:rPr>
                <w:rFonts w:ascii="Times New Roman" w:hAnsi="Times New Roman"/>
                <w:color w:val="000000"/>
                <w:sz w:val="28"/>
                <w:szCs w:val="28"/>
              </w:rPr>
              <w:t>Луцькспецкомунтранс</w:t>
            </w:r>
            <w:proofErr w:type="spellEnd"/>
            <w:r>
              <w:rPr>
                <w:rFonts w:ascii="Times New Roman" w:hAnsi="Times New Roman"/>
                <w:color w:val="000000"/>
                <w:sz w:val="28"/>
                <w:szCs w:val="28"/>
              </w:rPr>
              <w:t>»</w:t>
            </w:r>
          </w:p>
        </w:tc>
        <w:tc>
          <w:tcPr>
            <w:tcW w:w="2594" w:type="dxa"/>
            <w:tcBorders>
              <w:left w:val="single" w:sz="4" w:space="0" w:color="000000"/>
              <w:bottom w:val="single" w:sz="4" w:space="0" w:color="000000"/>
            </w:tcBorders>
            <w:shd w:val="clear" w:color="auto" w:fill="auto"/>
            <w:vAlign w:val="center"/>
          </w:tcPr>
          <w:p w14:paraId="2A4FE6C4"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банк реконструкції та розвитку</w:t>
            </w:r>
          </w:p>
        </w:tc>
        <w:tc>
          <w:tcPr>
            <w:tcW w:w="1816" w:type="dxa"/>
            <w:tcBorders>
              <w:left w:val="single" w:sz="4" w:space="0" w:color="000000"/>
              <w:bottom w:val="single" w:sz="4" w:space="0" w:color="000000"/>
              <w:right w:val="single" w:sz="4" w:space="0" w:color="000000"/>
            </w:tcBorders>
            <w:shd w:val="clear" w:color="auto" w:fill="auto"/>
            <w:vAlign w:val="center"/>
          </w:tcPr>
          <w:p w14:paraId="5654BD1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23,0 млн євро</w:t>
            </w:r>
          </w:p>
        </w:tc>
      </w:tr>
      <w:tr w:rsidR="001426D0" w14:paraId="20DCD73C" w14:textId="77777777">
        <w:tc>
          <w:tcPr>
            <w:tcW w:w="499" w:type="dxa"/>
            <w:tcBorders>
              <w:left w:val="single" w:sz="4" w:space="0" w:color="000000"/>
              <w:bottom w:val="single" w:sz="4" w:space="0" w:color="000000"/>
            </w:tcBorders>
            <w:shd w:val="clear" w:color="auto" w:fill="auto"/>
            <w:vAlign w:val="center"/>
          </w:tcPr>
          <w:p w14:paraId="22F7F00E"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5140" w:type="dxa"/>
            <w:tcBorders>
              <w:left w:val="single" w:sz="4" w:space="0" w:color="000000"/>
              <w:bottom w:val="single" w:sz="4" w:space="0" w:color="000000"/>
            </w:tcBorders>
            <w:shd w:val="clear" w:color="auto" w:fill="auto"/>
            <w:vAlign w:val="center"/>
          </w:tcPr>
          <w:p w14:paraId="1CC10BD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Оновлення тролейбусного парку м. Луцька</w:t>
            </w:r>
          </w:p>
        </w:tc>
        <w:tc>
          <w:tcPr>
            <w:tcW w:w="1663" w:type="dxa"/>
            <w:tcBorders>
              <w:left w:val="single" w:sz="4" w:space="0" w:color="000000"/>
              <w:bottom w:val="single" w:sz="4" w:space="0" w:color="000000"/>
            </w:tcBorders>
            <w:shd w:val="clear" w:color="auto" w:fill="auto"/>
            <w:vAlign w:val="center"/>
          </w:tcPr>
          <w:p w14:paraId="34F0579A"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2024–2026</w:t>
            </w:r>
          </w:p>
        </w:tc>
        <w:tc>
          <w:tcPr>
            <w:tcW w:w="3422" w:type="dxa"/>
            <w:tcBorders>
              <w:left w:val="single" w:sz="4" w:space="0" w:color="000000"/>
              <w:bottom w:val="single" w:sz="4" w:space="0" w:color="000000"/>
            </w:tcBorders>
            <w:shd w:val="clear" w:color="auto" w:fill="auto"/>
            <w:vAlign w:val="center"/>
          </w:tcPr>
          <w:p w14:paraId="035D8BA3"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Департамент економічної політики, КП «Луцьке підприємство електротранспорту»</w:t>
            </w:r>
          </w:p>
        </w:tc>
        <w:tc>
          <w:tcPr>
            <w:tcW w:w="2594" w:type="dxa"/>
            <w:tcBorders>
              <w:left w:val="single" w:sz="4" w:space="0" w:color="000000"/>
              <w:bottom w:val="single" w:sz="4" w:space="0" w:color="000000"/>
            </w:tcBorders>
            <w:shd w:val="clear" w:color="auto" w:fill="auto"/>
            <w:vAlign w:val="center"/>
          </w:tcPr>
          <w:p w14:paraId="36C293C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інвестиційний банк</w:t>
            </w:r>
          </w:p>
        </w:tc>
        <w:tc>
          <w:tcPr>
            <w:tcW w:w="1816" w:type="dxa"/>
            <w:tcBorders>
              <w:left w:val="single" w:sz="4" w:space="0" w:color="000000"/>
              <w:bottom w:val="single" w:sz="4" w:space="0" w:color="000000"/>
              <w:right w:val="single" w:sz="4" w:space="0" w:color="000000"/>
            </w:tcBorders>
            <w:shd w:val="clear" w:color="auto" w:fill="auto"/>
            <w:vAlign w:val="center"/>
          </w:tcPr>
          <w:p w14:paraId="61AC0F8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7,6 млн євро</w:t>
            </w:r>
          </w:p>
        </w:tc>
      </w:tr>
      <w:tr w:rsidR="001426D0" w14:paraId="43D28314" w14:textId="77777777">
        <w:tc>
          <w:tcPr>
            <w:tcW w:w="499" w:type="dxa"/>
            <w:tcBorders>
              <w:left w:val="single" w:sz="4" w:space="0" w:color="000000"/>
              <w:bottom w:val="single" w:sz="4" w:space="0" w:color="000000"/>
            </w:tcBorders>
            <w:shd w:val="clear" w:color="auto" w:fill="auto"/>
            <w:vAlign w:val="center"/>
          </w:tcPr>
          <w:p w14:paraId="5339D1D1"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5140" w:type="dxa"/>
            <w:tcBorders>
              <w:left w:val="single" w:sz="4" w:space="0" w:color="000000"/>
              <w:bottom w:val="single" w:sz="4" w:space="0" w:color="000000"/>
            </w:tcBorders>
            <w:shd w:val="clear" w:color="auto" w:fill="auto"/>
            <w:vAlign w:val="center"/>
          </w:tcPr>
          <w:p w14:paraId="6C33218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Оптимізація контактної мережі шляхом будівництва відрізку тролейбусної лінії, яка з’єднає мікрорайон підшипникового заводу з вул. Львівською, модернізація поворотних стрілок, встановлення додаткового обладнання</w:t>
            </w:r>
          </w:p>
        </w:tc>
        <w:tc>
          <w:tcPr>
            <w:tcW w:w="1663" w:type="dxa"/>
            <w:tcBorders>
              <w:left w:val="single" w:sz="4" w:space="0" w:color="000000"/>
              <w:bottom w:val="single" w:sz="4" w:space="0" w:color="000000"/>
            </w:tcBorders>
            <w:shd w:val="clear" w:color="auto" w:fill="auto"/>
            <w:vAlign w:val="center"/>
          </w:tcPr>
          <w:p w14:paraId="009A39BF"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2025</w:t>
            </w:r>
          </w:p>
        </w:tc>
        <w:tc>
          <w:tcPr>
            <w:tcW w:w="3422" w:type="dxa"/>
            <w:tcBorders>
              <w:left w:val="single" w:sz="4" w:space="0" w:color="000000"/>
              <w:bottom w:val="single" w:sz="4" w:space="0" w:color="000000"/>
            </w:tcBorders>
            <w:shd w:val="clear" w:color="auto" w:fill="auto"/>
            <w:vAlign w:val="center"/>
          </w:tcPr>
          <w:p w14:paraId="37A6180C"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Департамент економічної політики, КП «Луцьке підприємство електротранспорту»</w:t>
            </w:r>
          </w:p>
        </w:tc>
        <w:tc>
          <w:tcPr>
            <w:tcW w:w="2594" w:type="dxa"/>
            <w:tcBorders>
              <w:left w:val="single" w:sz="4" w:space="0" w:color="000000"/>
              <w:bottom w:val="single" w:sz="4" w:space="0" w:color="000000"/>
            </w:tcBorders>
            <w:shd w:val="clear" w:color="auto" w:fill="auto"/>
            <w:vAlign w:val="center"/>
          </w:tcPr>
          <w:p w14:paraId="79F55F05"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інвестиційний банк</w:t>
            </w:r>
          </w:p>
        </w:tc>
        <w:tc>
          <w:tcPr>
            <w:tcW w:w="1816" w:type="dxa"/>
            <w:tcBorders>
              <w:left w:val="single" w:sz="4" w:space="0" w:color="000000"/>
              <w:bottom w:val="single" w:sz="4" w:space="0" w:color="000000"/>
              <w:right w:val="single" w:sz="4" w:space="0" w:color="000000"/>
            </w:tcBorders>
            <w:shd w:val="clear" w:color="auto" w:fill="auto"/>
            <w:vAlign w:val="center"/>
          </w:tcPr>
          <w:p w14:paraId="554B463D"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0,155 млн євро</w:t>
            </w:r>
          </w:p>
        </w:tc>
      </w:tr>
      <w:tr w:rsidR="001426D0" w14:paraId="2F03ED18" w14:textId="77777777">
        <w:tc>
          <w:tcPr>
            <w:tcW w:w="499" w:type="dxa"/>
            <w:tcBorders>
              <w:left w:val="single" w:sz="4" w:space="0" w:color="000000"/>
              <w:bottom w:val="single" w:sz="4" w:space="0" w:color="000000"/>
            </w:tcBorders>
            <w:shd w:val="clear" w:color="auto" w:fill="auto"/>
            <w:vAlign w:val="center"/>
          </w:tcPr>
          <w:p w14:paraId="7DFB65D6"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p>
        </w:tc>
        <w:tc>
          <w:tcPr>
            <w:tcW w:w="5140" w:type="dxa"/>
            <w:tcBorders>
              <w:left w:val="single" w:sz="4" w:space="0" w:color="000000"/>
              <w:bottom w:val="single" w:sz="4" w:space="0" w:color="000000"/>
            </w:tcBorders>
            <w:shd w:val="clear" w:color="auto" w:fill="auto"/>
            <w:vAlign w:val="center"/>
          </w:tcPr>
          <w:p w14:paraId="307EBF33"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Оновлення інфраструктури електротранспорту міста Луцька Волинської області</w:t>
            </w:r>
          </w:p>
        </w:tc>
        <w:tc>
          <w:tcPr>
            <w:tcW w:w="1663" w:type="dxa"/>
            <w:tcBorders>
              <w:left w:val="single" w:sz="4" w:space="0" w:color="000000"/>
              <w:bottom w:val="single" w:sz="4" w:space="0" w:color="000000"/>
            </w:tcBorders>
            <w:shd w:val="clear" w:color="auto" w:fill="auto"/>
            <w:vAlign w:val="center"/>
          </w:tcPr>
          <w:p w14:paraId="0979D621"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2018–2025</w:t>
            </w:r>
          </w:p>
        </w:tc>
        <w:tc>
          <w:tcPr>
            <w:tcW w:w="3422" w:type="dxa"/>
            <w:tcBorders>
              <w:left w:val="single" w:sz="4" w:space="0" w:color="000000"/>
              <w:bottom w:val="single" w:sz="4" w:space="0" w:color="000000"/>
            </w:tcBorders>
            <w:shd w:val="clear" w:color="auto" w:fill="auto"/>
            <w:vAlign w:val="center"/>
          </w:tcPr>
          <w:p w14:paraId="2218783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Департамент економічної політики, КП «Луцьке підприємство електротранспорту»</w:t>
            </w:r>
          </w:p>
        </w:tc>
        <w:tc>
          <w:tcPr>
            <w:tcW w:w="2594" w:type="dxa"/>
            <w:tcBorders>
              <w:left w:val="single" w:sz="4" w:space="0" w:color="000000"/>
              <w:bottom w:val="single" w:sz="4" w:space="0" w:color="000000"/>
            </w:tcBorders>
            <w:shd w:val="clear" w:color="auto" w:fill="auto"/>
            <w:vAlign w:val="center"/>
          </w:tcPr>
          <w:p w14:paraId="1FC8DA15"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інвестиційний банк</w:t>
            </w:r>
          </w:p>
        </w:tc>
        <w:tc>
          <w:tcPr>
            <w:tcW w:w="1816" w:type="dxa"/>
            <w:tcBorders>
              <w:left w:val="single" w:sz="4" w:space="0" w:color="000000"/>
              <w:bottom w:val="single" w:sz="4" w:space="0" w:color="000000"/>
              <w:right w:val="single" w:sz="4" w:space="0" w:color="000000"/>
            </w:tcBorders>
            <w:shd w:val="clear" w:color="auto" w:fill="auto"/>
            <w:vAlign w:val="center"/>
          </w:tcPr>
          <w:p w14:paraId="77631405"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5,9 млн євро</w:t>
            </w:r>
          </w:p>
        </w:tc>
      </w:tr>
      <w:tr w:rsidR="001426D0" w14:paraId="75ECD497" w14:textId="77777777">
        <w:trPr>
          <w:trHeight w:val="545"/>
        </w:trPr>
        <w:tc>
          <w:tcPr>
            <w:tcW w:w="499" w:type="dxa"/>
            <w:tcBorders>
              <w:left w:val="single" w:sz="4" w:space="0" w:color="000000"/>
              <w:bottom w:val="single" w:sz="4" w:space="0" w:color="000000"/>
            </w:tcBorders>
            <w:shd w:val="clear" w:color="auto" w:fill="auto"/>
            <w:vAlign w:val="center"/>
          </w:tcPr>
          <w:p w14:paraId="44AB6D23"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c>
          <w:tcPr>
            <w:tcW w:w="5140" w:type="dxa"/>
            <w:tcBorders>
              <w:left w:val="single" w:sz="4" w:space="0" w:color="000000"/>
              <w:bottom w:val="single" w:sz="4" w:space="0" w:color="000000"/>
            </w:tcBorders>
            <w:shd w:val="clear" w:color="auto" w:fill="auto"/>
            <w:vAlign w:val="center"/>
          </w:tcPr>
          <w:p w14:paraId="7F86B320"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Конденсаційна рекуперація тепла з димових газів–Луцьк 5 МВт</w:t>
            </w:r>
          </w:p>
        </w:tc>
        <w:tc>
          <w:tcPr>
            <w:tcW w:w="1663" w:type="dxa"/>
            <w:tcBorders>
              <w:left w:val="single" w:sz="4" w:space="0" w:color="000000"/>
              <w:bottom w:val="single" w:sz="4" w:space="0" w:color="000000"/>
            </w:tcBorders>
            <w:shd w:val="clear" w:color="auto" w:fill="auto"/>
            <w:vAlign w:val="center"/>
          </w:tcPr>
          <w:p w14:paraId="6D92C38A"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2025</w:t>
            </w:r>
          </w:p>
        </w:tc>
        <w:tc>
          <w:tcPr>
            <w:tcW w:w="3422" w:type="dxa"/>
            <w:tcBorders>
              <w:left w:val="single" w:sz="4" w:space="0" w:color="000000"/>
              <w:bottom w:val="single" w:sz="4" w:space="0" w:color="000000"/>
            </w:tcBorders>
            <w:shd w:val="clear" w:color="auto" w:fill="auto"/>
            <w:vAlign w:val="center"/>
          </w:tcPr>
          <w:p w14:paraId="32647B25"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ДКП «</w:t>
            </w:r>
            <w:proofErr w:type="spellStart"/>
            <w:r>
              <w:rPr>
                <w:rFonts w:ascii="Times New Roman" w:hAnsi="Times New Roman"/>
                <w:color w:val="000000"/>
                <w:sz w:val="28"/>
                <w:szCs w:val="28"/>
              </w:rPr>
              <w:t>Луцьктепло</w:t>
            </w:r>
            <w:proofErr w:type="spellEnd"/>
            <w:r>
              <w:rPr>
                <w:rFonts w:ascii="Times New Roman" w:hAnsi="Times New Roman"/>
                <w:color w:val="000000"/>
                <w:sz w:val="28"/>
                <w:szCs w:val="28"/>
              </w:rPr>
              <w:t>»</w:t>
            </w:r>
          </w:p>
        </w:tc>
        <w:tc>
          <w:tcPr>
            <w:tcW w:w="2594" w:type="dxa"/>
            <w:tcBorders>
              <w:left w:val="single" w:sz="4" w:space="0" w:color="000000"/>
              <w:bottom w:val="single" w:sz="4" w:space="0" w:color="000000"/>
            </w:tcBorders>
            <w:shd w:val="clear" w:color="auto" w:fill="auto"/>
            <w:vAlign w:val="center"/>
          </w:tcPr>
          <w:p w14:paraId="53D51794"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НЕФКО</w:t>
            </w:r>
          </w:p>
        </w:tc>
        <w:tc>
          <w:tcPr>
            <w:tcW w:w="1816" w:type="dxa"/>
            <w:tcBorders>
              <w:left w:val="single" w:sz="4" w:space="0" w:color="000000"/>
              <w:bottom w:val="single" w:sz="4" w:space="0" w:color="000000"/>
              <w:right w:val="single" w:sz="4" w:space="0" w:color="000000"/>
            </w:tcBorders>
            <w:shd w:val="clear" w:color="auto" w:fill="auto"/>
            <w:vAlign w:val="center"/>
          </w:tcPr>
          <w:p w14:paraId="30F65A24"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0,5 млн євро</w:t>
            </w:r>
          </w:p>
        </w:tc>
      </w:tr>
      <w:tr w:rsidR="001426D0" w14:paraId="56598AA4" w14:textId="77777777">
        <w:trPr>
          <w:trHeight w:val="1076"/>
        </w:trPr>
        <w:tc>
          <w:tcPr>
            <w:tcW w:w="499" w:type="dxa"/>
            <w:tcBorders>
              <w:left w:val="single" w:sz="4" w:space="0" w:color="000000"/>
              <w:bottom w:val="single" w:sz="4" w:space="0" w:color="000000"/>
            </w:tcBorders>
            <w:shd w:val="clear" w:color="auto" w:fill="auto"/>
            <w:vAlign w:val="center"/>
          </w:tcPr>
          <w:p w14:paraId="19A4A9EE"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9.</w:t>
            </w:r>
          </w:p>
        </w:tc>
        <w:tc>
          <w:tcPr>
            <w:tcW w:w="5140" w:type="dxa"/>
            <w:tcBorders>
              <w:left w:val="single" w:sz="4" w:space="0" w:color="000000"/>
              <w:bottom w:val="single" w:sz="4" w:space="0" w:color="000000"/>
            </w:tcBorders>
            <w:shd w:val="clear" w:color="auto" w:fill="auto"/>
            <w:vAlign w:val="center"/>
          </w:tcPr>
          <w:p w14:paraId="5D17D9B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Модернізація системи водопостачання та водовідведення м. Луцька</w:t>
            </w:r>
          </w:p>
        </w:tc>
        <w:tc>
          <w:tcPr>
            <w:tcW w:w="1663" w:type="dxa"/>
            <w:tcBorders>
              <w:left w:val="single" w:sz="4" w:space="0" w:color="000000"/>
              <w:bottom w:val="single" w:sz="4" w:space="0" w:color="000000"/>
            </w:tcBorders>
            <w:shd w:val="clear" w:color="auto" w:fill="auto"/>
            <w:vAlign w:val="center"/>
          </w:tcPr>
          <w:p w14:paraId="77081B8B"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2024–2025</w:t>
            </w:r>
          </w:p>
        </w:tc>
        <w:tc>
          <w:tcPr>
            <w:tcW w:w="3422" w:type="dxa"/>
            <w:tcBorders>
              <w:left w:val="single" w:sz="4" w:space="0" w:color="000000"/>
              <w:bottom w:val="single" w:sz="4" w:space="0" w:color="000000"/>
            </w:tcBorders>
            <w:shd w:val="clear" w:color="auto" w:fill="auto"/>
            <w:vAlign w:val="center"/>
          </w:tcPr>
          <w:p w14:paraId="0D158A14"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КП «</w:t>
            </w:r>
            <w:proofErr w:type="spellStart"/>
            <w:r>
              <w:rPr>
                <w:rFonts w:ascii="Times New Roman" w:hAnsi="Times New Roman"/>
                <w:color w:val="000000"/>
                <w:sz w:val="28"/>
                <w:szCs w:val="28"/>
              </w:rPr>
              <w:t>Луцькводоканал</w:t>
            </w:r>
            <w:proofErr w:type="spellEnd"/>
            <w:r>
              <w:rPr>
                <w:rFonts w:ascii="Times New Roman" w:hAnsi="Times New Roman"/>
                <w:color w:val="000000"/>
                <w:sz w:val="28"/>
                <w:szCs w:val="28"/>
              </w:rPr>
              <w:t>»</w:t>
            </w:r>
          </w:p>
        </w:tc>
        <w:tc>
          <w:tcPr>
            <w:tcW w:w="2594" w:type="dxa"/>
            <w:tcBorders>
              <w:left w:val="single" w:sz="4" w:space="0" w:color="000000"/>
              <w:bottom w:val="single" w:sz="4" w:space="0" w:color="000000"/>
            </w:tcBorders>
            <w:shd w:val="clear" w:color="auto" w:fill="auto"/>
            <w:vAlign w:val="center"/>
          </w:tcPr>
          <w:p w14:paraId="0E5EC802"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інвестиційний банк</w:t>
            </w:r>
          </w:p>
        </w:tc>
        <w:tc>
          <w:tcPr>
            <w:tcW w:w="1816" w:type="dxa"/>
            <w:tcBorders>
              <w:left w:val="single" w:sz="4" w:space="0" w:color="000000"/>
              <w:bottom w:val="single" w:sz="4" w:space="0" w:color="000000"/>
              <w:right w:val="single" w:sz="4" w:space="0" w:color="000000"/>
            </w:tcBorders>
            <w:shd w:val="clear" w:color="auto" w:fill="auto"/>
            <w:vAlign w:val="center"/>
          </w:tcPr>
          <w:p w14:paraId="652BA4AE"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13,93 млн євро</w:t>
            </w:r>
          </w:p>
        </w:tc>
      </w:tr>
      <w:tr w:rsidR="001426D0" w14:paraId="31713CA1" w14:textId="77777777">
        <w:trPr>
          <w:trHeight w:val="1125"/>
        </w:trPr>
        <w:tc>
          <w:tcPr>
            <w:tcW w:w="499" w:type="dxa"/>
            <w:tcBorders>
              <w:left w:val="single" w:sz="4" w:space="0" w:color="000000"/>
              <w:bottom w:val="single" w:sz="4" w:space="0" w:color="000000"/>
            </w:tcBorders>
            <w:shd w:val="clear" w:color="auto" w:fill="auto"/>
            <w:vAlign w:val="center"/>
          </w:tcPr>
          <w:p w14:paraId="442890D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10.</w:t>
            </w:r>
          </w:p>
        </w:tc>
        <w:tc>
          <w:tcPr>
            <w:tcW w:w="5140" w:type="dxa"/>
            <w:tcBorders>
              <w:left w:val="single" w:sz="4" w:space="0" w:color="000000"/>
              <w:bottom w:val="single" w:sz="4" w:space="0" w:color="000000"/>
            </w:tcBorders>
            <w:shd w:val="clear" w:color="auto" w:fill="auto"/>
            <w:vAlign w:val="center"/>
          </w:tcPr>
          <w:p w14:paraId="63496B15" w14:textId="77777777" w:rsidR="001426D0" w:rsidRDefault="00000000">
            <w:pPr>
              <w:pStyle w:val="af2"/>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Проєкт</w:t>
            </w:r>
            <w:proofErr w:type="spellEnd"/>
            <w:r>
              <w:rPr>
                <w:rFonts w:ascii="Times New Roman" w:hAnsi="Times New Roman"/>
                <w:color w:val="000000"/>
                <w:sz w:val="28"/>
                <w:szCs w:val="28"/>
              </w:rPr>
              <w:t xml:space="preserve"> реконструкції системи централізованого теплопостачання у м. Луцьку</w:t>
            </w:r>
          </w:p>
        </w:tc>
        <w:tc>
          <w:tcPr>
            <w:tcW w:w="1663" w:type="dxa"/>
            <w:tcBorders>
              <w:left w:val="single" w:sz="4" w:space="0" w:color="000000"/>
              <w:bottom w:val="single" w:sz="4" w:space="0" w:color="000000"/>
            </w:tcBorders>
            <w:shd w:val="clear" w:color="auto" w:fill="auto"/>
            <w:vAlign w:val="center"/>
          </w:tcPr>
          <w:p w14:paraId="129E02D0"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2014–2025</w:t>
            </w:r>
          </w:p>
        </w:tc>
        <w:tc>
          <w:tcPr>
            <w:tcW w:w="3422" w:type="dxa"/>
            <w:tcBorders>
              <w:left w:val="single" w:sz="4" w:space="0" w:color="000000"/>
              <w:bottom w:val="single" w:sz="4" w:space="0" w:color="000000"/>
            </w:tcBorders>
            <w:shd w:val="clear" w:color="auto" w:fill="auto"/>
            <w:vAlign w:val="center"/>
          </w:tcPr>
          <w:p w14:paraId="52DE948B"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ДКП «</w:t>
            </w:r>
            <w:proofErr w:type="spellStart"/>
            <w:r>
              <w:rPr>
                <w:rFonts w:ascii="Times New Roman" w:hAnsi="Times New Roman"/>
                <w:color w:val="000000"/>
                <w:sz w:val="28"/>
                <w:szCs w:val="28"/>
              </w:rPr>
              <w:t>Луцьктепло</w:t>
            </w:r>
            <w:proofErr w:type="spellEnd"/>
            <w:r>
              <w:rPr>
                <w:rFonts w:ascii="Times New Roman" w:hAnsi="Times New Roman"/>
                <w:color w:val="000000"/>
                <w:sz w:val="28"/>
                <w:szCs w:val="28"/>
              </w:rPr>
              <w:t>»</w:t>
            </w:r>
          </w:p>
        </w:tc>
        <w:tc>
          <w:tcPr>
            <w:tcW w:w="2594" w:type="dxa"/>
            <w:tcBorders>
              <w:left w:val="single" w:sz="4" w:space="0" w:color="000000"/>
              <w:bottom w:val="single" w:sz="4" w:space="0" w:color="000000"/>
            </w:tcBorders>
            <w:shd w:val="clear" w:color="auto" w:fill="auto"/>
            <w:vAlign w:val="center"/>
          </w:tcPr>
          <w:p w14:paraId="3FF56E11"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Європейський банк реконструкції та розвитку, Фонд Е5Р</w:t>
            </w:r>
          </w:p>
        </w:tc>
        <w:tc>
          <w:tcPr>
            <w:tcW w:w="1816" w:type="dxa"/>
            <w:tcBorders>
              <w:left w:val="single" w:sz="4" w:space="0" w:color="000000"/>
              <w:bottom w:val="single" w:sz="4" w:space="0" w:color="000000"/>
              <w:right w:val="single" w:sz="4" w:space="0" w:color="000000"/>
            </w:tcBorders>
            <w:shd w:val="clear" w:color="auto" w:fill="auto"/>
            <w:vAlign w:val="center"/>
          </w:tcPr>
          <w:p w14:paraId="458C464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16,4 млн євро</w:t>
            </w:r>
          </w:p>
        </w:tc>
      </w:tr>
      <w:tr w:rsidR="001426D0" w14:paraId="791BB191" w14:textId="77777777">
        <w:tc>
          <w:tcPr>
            <w:tcW w:w="499" w:type="dxa"/>
            <w:tcBorders>
              <w:left w:val="single" w:sz="4" w:space="0" w:color="000000"/>
              <w:bottom w:val="single" w:sz="4" w:space="0" w:color="000000"/>
            </w:tcBorders>
            <w:shd w:val="clear" w:color="auto" w:fill="auto"/>
            <w:vAlign w:val="center"/>
          </w:tcPr>
          <w:p w14:paraId="602FCBB8"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11.</w:t>
            </w:r>
          </w:p>
        </w:tc>
        <w:tc>
          <w:tcPr>
            <w:tcW w:w="5140" w:type="dxa"/>
            <w:tcBorders>
              <w:left w:val="single" w:sz="4" w:space="0" w:color="000000"/>
              <w:bottom w:val="single" w:sz="4" w:space="0" w:color="000000"/>
            </w:tcBorders>
            <w:shd w:val="clear" w:color="auto" w:fill="auto"/>
            <w:vAlign w:val="center"/>
          </w:tcPr>
          <w:p w14:paraId="24A74CE1"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Дике життя у великому місті: захист і промоція дикої природи й біорізноманіття в Луцьку та Жешуві</w:t>
            </w:r>
          </w:p>
        </w:tc>
        <w:tc>
          <w:tcPr>
            <w:tcW w:w="1663" w:type="dxa"/>
            <w:tcBorders>
              <w:left w:val="single" w:sz="4" w:space="0" w:color="000000"/>
              <w:bottom w:val="single" w:sz="4" w:space="0" w:color="000000"/>
            </w:tcBorders>
            <w:shd w:val="clear" w:color="auto" w:fill="auto"/>
            <w:vAlign w:val="center"/>
          </w:tcPr>
          <w:p w14:paraId="413D10F4"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2024–2026</w:t>
            </w:r>
          </w:p>
        </w:tc>
        <w:tc>
          <w:tcPr>
            <w:tcW w:w="3422" w:type="dxa"/>
            <w:tcBorders>
              <w:left w:val="single" w:sz="4" w:space="0" w:color="000000"/>
              <w:bottom w:val="single" w:sz="4" w:space="0" w:color="000000"/>
            </w:tcBorders>
            <w:shd w:val="clear" w:color="auto" w:fill="auto"/>
            <w:vAlign w:val="center"/>
          </w:tcPr>
          <w:p w14:paraId="5EC049D7"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Управління міжнародного співробітництва та проектної діяльності</w:t>
            </w:r>
          </w:p>
        </w:tc>
        <w:tc>
          <w:tcPr>
            <w:tcW w:w="2594" w:type="dxa"/>
            <w:tcBorders>
              <w:left w:val="single" w:sz="4" w:space="0" w:color="000000"/>
              <w:bottom w:val="single" w:sz="4" w:space="0" w:color="000000"/>
            </w:tcBorders>
            <w:shd w:val="clear" w:color="auto" w:fill="auto"/>
            <w:vAlign w:val="center"/>
          </w:tcPr>
          <w:p w14:paraId="11DD97D9"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Програма </w:t>
            </w:r>
            <w:proofErr w:type="spellStart"/>
            <w:r>
              <w:rPr>
                <w:rFonts w:ascii="Times New Roman" w:hAnsi="Times New Roman"/>
                <w:color w:val="000000"/>
                <w:sz w:val="28"/>
                <w:szCs w:val="28"/>
              </w:rPr>
              <w:t>Interreg</w:t>
            </w:r>
            <w:proofErr w:type="spellEnd"/>
            <w:r>
              <w:rPr>
                <w:rFonts w:ascii="Times New Roman" w:hAnsi="Times New Roman"/>
                <w:color w:val="000000"/>
                <w:sz w:val="28"/>
                <w:szCs w:val="28"/>
              </w:rPr>
              <w:t xml:space="preserve"> NEXT Польща-Україна 2021–2027, Муніципалітет міста Жешув</w:t>
            </w:r>
          </w:p>
        </w:tc>
        <w:tc>
          <w:tcPr>
            <w:tcW w:w="1816" w:type="dxa"/>
            <w:tcBorders>
              <w:left w:val="single" w:sz="4" w:space="0" w:color="000000"/>
              <w:bottom w:val="single" w:sz="4" w:space="0" w:color="000000"/>
              <w:right w:val="single" w:sz="4" w:space="0" w:color="000000"/>
            </w:tcBorders>
            <w:shd w:val="clear" w:color="auto" w:fill="auto"/>
            <w:vAlign w:val="center"/>
          </w:tcPr>
          <w:p w14:paraId="7D171208" w14:textId="77777777" w:rsidR="001426D0" w:rsidRDefault="00000000">
            <w:pPr>
              <w:pStyle w:val="af2"/>
              <w:spacing w:after="0" w:line="240" w:lineRule="auto"/>
              <w:jc w:val="center"/>
              <w:rPr>
                <w:rFonts w:ascii="Times New Roman" w:hAnsi="Times New Roman"/>
                <w:color w:val="000000"/>
                <w:sz w:val="28"/>
                <w:szCs w:val="28"/>
              </w:rPr>
            </w:pPr>
            <w:r>
              <w:rPr>
                <w:rFonts w:ascii="Times New Roman" w:hAnsi="Times New Roman"/>
                <w:color w:val="000000"/>
                <w:sz w:val="28"/>
                <w:szCs w:val="28"/>
              </w:rPr>
              <w:t>46,9 млн грн</w:t>
            </w:r>
          </w:p>
        </w:tc>
      </w:tr>
      <w:tr w:rsidR="001426D0" w14:paraId="6CE89B71" w14:textId="77777777">
        <w:tc>
          <w:tcPr>
            <w:tcW w:w="499" w:type="dxa"/>
            <w:tcBorders>
              <w:top w:val="single" w:sz="4" w:space="0" w:color="000000"/>
              <w:left w:val="single" w:sz="4" w:space="0" w:color="000000"/>
              <w:bottom w:val="single" w:sz="4" w:space="0" w:color="000000"/>
            </w:tcBorders>
            <w:shd w:val="clear" w:color="auto" w:fill="auto"/>
            <w:vAlign w:val="center"/>
          </w:tcPr>
          <w:p w14:paraId="367800D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12.</w:t>
            </w:r>
          </w:p>
        </w:tc>
        <w:tc>
          <w:tcPr>
            <w:tcW w:w="5140" w:type="dxa"/>
            <w:tcBorders>
              <w:top w:val="single" w:sz="4" w:space="0" w:color="000000"/>
              <w:left w:val="single" w:sz="4" w:space="0" w:color="000000"/>
              <w:bottom w:val="single" w:sz="4" w:space="0" w:color="000000"/>
            </w:tcBorders>
            <w:shd w:val="clear" w:color="auto" w:fill="auto"/>
            <w:vAlign w:val="center"/>
          </w:tcPr>
          <w:p w14:paraId="34C4E0A5"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 xml:space="preserve">Розвиваємо STEM-освіту разом: інноваційне навчання в </w:t>
            </w:r>
            <w:proofErr w:type="spellStart"/>
            <w:r>
              <w:rPr>
                <w:rFonts w:ascii="Times New Roman" w:hAnsi="Times New Roman"/>
                <w:sz w:val="28"/>
                <w:szCs w:val="28"/>
              </w:rPr>
              <w:t>Ліппе</w:t>
            </w:r>
            <w:proofErr w:type="spellEnd"/>
            <w:r>
              <w:rPr>
                <w:rFonts w:ascii="Times New Roman" w:hAnsi="Times New Roman"/>
                <w:sz w:val="28"/>
                <w:szCs w:val="28"/>
              </w:rPr>
              <w:t xml:space="preserve"> та Луцьку</w:t>
            </w:r>
          </w:p>
        </w:tc>
        <w:tc>
          <w:tcPr>
            <w:tcW w:w="1663" w:type="dxa"/>
            <w:tcBorders>
              <w:top w:val="single" w:sz="4" w:space="0" w:color="000000"/>
              <w:left w:val="single" w:sz="4" w:space="0" w:color="000000"/>
              <w:bottom w:val="single" w:sz="4" w:space="0" w:color="000000"/>
            </w:tcBorders>
            <w:shd w:val="clear" w:color="auto" w:fill="auto"/>
            <w:vAlign w:val="center"/>
          </w:tcPr>
          <w:p w14:paraId="7FEAD7A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2024–2026</w:t>
            </w:r>
          </w:p>
        </w:tc>
        <w:tc>
          <w:tcPr>
            <w:tcW w:w="3422" w:type="dxa"/>
            <w:tcBorders>
              <w:top w:val="single" w:sz="4" w:space="0" w:color="000000"/>
              <w:left w:val="single" w:sz="4" w:space="0" w:color="000000"/>
              <w:bottom w:val="single" w:sz="4" w:space="0" w:color="000000"/>
            </w:tcBorders>
            <w:shd w:val="clear" w:color="auto" w:fill="auto"/>
            <w:vAlign w:val="center"/>
          </w:tcPr>
          <w:p w14:paraId="6F6121D3"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Управління міжнародного співробітництва та проектної діяльності</w:t>
            </w:r>
          </w:p>
        </w:tc>
        <w:tc>
          <w:tcPr>
            <w:tcW w:w="2594" w:type="dxa"/>
            <w:tcBorders>
              <w:top w:val="single" w:sz="4" w:space="0" w:color="000000"/>
              <w:left w:val="single" w:sz="4" w:space="0" w:color="000000"/>
              <w:bottom w:val="single" w:sz="4" w:space="0" w:color="000000"/>
            </w:tcBorders>
            <w:shd w:val="clear" w:color="auto" w:fill="auto"/>
            <w:vAlign w:val="center"/>
          </w:tcPr>
          <w:p w14:paraId="7C5B7FF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 xml:space="preserve">Уряд Федеративної Республіки Німеччина через Федеральне міністерство економічного співробітництва та розвитку, яке представлене </w:t>
            </w:r>
            <w:proofErr w:type="spellStart"/>
            <w:r>
              <w:rPr>
                <w:rFonts w:ascii="Times New Roman" w:hAnsi="Times New Roman"/>
                <w:sz w:val="28"/>
                <w:szCs w:val="28"/>
              </w:rPr>
              <w:t>Engagement</w:t>
            </w:r>
            <w:proofErr w:type="spellEnd"/>
            <w:r>
              <w:rPr>
                <w:rFonts w:ascii="Times New Roman" w:hAnsi="Times New Roman"/>
                <w:sz w:val="28"/>
                <w:szCs w:val="28"/>
              </w:rPr>
              <w:t xml:space="preserve"> </w:t>
            </w:r>
            <w:proofErr w:type="spellStart"/>
            <w:r>
              <w:rPr>
                <w:rFonts w:ascii="Times New Roman" w:hAnsi="Times New Roman"/>
                <w:sz w:val="28"/>
                <w:szCs w:val="28"/>
              </w:rPr>
              <w:t>Global</w:t>
            </w:r>
            <w:proofErr w:type="spellEnd"/>
            <w:r>
              <w:rPr>
                <w:rFonts w:ascii="Times New Roman" w:hAnsi="Times New Roman"/>
                <w:sz w:val="28"/>
                <w:szCs w:val="28"/>
              </w:rPr>
              <w:t xml:space="preserve"> </w:t>
            </w:r>
            <w:proofErr w:type="spellStart"/>
            <w:r>
              <w:rPr>
                <w:rFonts w:ascii="Times New Roman" w:hAnsi="Times New Roman"/>
                <w:sz w:val="28"/>
                <w:szCs w:val="28"/>
              </w:rPr>
              <w:t>gGmbH</w:t>
            </w:r>
            <w:proofErr w:type="spellEnd"/>
            <w:r>
              <w:rPr>
                <w:rFonts w:ascii="Times New Roman" w:hAnsi="Times New Roman"/>
                <w:sz w:val="28"/>
                <w:szCs w:val="28"/>
              </w:rPr>
              <w:t xml:space="preserve"> / Сервісною службою «Міста в єдиному світі», програма «Сталий </w:t>
            </w:r>
            <w:r>
              <w:rPr>
                <w:rFonts w:ascii="Times New Roman" w:hAnsi="Times New Roman"/>
                <w:sz w:val="28"/>
                <w:szCs w:val="28"/>
              </w:rPr>
              <w:lastRenderedPageBreak/>
              <w:t xml:space="preserve">муніципальний розвиток через партнерські </w:t>
            </w:r>
            <w:proofErr w:type="spellStart"/>
            <w:r>
              <w:rPr>
                <w:rFonts w:ascii="Times New Roman" w:hAnsi="Times New Roman"/>
                <w:sz w:val="28"/>
                <w:szCs w:val="28"/>
              </w:rPr>
              <w:t>проєкти</w:t>
            </w:r>
            <w:proofErr w:type="spellEnd"/>
            <w:r>
              <w:rPr>
                <w:rFonts w:ascii="Times New Roman" w:hAnsi="Times New Roman"/>
                <w:sz w:val="28"/>
                <w:szCs w:val="28"/>
              </w:rPr>
              <w:t xml:space="preserve"> (NAKOPA)»</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A26A"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lastRenderedPageBreak/>
              <w:t>12,8 млн грн</w:t>
            </w:r>
          </w:p>
        </w:tc>
      </w:tr>
      <w:tr w:rsidR="001426D0" w14:paraId="7DE06E49" w14:textId="77777777">
        <w:trPr>
          <w:trHeight w:val="584"/>
        </w:trPr>
        <w:tc>
          <w:tcPr>
            <w:tcW w:w="499" w:type="dxa"/>
            <w:tcBorders>
              <w:top w:val="single" w:sz="4" w:space="0" w:color="000000"/>
              <w:left w:val="single" w:sz="4" w:space="0" w:color="000000"/>
              <w:bottom w:val="single" w:sz="4" w:space="0" w:color="000000"/>
            </w:tcBorders>
            <w:shd w:val="clear" w:color="auto" w:fill="auto"/>
            <w:vAlign w:val="center"/>
          </w:tcPr>
          <w:p w14:paraId="32A01D3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13.</w:t>
            </w:r>
          </w:p>
        </w:tc>
        <w:tc>
          <w:tcPr>
            <w:tcW w:w="5140" w:type="dxa"/>
            <w:tcBorders>
              <w:top w:val="single" w:sz="4" w:space="0" w:color="000000"/>
              <w:left w:val="single" w:sz="4" w:space="0" w:color="000000"/>
              <w:bottom w:val="single" w:sz="4" w:space="0" w:color="000000"/>
            </w:tcBorders>
            <w:shd w:val="clear" w:color="auto" w:fill="auto"/>
            <w:vAlign w:val="center"/>
          </w:tcPr>
          <w:p w14:paraId="438D6E78"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Міста нуль відходів в Україні</w:t>
            </w:r>
          </w:p>
        </w:tc>
        <w:tc>
          <w:tcPr>
            <w:tcW w:w="1663" w:type="dxa"/>
            <w:tcBorders>
              <w:top w:val="single" w:sz="4" w:space="0" w:color="000000"/>
              <w:left w:val="single" w:sz="4" w:space="0" w:color="000000"/>
              <w:bottom w:val="single" w:sz="4" w:space="0" w:color="000000"/>
            </w:tcBorders>
            <w:shd w:val="clear" w:color="auto" w:fill="auto"/>
            <w:vAlign w:val="center"/>
          </w:tcPr>
          <w:p w14:paraId="23D3C0D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2024–2027</w:t>
            </w:r>
          </w:p>
        </w:tc>
        <w:tc>
          <w:tcPr>
            <w:tcW w:w="3422" w:type="dxa"/>
            <w:tcBorders>
              <w:top w:val="single" w:sz="4" w:space="0" w:color="000000"/>
              <w:left w:val="single" w:sz="4" w:space="0" w:color="000000"/>
              <w:bottom w:val="single" w:sz="4" w:space="0" w:color="000000"/>
            </w:tcBorders>
            <w:shd w:val="clear" w:color="auto" w:fill="auto"/>
            <w:vAlign w:val="center"/>
          </w:tcPr>
          <w:p w14:paraId="0D9AE53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Відділ екології</w:t>
            </w:r>
          </w:p>
        </w:tc>
        <w:tc>
          <w:tcPr>
            <w:tcW w:w="2594" w:type="dxa"/>
            <w:tcBorders>
              <w:top w:val="single" w:sz="4" w:space="0" w:color="000000"/>
              <w:left w:val="single" w:sz="4" w:space="0" w:color="000000"/>
              <w:bottom w:val="single" w:sz="4" w:space="0" w:color="000000"/>
            </w:tcBorders>
            <w:shd w:val="clear" w:color="auto" w:fill="auto"/>
            <w:vAlign w:val="center"/>
          </w:tcPr>
          <w:p w14:paraId="0A58E77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Програма LIFE Європейського Союзу</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C02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2,9 млн грн</w:t>
            </w:r>
          </w:p>
        </w:tc>
      </w:tr>
      <w:tr w:rsidR="001426D0" w14:paraId="7804C090" w14:textId="77777777">
        <w:trPr>
          <w:trHeight w:val="108"/>
        </w:trPr>
        <w:tc>
          <w:tcPr>
            <w:tcW w:w="499" w:type="dxa"/>
            <w:tcBorders>
              <w:left w:val="single" w:sz="4" w:space="0" w:color="000000"/>
              <w:bottom w:val="single" w:sz="4" w:space="0" w:color="000000"/>
            </w:tcBorders>
            <w:shd w:val="clear" w:color="auto" w:fill="auto"/>
            <w:vAlign w:val="center"/>
          </w:tcPr>
          <w:p w14:paraId="25F3F4F6"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14.</w:t>
            </w:r>
          </w:p>
        </w:tc>
        <w:tc>
          <w:tcPr>
            <w:tcW w:w="5140" w:type="dxa"/>
            <w:tcBorders>
              <w:left w:val="single" w:sz="4" w:space="0" w:color="000000"/>
              <w:bottom w:val="single" w:sz="4" w:space="0" w:color="000000"/>
            </w:tcBorders>
            <w:shd w:val="clear" w:color="auto" w:fill="auto"/>
            <w:vAlign w:val="center"/>
          </w:tcPr>
          <w:p w14:paraId="1B094062"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Міста і громади вільні від домашнього насильства</w:t>
            </w:r>
          </w:p>
        </w:tc>
        <w:tc>
          <w:tcPr>
            <w:tcW w:w="1663" w:type="dxa"/>
            <w:tcBorders>
              <w:left w:val="single" w:sz="4" w:space="0" w:color="000000"/>
              <w:bottom w:val="single" w:sz="4" w:space="0" w:color="000000"/>
            </w:tcBorders>
            <w:shd w:val="clear" w:color="auto" w:fill="auto"/>
            <w:vAlign w:val="center"/>
          </w:tcPr>
          <w:p w14:paraId="4CF7C039"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2025</w:t>
            </w:r>
          </w:p>
        </w:tc>
        <w:tc>
          <w:tcPr>
            <w:tcW w:w="3422" w:type="dxa"/>
            <w:tcBorders>
              <w:left w:val="single" w:sz="4" w:space="0" w:color="000000"/>
              <w:bottom w:val="single" w:sz="4" w:space="0" w:color="000000"/>
            </w:tcBorders>
            <w:shd w:val="clear" w:color="auto" w:fill="auto"/>
            <w:vAlign w:val="center"/>
          </w:tcPr>
          <w:p w14:paraId="579635A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Управління соціальних служб для сім’ї, дітей та молоді</w:t>
            </w:r>
          </w:p>
        </w:tc>
        <w:tc>
          <w:tcPr>
            <w:tcW w:w="2594" w:type="dxa"/>
            <w:tcBorders>
              <w:left w:val="single" w:sz="4" w:space="0" w:color="000000"/>
              <w:bottom w:val="single" w:sz="4" w:space="0" w:color="000000"/>
            </w:tcBorders>
            <w:shd w:val="clear" w:color="auto" w:fill="auto"/>
            <w:vAlign w:val="center"/>
          </w:tcPr>
          <w:p w14:paraId="3894430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Фонд ООН у галузі народонаселення</w:t>
            </w:r>
          </w:p>
        </w:tc>
        <w:tc>
          <w:tcPr>
            <w:tcW w:w="1816" w:type="dxa"/>
            <w:tcBorders>
              <w:left w:val="single" w:sz="4" w:space="0" w:color="000000"/>
              <w:bottom w:val="single" w:sz="4" w:space="0" w:color="000000"/>
              <w:right w:val="single" w:sz="4" w:space="0" w:color="000000"/>
            </w:tcBorders>
            <w:shd w:val="clear" w:color="auto" w:fill="auto"/>
            <w:vAlign w:val="center"/>
          </w:tcPr>
          <w:p w14:paraId="2ADCE9DE"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5,0 млн грн</w:t>
            </w:r>
          </w:p>
        </w:tc>
      </w:tr>
      <w:tr w:rsidR="001426D0" w14:paraId="472AB491" w14:textId="77777777">
        <w:tc>
          <w:tcPr>
            <w:tcW w:w="499" w:type="dxa"/>
            <w:tcBorders>
              <w:left w:val="single" w:sz="4" w:space="0" w:color="000000"/>
              <w:bottom w:val="single" w:sz="4" w:space="0" w:color="000000"/>
            </w:tcBorders>
            <w:shd w:val="clear" w:color="auto" w:fill="auto"/>
            <w:vAlign w:val="center"/>
          </w:tcPr>
          <w:p w14:paraId="695C4920"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15.</w:t>
            </w:r>
          </w:p>
        </w:tc>
        <w:tc>
          <w:tcPr>
            <w:tcW w:w="5140" w:type="dxa"/>
            <w:tcBorders>
              <w:left w:val="single" w:sz="4" w:space="0" w:color="000000"/>
              <w:bottom w:val="single" w:sz="4" w:space="0" w:color="000000"/>
            </w:tcBorders>
            <w:shd w:val="clear" w:color="auto" w:fill="auto"/>
            <w:vAlign w:val="center"/>
          </w:tcPr>
          <w:p w14:paraId="146E315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Підвищення потенціалу громад для забезпечення інтегрованих соціальних послуг вразливим дітям у Львівській, Волинській і Закарпатській областях</w:t>
            </w:r>
          </w:p>
        </w:tc>
        <w:tc>
          <w:tcPr>
            <w:tcW w:w="1663" w:type="dxa"/>
            <w:tcBorders>
              <w:left w:val="single" w:sz="4" w:space="0" w:color="000000"/>
              <w:bottom w:val="single" w:sz="4" w:space="0" w:color="000000"/>
            </w:tcBorders>
            <w:shd w:val="clear" w:color="auto" w:fill="auto"/>
            <w:vAlign w:val="center"/>
          </w:tcPr>
          <w:p w14:paraId="62685D01"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2025</w:t>
            </w:r>
          </w:p>
        </w:tc>
        <w:tc>
          <w:tcPr>
            <w:tcW w:w="3422" w:type="dxa"/>
            <w:tcBorders>
              <w:left w:val="single" w:sz="4" w:space="0" w:color="000000"/>
              <w:bottom w:val="single" w:sz="4" w:space="0" w:color="000000"/>
            </w:tcBorders>
            <w:shd w:val="clear" w:color="auto" w:fill="auto"/>
            <w:vAlign w:val="center"/>
          </w:tcPr>
          <w:p w14:paraId="58C4CD3F"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Управління соціальних служб для сім’ї, дітей та молоді</w:t>
            </w:r>
          </w:p>
        </w:tc>
        <w:tc>
          <w:tcPr>
            <w:tcW w:w="2594" w:type="dxa"/>
            <w:tcBorders>
              <w:left w:val="single" w:sz="4" w:space="0" w:color="000000"/>
              <w:bottom w:val="single" w:sz="4" w:space="0" w:color="000000"/>
            </w:tcBorders>
            <w:shd w:val="clear" w:color="auto" w:fill="auto"/>
            <w:vAlign w:val="center"/>
          </w:tcPr>
          <w:p w14:paraId="1102DA95" w14:textId="28FE59BB"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 xml:space="preserve">Дитячий фонд ООН (ЮНІСЕФ) Благодійна установа «Навчально-реабілітаційний центр </w:t>
            </w:r>
            <w:r w:rsidR="00446B9B">
              <w:rPr>
                <w:rFonts w:ascii="Times New Roman" w:hAnsi="Times New Roman"/>
                <w:sz w:val="28"/>
                <w:szCs w:val="28"/>
                <w:lang w:val="en-US"/>
              </w:rPr>
              <w:t>“</w:t>
            </w:r>
            <w:r>
              <w:rPr>
                <w:rFonts w:ascii="Times New Roman" w:hAnsi="Times New Roman"/>
                <w:sz w:val="28"/>
                <w:szCs w:val="28"/>
              </w:rPr>
              <w:t>Джерело</w:t>
            </w:r>
            <w:r w:rsidR="00446B9B">
              <w:rPr>
                <w:rFonts w:ascii="Times New Roman" w:hAnsi="Times New Roman"/>
                <w:sz w:val="28"/>
                <w:szCs w:val="28"/>
                <w:lang w:val="en-US"/>
              </w:rPr>
              <w:t>”</w:t>
            </w:r>
            <w:r>
              <w:rPr>
                <w:rFonts w:ascii="Times New Roman" w:hAnsi="Times New Roman"/>
                <w:sz w:val="28"/>
                <w:szCs w:val="28"/>
              </w:rPr>
              <w:t>»</w:t>
            </w:r>
          </w:p>
        </w:tc>
        <w:tc>
          <w:tcPr>
            <w:tcW w:w="1816" w:type="dxa"/>
            <w:tcBorders>
              <w:left w:val="single" w:sz="4" w:space="0" w:color="000000"/>
              <w:bottom w:val="single" w:sz="4" w:space="0" w:color="000000"/>
              <w:right w:val="single" w:sz="4" w:space="0" w:color="000000"/>
            </w:tcBorders>
            <w:shd w:val="clear" w:color="auto" w:fill="auto"/>
            <w:vAlign w:val="center"/>
          </w:tcPr>
          <w:p w14:paraId="358840CC" w14:textId="77777777" w:rsidR="001426D0" w:rsidRDefault="00000000">
            <w:pPr>
              <w:pStyle w:val="af2"/>
              <w:spacing w:after="0" w:line="240" w:lineRule="auto"/>
              <w:jc w:val="center"/>
              <w:rPr>
                <w:rFonts w:ascii="Times New Roman" w:hAnsi="Times New Roman"/>
                <w:sz w:val="28"/>
                <w:szCs w:val="28"/>
              </w:rPr>
            </w:pPr>
            <w:r>
              <w:rPr>
                <w:rFonts w:ascii="Times New Roman" w:hAnsi="Times New Roman"/>
                <w:sz w:val="28"/>
                <w:szCs w:val="28"/>
              </w:rPr>
              <w:t>12,0 млн грн</w:t>
            </w:r>
          </w:p>
        </w:tc>
      </w:tr>
    </w:tbl>
    <w:p w14:paraId="4C5DEC14" w14:textId="77777777" w:rsidR="001426D0" w:rsidRDefault="001426D0">
      <w:pPr>
        <w:spacing w:after="0" w:line="240" w:lineRule="auto"/>
        <w:jc w:val="both"/>
        <w:rPr>
          <w:rFonts w:ascii="Times New Roman" w:hAnsi="Times New Roman"/>
          <w:sz w:val="24"/>
          <w:szCs w:val="24"/>
        </w:rPr>
      </w:pPr>
    </w:p>
    <w:p w14:paraId="4A368718" w14:textId="77777777" w:rsidR="001426D0" w:rsidRDefault="001426D0">
      <w:pPr>
        <w:spacing w:after="0" w:line="240" w:lineRule="auto"/>
        <w:jc w:val="both"/>
        <w:rPr>
          <w:rFonts w:ascii="Times New Roman" w:hAnsi="Times New Roman"/>
          <w:sz w:val="24"/>
          <w:szCs w:val="24"/>
        </w:rPr>
      </w:pPr>
    </w:p>
    <w:p w14:paraId="28E976AB" w14:textId="77777777" w:rsidR="001426D0" w:rsidRDefault="001426D0">
      <w:pPr>
        <w:spacing w:after="0" w:line="240" w:lineRule="auto"/>
        <w:jc w:val="both"/>
        <w:rPr>
          <w:rFonts w:ascii="Times New Roman" w:hAnsi="Times New Roman"/>
          <w:sz w:val="24"/>
          <w:szCs w:val="24"/>
        </w:rPr>
      </w:pPr>
    </w:p>
    <w:p w14:paraId="1F7A3485" w14:textId="77777777" w:rsidR="001426D0" w:rsidRDefault="00000000">
      <w:pPr>
        <w:spacing w:after="0" w:line="240" w:lineRule="auto"/>
        <w:jc w:val="both"/>
        <w:rPr>
          <w:rFonts w:ascii="Times New Roman" w:hAnsi="Times New Roman"/>
          <w:sz w:val="24"/>
          <w:szCs w:val="24"/>
        </w:rPr>
      </w:pPr>
      <w:proofErr w:type="spellStart"/>
      <w:r>
        <w:rPr>
          <w:rFonts w:ascii="Times New Roman" w:hAnsi="Times New Roman" w:cs="Times New Roman"/>
          <w:sz w:val="24"/>
          <w:szCs w:val="24"/>
        </w:rPr>
        <w:t>Смаль</w:t>
      </w:r>
      <w:proofErr w:type="spellEnd"/>
      <w:r>
        <w:rPr>
          <w:rFonts w:ascii="Times New Roman" w:hAnsi="Times New Roman" w:cs="Times New Roman"/>
          <w:sz w:val="24"/>
          <w:szCs w:val="24"/>
        </w:rPr>
        <w:t xml:space="preserve"> 777 955</w:t>
      </w:r>
    </w:p>
    <w:p w14:paraId="2E3DA736" w14:textId="77777777" w:rsidR="001426D0" w:rsidRDefault="001426D0">
      <w:pPr>
        <w:spacing w:after="0" w:line="240" w:lineRule="auto"/>
        <w:jc w:val="both"/>
        <w:rPr>
          <w:rFonts w:ascii="Times New Roman" w:hAnsi="Times New Roman"/>
          <w:sz w:val="24"/>
          <w:szCs w:val="24"/>
        </w:rPr>
      </w:pPr>
    </w:p>
    <w:sectPr w:rsidR="001426D0">
      <w:headerReference w:type="default" r:id="rId7"/>
      <w:pgSz w:w="16838" w:h="11906" w:orient="landscape"/>
      <w:pgMar w:top="2154" w:right="567" w:bottom="1134" w:left="1134" w:header="1984" w:footer="0" w:gutter="0"/>
      <w:pgNumType w:start="36"/>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BA23" w14:textId="77777777" w:rsidR="000C0489" w:rsidRDefault="000C0489">
      <w:pPr>
        <w:spacing w:after="0" w:line="240" w:lineRule="auto"/>
      </w:pPr>
      <w:r>
        <w:separator/>
      </w:r>
    </w:p>
  </w:endnote>
  <w:endnote w:type="continuationSeparator" w:id="0">
    <w:p w14:paraId="0C4F6C38" w14:textId="77777777" w:rsidR="000C0489" w:rsidRDefault="000C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charset w:val="CC"/>
    <w:family w:val="roman"/>
    <w:pitch w:val="variable"/>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213D" w14:textId="77777777" w:rsidR="000C0489" w:rsidRDefault="000C0489">
      <w:pPr>
        <w:spacing w:after="0" w:line="240" w:lineRule="auto"/>
      </w:pPr>
      <w:r>
        <w:separator/>
      </w:r>
    </w:p>
  </w:footnote>
  <w:footnote w:type="continuationSeparator" w:id="0">
    <w:p w14:paraId="410DE422" w14:textId="77777777" w:rsidR="000C0489" w:rsidRDefault="000C0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BD5B" w14:textId="77777777" w:rsidR="001426D0" w:rsidRDefault="00000000">
    <w:pPr>
      <w:pStyle w:val="af5"/>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8265" w14:textId="77777777" w:rsidR="001426D0" w:rsidRDefault="00000000">
    <w:pPr>
      <w:pStyle w:val="af5"/>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6D0"/>
    <w:rsid w:val="000C0489"/>
    <w:rsid w:val="000C7BF8"/>
    <w:rsid w:val="0010312C"/>
    <w:rsid w:val="00140204"/>
    <w:rsid w:val="001426D0"/>
    <w:rsid w:val="001F4663"/>
    <w:rsid w:val="00282F11"/>
    <w:rsid w:val="00346BC1"/>
    <w:rsid w:val="003941CC"/>
    <w:rsid w:val="0039556F"/>
    <w:rsid w:val="00446B9B"/>
    <w:rsid w:val="004815D3"/>
    <w:rsid w:val="004B50CA"/>
    <w:rsid w:val="004B796E"/>
    <w:rsid w:val="005538C1"/>
    <w:rsid w:val="007015D2"/>
    <w:rsid w:val="00722A99"/>
    <w:rsid w:val="007853A4"/>
    <w:rsid w:val="0083374A"/>
    <w:rsid w:val="008449AC"/>
    <w:rsid w:val="00846F8D"/>
    <w:rsid w:val="008660AD"/>
    <w:rsid w:val="008972D5"/>
    <w:rsid w:val="00950942"/>
    <w:rsid w:val="00A30ABE"/>
    <w:rsid w:val="00A407AE"/>
    <w:rsid w:val="00A97A1C"/>
    <w:rsid w:val="00AA23DE"/>
    <w:rsid w:val="00D90A98"/>
    <w:rsid w:val="00D93178"/>
    <w:rsid w:val="00DE3FC8"/>
    <w:rsid w:val="00E8543A"/>
    <w:rsid w:val="00E9089C"/>
    <w:rsid w:val="00FF24F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F8E8"/>
  <w15:docId w15:val="{58066D4C-EBAA-49F6-A422-387E5C8B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48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ділення жирним"/>
    <w:uiPriority w:val="99"/>
    <w:qFormat/>
    <w:rPr>
      <w:b/>
    </w:rPr>
  </w:style>
  <w:style w:type="character" w:customStyle="1" w:styleId="a4">
    <w:name w:val="Текст у виносці Знак"/>
    <w:basedOn w:val="a0"/>
    <w:uiPriority w:val="99"/>
    <w:semiHidden/>
    <w:qFormat/>
    <w:rPr>
      <w:rFonts w:ascii="Segoe UI" w:hAnsi="Segoe UI" w:cs="Segoe UI"/>
      <w:sz w:val="18"/>
      <w:szCs w:val="18"/>
    </w:rPr>
  </w:style>
  <w:style w:type="character" w:customStyle="1" w:styleId="a5">
    <w:name w:val="Основний текст Знак"/>
    <w:basedOn w:val="a0"/>
    <w:uiPriority w:val="99"/>
    <w:semiHidden/>
    <w:qFormat/>
    <w:rPr>
      <w:rFonts w:ascii="Times New Roman" w:hAnsi="Times New Roman" w:cs="Times New Roman"/>
      <w:sz w:val="24"/>
      <w:szCs w:val="24"/>
      <w:lang w:eastAsia="ru-RU"/>
    </w:rPr>
  </w:style>
  <w:style w:type="character" w:customStyle="1" w:styleId="fontstyle01">
    <w:name w:val="fontstyle01"/>
    <w:basedOn w:val="a0"/>
    <w:uiPriority w:val="99"/>
    <w:qFormat/>
    <w:rPr>
      <w:rFonts w:ascii="TimesNewRomanPSMT" w:hAnsi="TimesNewRomanPSMT" w:cs="Times New Roman"/>
      <w:color w:val="000000"/>
      <w:sz w:val="28"/>
      <w:szCs w:val="28"/>
    </w:rPr>
  </w:style>
  <w:style w:type="character" w:styleId="a6">
    <w:name w:val="Strong"/>
    <w:basedOn w:val="a0"/>
    <w:uiPriority w:val="99"/>
    <w:qFormat/>
    <w:rPr>
      <w:rFonts w:cs="Times New Roman"/>
      <w:b/>
      <w:bCs/>
    </w:rPr>
  </w:style>
  <w:style w:type="character" w:customStyle="1" w:styleId="apple-style-span">
    <w:name w:val="apple-style-span"/>
    <w:basedOn w:val="a0"/>
    <w:uiPriority w:val="99"/>
    <w:qFormat/>
    <w:rPr>
      <w:rFonts w:cs="Times New Roman"/>
    </w:rPr>
  </w:style>
  <w:style w:type="character" w:customStyle="1" w:styleId="1">
    <w:name w:val="Основний текст Знак1"/>
    <w:basedOn w:val="a0"/>
    <w:link w:val="a7"/>
    <w:uiPriority w:val="99"/>
    <w:semiHidden/>
    <w:qFormat/>
    <w:rsid w:val="00E6127F"/>
    <w:rPr>
      <w:lang w:eastAsia="en-US"/>
    </w:rPr>
  </w:style>
  <w:style w:type="character" w:customStyle="1" w:styleId="10">
    <w:name w:val="Текст у виносці Знак1"/>
    <w:basedOn w:val="a0"/>
    <w:uiPriority w:val="99"/>
    <w:semiHidden/>
    <w:qFormat/>
    <w:rsid w:val="00E6127F"/>
    <w:rPr>
      <w:rFonts w:ascii="Times New Roman" w:hAnsi="Times New Roman"/>
      <w:sz w:val="0"/>
      <w:szCs w:val="0"/>
      <w:lang w:eastAsia="en-US"/>
    </w:rPr>
  </w:style>
  <w:style w:type="character" w:customStyle="1" w:styleId="a8">
    <w:name w:val="Верхній колонтитул Знак"/>
    <w:basedOn w:val="a0"/>
    <w:uiPriority w:val="99"/>
    <w:semiHidden/>
    <w:qFormat/>
    <w:rsid w:val="00E6127F"/>
    <w:rPr>
      <w:lang w:eastAsia="en-US"/>
    </w:rPr>
  </w:style>
  <w:style w:type="character" w:customStyle="1" w:styleId="a9">
    <w:name w:val="Маркери"/>
    <w:qFormat/>
    <w:rPr>
      <w:rFonts w:ascii="OpenSymbol" w:eastAsia="OpenSymbol" w:hAnsi="OpenSymbol" w:cs="OpenSymbol"/>
    </w:rPr>
  </w:style>
  <w:style w:type="character" w:customStyle="1" w:styleId="aa">
    <w:name w:val="Нижній колонтитул Знак"/>
    <w:basedOn w:val="a0"/>
    <w:uiPriority w:val="99"/>
    <w:qFormat/>
    <w:rsid w:val="007D31F2"/>
    <w:rPr>
      <w:lang w:eastAsia="en-US"/>
    </w:rPr>
  </w:style>
  <w:style w:type="paragraph" w:customStyle="1" w:styleId="ab">
    <w:name w:val="Заголовок"/>
    <w:basedOn w:val="a"/>
    <w:next w:val="a7"/>
    <w:uiPriority w:val="99"/>
    <w:qFormat/>
    <w:rsid w:val="0055348F"/>
    <w:pPr>
      <w:keepNext/>
      <w:spacing w:before="240" w:after="120"/>
    </w:pPr>
    <w:rPr>
      <w:rFonts w:ascii="Liberation Sans" w:eastAsia="Microsoft YaHei" w:hAnsi="Liberation Sans" w:cs="Arial"/>
      <w:sz w:val="28"/>
      <w:szCs w:val="28"/>
    </w:rPr>
  </w:style>
  <w:style w:type="paragraph" w:styleId="a7">
    <w:name w:val="Body Text"/>
    <w:basedOn w:val="a"/>
    <w:link w:val="1"/>
    <w:uiPriority w:val="99"/>
    <w:semiHidden/>
    <w:pPr>
      <w:spacing w:after="140" w:line="288" w:lineRule="auto"/>
    </w:pPr>
    <w:rPr>
      <w:rFonts w:ascii="Times New Roman" w:eastAsia="Times New Roman" w:hAnsi="Times New Roman" w:cs="Times New Roman"/>
      <w:sz w:val="24"/>
      <w:szCs w:val="24"/>
      <w:lang w:eastAsia="ru-RU"/>
    </w:rPr>
  </w:style>
  <w:style w:type="paragraph" w:styleId="ac">
    <w:name w:val="List"/>
    <w:basedOn w:val="a7"/>
    <w:uiPriority w:val="99"/>
    <w:rsid w:val="0055348F"/>
    <w:rPr>
      <w:rFonts w:cs="Arial"/>
    </w:rPr>
  </w:style>
  <w:style w:type="paragraph" w:styleId="ad">
    <w:name w:val="caption"/>
    <w:basedOn w:val="a"/>
    <w:uiPriority w:val="99"/>
    <w:qFormat/>
    <w:rsid w:val="0055348F"/>
    <w:pPr>
      <w:suppressLineNumbers/>
      <w:spacing w:before="120" w:after="120"/>
    </w:pPr>
    <w:rPr>
      <w:rFonts w:cs="Arial"/>
      <w:i/>
      <w:iCs/>
      <w:sz w:val="24"/>
      <w:szCs w:val="24"/>
    </w:rPr>
  </w:style>
  <w:style w:type="paragraph" w:customStyle="1" w:styleId="ae">
    <w:name w:val="Покажчик"/>
    <w:basedOn w:val="a"/>
    <w:uiPriority w:val="99"/>
    <w:qFormat/>
    <w:rsid w:val="0055348F"/>
    <w:pPr>
      <w:suppressLineNumbers/>
    </w:pPr>
    <w:rPr>
      <w:rFonts w:cs="Arial"/>
    </w:rPr>
  </w:style>
  <w:style w:type="paragraph" w:customStyle="1" w:styleId="Standard">
    <w:name w:val="Standard"/>
    <w:uiPriority w:val="99"/>
    <w:qFormat/>
    <w:pPr>
      <w:widowControl w:val="0"/>
      <w:textAlignment w:val="baseline"/>
    </w:pPr>
    <w:rPr>
      <w:rFonts w:ascii="Liberation Serif" w:hAnsi="Liberation Serif" w:cs="Tahoma"/>
      <w:color w:val="000000"/>
      <w:kern w:val="2"/>
      <w:sz w:val="24"/>
      <w:szCs w:val="24"/>
      <w:lang w:eastAsia="zh-CN" w:bidi="hi-IN"/>
    </w:rPr>
  </w:style>
  <w:style w:type="paragraph" w:styleId="af">
    <w:name w:val="Balloon Text"/>
    <w:basedOn w:val="a"/>
    <w:uiPriority w:val="99"/>
    <w:semiHidden/>
    <w:qFormat/>
    <w:pPr>
      <w:spacing w:after="0" w:line="240" w:lineRule="auto"/>
    </w:pPr>
    <w:rPr>
      <w:rFonts w:ascii="Segoe UI" w:hAnsi="Segoe UI" w:cs="Segoe UI"/>
      <w:sz w:val="18"/>
      <w:szCs w:val="18"/>
    </w:rPr>
  </w:style>
  <w:style w:type="paragraph" w:styleId="af0">
    <w:name w:val="List Paragraph"/>
    <w:basedOn w:val="a"/>
    <w:uiPriority w:val="99"/>
    <w:qFormat/>
    <w:pPr>
      <w:ind w:left="720"/>
      <w:contextualSpacing/>
    </w:pPr>
  </w:style>
  <w:style w:type="paragraph" w:styleId="af1">
    <w:name w:val="Normal (Web)"/>
    <w:basedOn w:val="a"/>
    <w:uiPriority w:val="99"/>
    <w:qFormat/>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2">
    <w:name w:val="Вміст таблиці"/>
    <w:basedOn w:val="a"/>
    <w:uiPriority w:val="99"/>
    <w:qFormat/>
    <w:rsid w:val="0055348F"/>
    <w:pPr>
      <w:widowControl w:val="0"/>
      <w:suppressLineNumbers/>
    </w:pPr>
  </w:style>
  <w:style w:type="paragraph" w:customStyle="1" w:styleId="af3">
    <w:name w:val="Заголовок таблиці"/>
    <w:basedOn w:val="af2"/>
    <w:uiPriority w:val="99"/>
    <w:qFormat/>
    <w:rsid w:val="0055348F"/>
    <w:pPr>
      <w:jc w:val="center"/>
    </w:pPr>
    <w:rPr>
      <w:b/>
      <w:bCs/>
    </w:rPr>
  </w:style>
  <w:style w:type="paragraph" w:customStyle="1" w:styleId="af4">
    <w:name w:val="Верхній і нижній колонтитули"/>
    <w:basedOn w:val="a"/>
    <w:uiPriority w:val="99"/>
    <w:qFormat/>
    <w:rsid w:val="0055348F"/>
    <w:pPr>
      <w:suppressLineNumbers/>
      <w:tabs>
        <w:tab w:val="center" w:pos="4678"/>
        <w:tab w:val="right" w:pos="9356"/>
      </w:tabs>
    </w:pPr>
  </w:style>
  <w:style w:type="paragraph" w:styleId="af5">
    <w:name w:val="header"/>
    <w:basedOn w:val="af4"/>
    <w:uiPriority w:val="99"/>
    <w:rsid w:val="0055348F"/>
  </w:style>
  <w:style w:type="paragraph" w:styleId="af6">
    <w:name w:val="footer"/>
    <w:basedOn w:val="a"/>
    <w:uiPriority w:val="99"/>
    <w:unhideWhenUsed/>
    <w:rsid w:val="007D31F2"/>
    <w:pPr>
      <w:tabs>
        <w:tab w:val="center" w:pos="4819"/>
        <w:tab w:val="right" w:pos="9639"/>
      </w:tabs>
      <w:spacing w:after="0" w:line="240" w:lineRule="auto"/>
    </w:pPr>
  </w:style>
  <w:style w:type="table" w:styleId="af7">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3799</TotalTime>
  <Pages>39</Pages>
  <Words>44074</Words>
  <Characters>25123</Characters>
  <Application>Microsoft Office Word</Application>
  <DocSecurity>0</DocSecurity>
  <Lines>209</Lines>
  <Paragraphs>138</Paragraphs>
  <ScaleCrop>false</ScaleCrop>
  <Company>Reanimator Extreme Edition</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Карпук Оксана</dc:creator>
  <dc:description/>
  <cp:lastModifiedBy>Ірина Демидюк</cp:lastModifiedBy>
  <cp:revision>125</cp:revision>
  <cp:lastPrinted>2024-11-19T07:23:00Z</cp:lastPrinted>
  <dcterms:created xsi:type="dcterms:W3CDTF">2024-10-21T06:20:00Z</dcterms:created>
  <dcterms:modified xsi:type="dcterms:W3CDTF">2024-12-02T13:50:00Z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