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9D82" w14:textId="77777777" w:rsidR="00F434BA" w:rsidRDefault="00000000">
      <w:pPr>
        <w:tabs>
          <w:tab w:val="left" w:pos="4320"/>
        </w:tabs>
        <w:jc w:val="center"/>
      </w:pPr>
      <w:r>
        <w:pict w14:anchorId="026E3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588057A7">
          <v:shape id="ole_rId2" o:spid="_x0000_i1025" type="#_x0000_t75" style="width:57pt;height:60pt;visibility:visible;mso-wrap-distance-right:0" o:ole="">
            <v:imagedata r:id="rId6" o:title=""/>
          </v:shape>
          <o:OLEObject Type="Embed" ProgID="PBrush" ShapeID="ole_rId2" DrawAspect="Content" ObjectID="_1794644158" r:id="rId7"/>
        </w:object>
      </w:r>
    </w:p>
    <w:p w14:paraId="3BF9427E" w14:textId="77777777" w:rsidR="00F434BA" w:rsidRDefault="00F434BA">
      <w:pPr>
        <w:jc w:val="center"/>
        <w:rPr>
          <w:sz w:val="16"/>
          <w:szCs w:val="16"/>
        </w:rPr>
      </w:pPr>
    </w:p>
    <w:p w14:paraId="6478B370" w14:textId="77777777" w:rsidR="00F434B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588BD76" w14:textId="77777777" w:rsidR="00F434BA" w:rsidRDefault="00F434BA">
      <w:pPr>
        <w:rPr>
          <w:color w:val="FF0000"/>
          <w:sz w:val="10"/>
          <w:szCs w:val="10"/>
        </w:rPr>
      </w:pPr>
    </w:p>
    <w:p w14:paraId="69D90F50" w14:textId="77777777" w:rsidR="00F434B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2D59C9" w14:textId="77777777" w:rsidR="00F434BA" w:rsidRDefault="00F434BA">
      <w:pPr>
        <w:jc w:val="center"/>
        <w:rPr>
          <w:b/>
          <w:bCs/>
          <w:sz w:val="20"/>
          <w:szCs w:val="20"/>
        </w:rPr>
      </w:pPr>
    </w:p>
    <w:p w14:paraId="31DA592D" w14:textId="77777777" w:rsidR="00F434BA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09BCF11" w14:textId="77777777" w:rsidR="00F434BA" w:rsidRDefault="00F434BA">
      <w:pPr>
        <w:jc w:val="center"/>
        <w:rPr>
          <w:bCs/>
          <w:sz w:val="40"/>
          <w:szCs w:val="40"/>
        </w:rPr>
      </w:pPr>
    </w:p>
    <w:p w14:paraId="1463901A" w14:textId="77777777" w:rsidR="00F434BA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A9BEF84" w14:textId="77777777" w:rsidR="00F434BA" w:rsidRDefault="00F434BA">
      <w:pPr>
        <w:ind w:right="4676"/>
        <w:rPr>
          <w:sz w:val="28"/>
          <w:szCs w:val="28"/>
        </w:rPr>
      </w:pPr>
    </w:p>
    <w:p w14:paraId="5B406C06" w14:textId="77777777" w:rsidR="00F434BA" w:rsidRDefault="00000000">
      <w:pPr>
        <w:ind w:right="4676"/>
        <w:rPr>
          <w:sz w:val="28"/>
          <w:szCs w:val="28"/>
        </w:rPr>
      </w:pPr>
      <w:r>
        <w:rPr>
          <w:sz w:val="28"/>
          <w:szCs w:val="28"/>
        </w:rPr>
        <w:t>Про передачу майна (комп’ютерної техніки) КУ «</w:t>
      </w:r>
      <w:r>
        <w:rPr>
          <w:color w:val="000000"/>
          <w:sz w:val="28"/>
          <w:szCs w:val="28"/>
        </w:rPr>
        <w:t>ХАБ ВЕТЕРАН»</w:t>
      </w:r>
    </w:p>
    <w:p w14:paraId="517D108C" w14:textId="77777777" w:rsidR="00F434BA" w:rsidRDefault="00F434BA">
      <w:pPr>
        <w:ind w:right="4676"/>
        <w:rPr>
          <w:sz w:val="28"/>
          <w:szCs w:val="28"/>
        </w:rPr>
      </w:pPr>
    </w:p>
    <w:p w14:paraId="45F0BA0E" w14:textId="77777777" w:rsidR="00F434BA" w:rsidRDefault="00F434BA">
      <w:pPr>
        <w:ind w:right="4534"/>
        <w:jc w:val="both"/>
        <w:rPr>
          <w:sz w:val="28"/>
          <w:szCs w:val="28"/>
        </w:rPr>
      </w:pPr>
    </w:p>
    <w:p w14:paraId="3F1E73D7" w14:textId="77777777" w:rsidR="00F434BA" w:rsidRDefault="0000000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Відповідно до статті 26 Закону України «Про місцеве самоврядування в Україні», рішення міської ради від 31.07.2024 № 61/130 «Про створення комунальної установи “</w:t>
      </w:r>
      <w:r>
        <w:rPr>
          <w:sz w:val="28"/>
          <w:szCs w:val="28"/>
        </w:rPr>
        <w:t xml:space="preserve">ХАБ ВЕТЕРАН” </w:t>
      </w:r>
      <w:r>
        <w:rPr>
          <w:bCs/>
          <w:sz w:val="28"/>
          <w:szCs w:val="28"/>
          <w:lang w:eastAsia="zh-CN"/>
        </w:rPr>
        <w:t xml:space="preserve">та затвердження </w:t>
      </w:r>
      <w:r>
        <w:rPr>
          <w:bCs/>
          <w:iCs/>
          <w:sz w:val="28"/>
          <w:szCs w:val="28"/>
          <w:lang w:eastAsia="zh-CN"/>
        </w:rPr>
        <w:t>її Статуту</w:t>
      </w:r>
      <w:r>
        <w:rPr>
          <w:iCs/>
          <w:sz w:val="28"/>
          <w:szCs w:val="28"/>
        </w:rPr>
        <w:t xml:space="preserve">», від 30.10.2024 № 64/112 «Про затвердження </w:t>
      </w:r>
      <w:r>
        <w:rPr>
          <w:iCs/>
          <w:color w:val="000000"/>
          <w:sz w:val="28"/>
          <w:szCs w:val="28"/>
          <w:highlight w:val="white"/>
          <w:shd w:val="clear" w:color="auto" w:fill="FFFFFF"/>
        </w:rPr>
        <w:t xml:space="preserve">Програми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забезпечення функціонування КУ “ХАБ ВЕТЕРАН” </w:t>
      </w:r>
      <w:r>
        <w:rPr>
          <w:rStyle w:val="6"/>
          <w:color w:val="000000"/>
          <w:spacing w:val="-1"/>
          <w:sz w:val="28"/>
          <w:szCs w:val="28"/>
          <w:highlight w:val="white"/>
          <w:shd w:val="clear" w:color="auto" w:fill="FFFFFF"/>
        </w:rPr>
        <w:t xml:space="preserve">Луцької міської </w:t>
      </w:r>
      <w:r>
        <w:rPr>
          <w:rStyle w:val="6"/>
          <w:iCs/>
          <w:color w:val="000000"/>
          <w:spacing w:val="-1"/>
          <w:sz w:val="28"/>
          <w:szCs w:val="28"/>
          <w:highlight w:val="white"/>
          <w:shd w:val="clear" w:color="auto" w:fill="FFFFFF"/>
        </w:rPr>
        <w:t>територіальної громади</w:t>
      </w:r>
      <w:r>
        <w:rPr>
          <w:iCs/>
          <w:color w:val="000000"/>
          <w:sz w:val="28"/>
          <w:szCs w:val="28"/>
          <w:highlight w:val="white"/>
          <w:shd w:val="clear" w:color="auto" w:fill="FFFFFF"/>
        </w:rPr>
        <w:t xml:space="preserve"> на 2024-2027 роки</w:t>
      </w:r>
      <w:r>
        <w:rPr>
          <w:iCs/>
          <w:sz w:val="28"/>
          <w:szCs w:val="28"/>
        </w:rPr>
        <w:t>», у зв’язку з необхідністю забезпечення комп’ютерною технікою КУ «ХАБ ВЕТЕРАН», з метою посилення ефективності роботи із формування та реалізації ветеранської політики у Луцькій міській територіальній громаді виконавчий комітет міської ради</w:t>
      </w:r>
    </w:p>
    <w:p w14:paraId="0E4EE742" w14:textId="77777777" w:rsidR="00F434BA" w:rsidRDefault="00F434BA">
      <w:pPr>
        <w:tabs>
          <w:tab w:val="left" w:pos="564"/>
        </w:tabs>
        <w:jc w:val="both"/>
        <w:rPr>
          <w:sz w:val="28"/>
          <w:szCs w:val="28"/>
        </w:rPr>
      </w:pPr>
    </w:p>
    <w:p w14:paraId="040A94E3" w14:textId="77777777" w:rsidR="00F434BA" w:rsidRDefault="0000000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4FE8E00" w14:textId="77777777" w:rsidR="00F434BA" w:rsidRDefault="00F434BA">
      <w:pPr>
        <w:tabs>
          <w:tab w:val="left" w:pos="564"/>
        </w:tabs>
        <w:jc w:val="both"/>
        <w:rPr>
          <w:sz w:val="28"/>
          <w:szCs w:val="28"/>
        </w:rPr>
      </w:pPr>
    </w:p>
    <w:p w14:paraId="549A5F0E" w14:textId="77777777" w:rsidR="00F434BA" w:rsidRDefault="00000000">
      <w:pPr>
        <w:tabs>
          <w:tab w:val="left" w:pos="564"/>
        </w:tabs>
        <w:jc w:val="both"/>
      </w:pPr>
      <w:r>
        <w:rPr>
          <w:sz w:val="28"/>
          <w:szCs w:val="28"/>
        </w:rPr>
        <w:tab/>
        <w:t>1. </w:t>
      </w:r>
      <w:r>
        <w:rPr>
          <w:sz w:val="28"/>
          <w:szCs w:val="28"/>
          <w:lang w:eastAsia="uk-UA"/>
        </w:rPr>
        <w:t>Передати з балансу Виконавчого комітету Луцької міської ради на баланс КУ «</w:t>
      </w:r>
      <w:r>
        <w:rPr>
          <w:iCs/>
          <w:sz w:val="28"/>
          <w:szCs w:val="28"/>
          <w:lang w:eastAsia="uk-UA"/>
        </w:rPr>
        <w:t>ХАБ ВЕТЕРАН</w:t>
      </w:r>
      <w:r>
        <w:rPr>
          <w:sz w:val="28"/>
          <w:szCs w:val="28"/>
          <w:lang w:eastAsia="uk-UA"/>
        </w:rPr>
        <w:t>» майно (</w:t>
      </w:r>
      <w:r>
        <w:rPr>
          <w:iCs/>
          <w:sz w:val="28"/>
          <w:szCs w:val="28"/>
          <w:lang w:eastAsia="uk-UA"/>
        </w:rPr>
        <w:t>комп’ютерну техніку</w:t>
      </w:r>
      <w:r>
        <w:rPr>
          <w:sz w:val="28"/>
          <w:szCs w:val="28"/>
          <w:lang w:eastAsia="uk-UA"/>
        </w:rPr>
        <w:t>)</w:t>
      </w:r>
      <w:r>
        <w:rPr>
          <w:sz w:val="28"/>
          <w:szCs w:val="28"/>
        </w:rPr>
        <w:t xml:space="preserve"> згідно з додатком.</w:t>
      </w:r>
    </w:p>
    <w:p w14:paraId="413D79BF" w14:textId="77777777" w:rsidR="00F434BA" w:rsidRDefault="0000000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Відділу обліку та звітності міської ради та </w:t>
      </w:r>
      <w:r>
        <w:rPr>
          <w:sz w:val="28"/>
          <w:szCs w:val="28"/>
          <w:lang w:eastAsia="uk-UA"/>
        </w:rPr>
        <w:t>КУ «</w:t>
      </w:r>
      <w:r>
        <w:rPr>
          <w:iCs/>
          <w:sz w:val="28"/>
          <w:szCs w:val="28"/>
          <w:lang w:eastAsia="uk-UA"/>
        </w:rPr>
        <w:t>ХАБ ВЕТЕРАН</w:t>
      </w:r>
      <w:r>
        <w:rPr>
          <w:sz w:val="28"/>
          <w:szCs w:val="28"/>
          <w:lang w:eastAsia="uk-UA"/>
        </w:rPr>
        <w:t xml:space="preserve">» </w:t>
      </w:r>
      <w:r>
        <w:rPr>
          <w:sz w:val="28"/>
          <w:szCs w:val="28"/>
        </w:rPr>
        <w:t>п</w:t>
      </w:r>
      <w:r>
        <w:rPr>
          <w:sz w:val="28"/>
          <w:szCs w:val="28"/>
          <w:shd w:val="clear" w:color="auto" w:fill="FFFFFF"/>
        </w:rPr>
        <w:t>ередачу майна оформити відповідними актами прийняття-передачі згідно з чинним законодавством.</w:t>
      </w:r>
    </w:p>
    <w:p w14:paraId="6E74702C" w14:textId="77777777" w:rsidR="00F434BA" w:rsidRDefault="0000000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4003562" w14:textId="77777777" w:rsidR="00F434BA" w:rsidRDefault="00F434BA">
      <w:pPr>
        <w:tabs>
          <w:tab w:val="left" w:pos="564"/>
        </w:tabs>
        <w:jc w:val="both"/>
        <w:rPr>
          <w:sz w:val="28"/>
          <w:szCs w:val="28"/>
        </w:rPr>
      </w:pPr>
    </w:p>
    <w:p w14:paraId="170CAB93" w14:textId="77777777" w:rsidR="00F434BA" w:rsidRDefault="00F434BA">
      <w:pPr>
        <w:tabs>
          <w:tab w:val="left" w:pos="564"/>
        </w:tabs>
        <w:jc w:val="both"/>
        <w:rPr>
          <w:sz w:val="28"/>
          <w:szCs w:val="28"/>
        </w:rPr>
      </w:pPr>
    </w:p>
    <w:p w14:paraId="5C1ED801" w14:textId="77777777" w:rsidR="00F434BA" w:rsidRDefault="0000000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65181A5" w14:textId="77777777" w:rsidR="00F434BA" w:rsidRDefault="00F434BA">
      <w:pPr>
        <w:tabs>
          <w:tab w:val="left" w:pos="564"/>
        </w:tabs>
        <w:jc w:val="both"/>
        <w:rPr>
          <w:bCs/>
          <w:sz w:val="28"/>
          <w:szCs w:val="28"/>
        </w:rPr>
      </w:pPr>
    </w:p>
    <w:p w14:paraId="1FE76445" w14:textId="77777777" w:rsidR="00F434BA" w:rsidRDefault="00F434BA">
      <w:pPr>
        <w:tabs>
          <w:tab w:val="left" w:pos="564"/>
        </w:tabs>
        <w:jc w:val="both"/>
        <w:rPr>
          <w:bCs/>
          <w:sz w:val="28"/>
          <w:szCs w:val="28"/>
        </w:rPr>
      </w:pPr>
    </w:p>
    <w:p w14:paraId="0AFE6FEE" w14:textId="77777777" w:rsidR="00F434BA" w:rsidRDefault="0000000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E18AE2A" w14:textId="77777777" w:rsidR="00F434BA" w:rsidRDefault="0000000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3DE5DA4" w14:textId="77777777" w:rsidR="00F434BA" w:rsidRDefault="00F434BA">
      <w:pPr>
        <w:jc w:val="both"/>
        <w:textAlignment w:val="baseline"/>
        <w:rPr>
          <w:bCs/>
          <w:sz w:val="28"/>
          <w:szCs w:val="28"/>
        </w:rPr>
      </w:pPr>
    </w:p>
    <w:p w14:paraId="34BB5B5C" w14:textId="77777777" w:rsidR="00F434BA" w:rsidRDefault="00000000">
      <w:pPr>
        <w:tabs>
          <w:tab w:val="left" w:pos="564"/>
        </w:tabs>
        <w:jc w:val="both"/>
        <w:textAlignment w:val="baseline"/>
      </w:pPr>
      <w:r>
        <w:rPr>
          <w:bCs/>
          <w:color w:val="000000"/>
          <w:lang w:eastAsia="uk-UA"/>
        </w:rPr>
        <w:t>Король 777 999</w:t>
      </w:r>
    </w:p>
    <w:p w14:paraId="12AC98CA" w14:textId="77777777" w:rsidR="00F434BA" w:rsidRDefault="00F434BA">
      <w:pPr>
        <w:tabs>
          <w:tab w:val="left" w:pos="564"/>
        </w:tabs>
        <w:jc w:val="both"/>
        <w:textAlignment w:val="baseline"/>
        <w:rPr>
          <w:bCs/>
          <w:color w:val="000000"/>
          <w:lang w:eastAsia="uk-UA"/>
        </w:rPr>
      </w:pPr>
    </w:p>
    <w:sectPr w:rsidR="00F434BA" w:rsidSect="000B5881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5E67" w14:textId="77777777" w:rsidR="0022286D" w:rsidRDefault="0022286D">
      <w:r>
        <w:separator/>
      </w:r>
    </w:p>
  </w:endnote>
  <w:endnote w:type="continuationSeparator" w:id="0">
    <w:p w14:paraId="2D5127BF" w14:textId="77777777" w:rsidR="0022286D" w:rsidRDefault="002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E33E7" w14:textId="77777777" w:rsidR="0022286D" w:rsidRDefault="0022286D">
      <w:r>
        <w:separator/>
      </w:r>
    </w:p>
  </w:footnote>
  <w:footnote w:type="continuationSeparator" w:id="0">
    <w:p w14:paraId="44CE01A1" w14:textId="77777777" w:rsidR="0022286D" w:rsidRDefault="0022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84311"/>
      <w:docPartObj>
        <w:docPartGallery w:val="Page Numbers (Top of Page)"/>
        <w:docPartUnique/>
      </w:docPartObj>
    </w:sdtPr>
    <w:sdtContent>
      <w:p w14:paraId="6037D545" w14:textId="77777777" w:rsidR="00F434BA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8FDA563" w14:textId="77777777" w:rsidR="00F434BA" w:rsidRDefault="00F434B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BA"/>
    <w:rsid w:val="00005644"/>
    <w:rsid w:val="000B5881"/>
    <w:rsid w:val="0022286D"/>
    <w:rsid w:val="00F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67810A"/>
  <w15:docId w15:val="{C8516799-77D3-45C5-822A-F2537C94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у виносці Знак"/>
    <w:basedOn w:val="a0"/>
    <w:uiPriority w:val="99"/>
    <w:semiHidden/>
    <w:qFormat/>
    <w:rsid w:val="004457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445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833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34</cp:revision>
  <cp:lastPrinted>2023-02-22T09:51:00Z</cp:lastPrinted>
  <dcterms:created xsi:type="dcterms:W3CDTF">2023-02-22T09:15:00Z</dcterms:created>
  <dcterms:modified xsi:type="dcterms:W3CDTF">2024-12-02T09:30:00Z</dcterms:modified>
  <dc:language>uk-UA</dc:language>
</cp:coreProperties>
</file>