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74BC" w14:textId="77777777" w:rsidR="007C72BC" w:rsidRDefault="007C72BC" w:rsidP="007C72BC">
      <w:pPr>
        <w:tabs>
          <w:tab w:val="left" w:pos="4820"/>
        </w:tabs>
        <w:ind w:left="4820"/>
      </w:pPr>
      <w:r>
        <w:t>Додаток</w:t>
      </w:r>
    </w:p>
    <w:p w14:paraId="6EA12078" w14:textId="77777777" w:rsidR="007C72BC" w:rsidRDefault="007C72BC" w:rsidP="007C72BC">
      <w:pPr>
        <w:tabs>
          <w:tab w:val="left" w:pos="4820"/>
        </w:tabs>
        <w:ind w:left="4820"/>
      </w:pPr>
      <w:r>
        <w:t>до рішення виконавчого комітету</w:t>
      </w:r>
    </w:p>
    <w:p w14:paraId="36678312" w14:textId="77777777" w:rsidR="007C72BC" w:rsidRDefault="007C72BC" w:rsidP="007C72BC">
      <w:pPr>
        <w:tabs>
          <w:tab w:val="left" w:pos="4820"/>
        </w:tabs>
        <w:ind w:left="4820"/>
      </w:pPr>
      <w:r>
        <w:t>міської ради</w:t>
      </w:r>
    </w:p>
    <w:p w14:paraId="3C1C1D89" w14:textId="77777777" w:rsidR="007C72BC" w:rsidRDefault="007C72BC" w:rsidP="007C72BC">
      <w:pPr>
        <w:tabs>
          <w:tab w:val="left" w:pos="4820"/>
        </w:tabs>
        <w:ind w:left="4820"/>
      </w:pPr>
      <w:r>
        <w:t>________________№_________</w:t>
      </w:r>
    </w:p>
    <w:p w14:paraId="1DA5DC00" w14:textId="77777777" w:rsidR="00C74828" w:rsidRPr="00BE2CA9" w:rsidRDefault="00C74828" w:rsidP="00C74828">
      <w:pPr>
        <w:ind w:left="5220" w:firstLine="540"/>
        <w:rPr>
          <w:szCs w:val="28"/>
          <w:lang w:eastAsia="uk-UA"/>
        </w:rPr>
      </w:pPr>
    </w:p>
    <w:p w14:paraId="7EF5AD8F" w14:textId="77777777" w:rsidR="00CD152E" w:rsidRPr="00D71BB1" w:rsidRDefault="00CD152E" w:rsidP="00CD152E">
      <w:pPr>
        <w:suppressAutoHyphens/>
        <w:ind w:left="5103" w:hanging="283"/>
        <w:rPr>
          <w:rFonts w:eastAsia="Microsoft Sans Serif"/>
          <w:szCs w:val="28"/>
          <w:lang w:eastAsia="ar-SA"/>
        </w:rPr>
      </w:pPr>
      <w:r w:rsidRPr="00D71BB1">
        <w:rPr>
          <w:rFonts w:eastAsia="Microsoft Sans Serif"/>
          <w:szCs w:val="28"/>
          <w:lang w:eastAsia="ar-SA"/>
        </w:rPr>
        <w:t>ПОГОДЖЕНО</w:t>
      </w:r>
    </w:p>
    <w:p w14:paraId="321044AE" w14:textId="77777777" w:rsidR="00CD152E" w:rsidRPr="00D71BB1" w:rsidRDefault="00CD152E" w:rsidP="00CD152E">
      <w:pPr>
        <w:suppressAutoHyphens/>
        <w:ind w:left="5103" w:hanging="283"/>
        <w:rPr>
          <w:rFonts w:eastAsia="Microsoft Sans Serif"/>
          <w:szCs w:val="28"/>
          <w:lang w:eastAsia="ar-SA"/>
        </w:rPr>
      </w:pPr>
      <w:r>
        <w:rPr>
          <w:rFonts w:eastAsia="Microsoft Sans Serif"/>
          <w:szCs w:val="28"/>
          <w:lang w:eastAsia="ar-SA"/>
        </w:rPr>
        <w:t>директор департаменту</w:t>
      </w:r>
      <w:r w:rsidRPr="00D71BB1">
        <w:rPr>
          <w:rFonts w:eastAsia="Microsoft Sans Serif"/>
          <w:szCs w:val="28"/>
          <w:lang w:eastAsia="ar-SA"/>
        </w:rPr>
        <w:t xml:space="preserve"> освіти </w:t>
      </w:r>
    </w:p>
    <w:p w14:paraId="35279942" w14:textId="77777777" w:rsidR="00CD152E" w:rsidRDefault="00CD152E" w:rsidP="00CD152E">
      <w:pPr>
        <w:suppressAutoHyphens/>
        <w:spacing w:after="286" w:line="240" w:lineRule="exact"/>
        <w:ind w:left="5103" w:hanging="283"/>
        <w:rPr>
          <w:rFonts w:eastAsia="Microsoft Sans Serif"/>
          <w:szCs w:val="28"/>
          <w:lang w:eastAsia="ar-SA"/>
        </w:rPr>
      </w:pPr>
    </w:p>
    <w:p w14:paraId="4B2F4ED8" w14:textId="77777777" w:rsidR="00CD152E" w:rsidRDefault="00CD152E" w:rsidP="00CD152E">
      <w:pPr>
        <w:suppressAutoHyphens/>
        <w:spacing w:after="286" w:line="240" w:lineRule="exact"/>
        <w:ind w:left="5103" w:hanging="283"/>
        <w:rPr>
          <w:rFonts w:eastAsia="Microsoft Sans Serif"/>
          <w:szCs w:val="28"/>
          <w:lang w:eastAsia="ar-SA"/>
        </w:rPr>
      </w:pPr>
      <w:r w:rsidRPr="00D71BB1">
        <w:rPr>
          <w:rFonts w:eastAsia="Microsoft Sans Serif"/>
          <w:szCs w:val="28"/>
          <w:lang w:eastAsia="ar-SA"/>
        </w:rPr>
        <w:t>_______________</w:t>
      </w:r>
      <w:r w:rsidRPr="00D71BB1">
        <w:rPr>
          <w:rFonts w:eastAsia="Microsoft Sans Serif"/>
          <w:b/>
          <w:szCs w:val="28"/>
          <w:lang w:eastAsia="ar-SA"/>
        </w:rPr>
        <w:t xml:space="preserve"> </w:t>
      </w:r>
      <w:r>
        <w:rPr>
          <w:rFonts w:eastAsia="Microsoft Sans Serif"/>
          <w:szCs w:val="28"/>
          <w:lang w:eastAsia="ar-SA"/>
        </w:rPr>
        <w:t>В.О. Бондар</w:t>
      </w:r>
    </w:p>
    <w:p w14:paraId="70F09473" w14:textId="77777777" w:rsidR="007C72BC" w:rsidRDefault="007C72BC" w:rsidP="00C74828">
      <w:pPr>
        <w:suppressAutoHyphens/>
        <w:jc w:val="center"/>
        <w:rPr>
          <w:rFonts w:eastAsia="Microsoft Sans Serif"/>
          <w:szCs w:val="28"/>
          <w:lang w:eastAsia="ar-SA"/>
        </w:rPr>
      </w:pPr>
    </w:p>
    <w:p w14:paraId="587BF3C4" w14:textId="77777777" w:rsidR="007C72BC" w:rsidRDefault="007C72BC" w:rsidP="007C72BC">
      <w:pPr>
        <w:jc w:val="center"/>
        <w:rPr>
          <w:b/>
          <w:bCs w:val="0"/>
        </w:rPr>
      </w:pPr>
      <w:r>
        <w:rPr>
          <w:b/>
          <w:bCs w:val="0"/>
        </w:rPr>
        <w:t xml:space="preserve">ДОГОВІР ПРО СПІВПРАЦЮ </w:t>
      </w:r>
    </w:p>
    <w:p w14:paraId="264386F0" w14:textId="77777777" w:rsidR="007C72BC" w:rsidRDefault="007C72BC" w:rsidP="007C72BC">
      <w:pPr>
        <w:jc w:val="center"/>
        <w:rPr>
          <w:b/>
          <w:bCs w:val="0"/>
        </w:rPr>
      </w:pPr>
    </w:p>
    <w:p w14:paraId="079C6BC6" w14:textId="77777777" w:rsidR="007C72BC" w:rsidRDefault="007C72BC" w:rsidP="007C72BC">
      <w:r>
        <w:t>м. Луцьк                                                                           «___» _______ 20</w:t>
      </w:r>
      <w:r w:rsidR="000B2450">
        <w:t>25</w:t>
      </w:r>
      <w:r>
        <w:t xml:space="preserve"> року</w:t>
      </w:r>
    </w:p>
    <w:p w14:paraId="16DF4274" w14:textId="77777777" w:rsidR="007C72BC" w:rsidRDefault="007C72BC" w:rsidP="007C72BC"/>
    <w:p w14:paraId="0E052679" w14:textId="76C714FC" w:rsidR="007C72BC" w:rsidRDefault="00FA268B" w:rsidP="000B2450">
      <w:pPr>
        <w:ind w:firstLine="567"/>
        <w:jc w:val="both"/>
      </w:pPr>
      <w:r>
        <w:t>Г</w:t>
      </w:r>
      <w:r w:rsidRPr="001A4461">
        <w:t>ромадськ</w:t>
      </w:r>
      <w:r>
        <w:t xml:space="preserve">а </w:t>
      </w:r>
      <w:r w:rsidRPr="001A4461">
        <w:t>організаці</w:t>
      </w:r>
      <w:r>
        <w:t>я</w:t>
      </w:r>
      <w:r w:rsidRPr="001A4461">
        <w:t xml:space="preserve"> «Тенісний клуб </w:t>
      </w:r>
      <w:r w:rsidR="00481D6B">
        <w:rPr>
          <w:lang w:val="en-US"/>
        </w:rPr>
        <w:t>“</w:t>
      </w:r>
      <w:r w:rsidRPr="001A4461">
        <w:t>Прем’єр теніс</w:t>
      </w:r>
      <w:r w:rsidR="00481D6B">
        <w:rPr>
          <w:lang w:val="en-US"/>
        </w:rPr>
        <w:t>”</w:t>
      </w:r>
      <w:r w:rsidRPr="001A4461">
        <w:t>»</w:t>
      </w:r>
      <w:r>
        <w:t xml:space="preserve"> </w:t>
      </w:r>
      <w:r w:rsidR="007C72BC">
        <w:t xml:space="preserve">(далі </w:t>
      </w:r>
      <w:r w:rsidR="00E21282">
        <w:t>–</w:t>
      </w:r>
      <w:r w:rsidR="007C72BC">
        <w:t xml:space="preserve"> Організація) в особі президента </w:t>
      </w:r>
      <w:proofErr w:type="spellStart"/>
      <w:r w:rsidR="007C72BC">
        <w:t>Місюри</w:t>
      </w:r>
      <w:proofErr w:type="spellEnd"/>
      <w:r w:rsidR="007C72BC">
        <w:t xml:space="preserve"> Юрія Володимировича, який діє на підставі Статуту з однієї сторони, та </w:t>
      </w:r>
      <w:r w:rsidR="00481D6B">
        <w:t>К</w:t>
      </w:r>
      <w:r w:rsidR="007C72BC" w:rsidRPr="00FA268B">
        <w:rPr>
          <w:bCs w:val="0"/>
        </w:rPr>
        <w:t>омунальний заклад</w:t>
      </w:r>
      <w:r w:rsidR="00BB2C3E" w:rsidRPr="00FA268B">
        <w:rPr>
          <w:bCs w:val="0"/>
        </w:rPr>
        <w:t xml:space="preserve"> загальної середньої освіти</w:t>
      </w:r>
      <w:r w:rsidR="007C72BC" w:rsidRPr="00FA268B">
        <w:rPr>
          <w:bCs w:val="0"/>
        </w:rPr>
        <w:t xml:space="preserve"> </w:t>
      </w:r>
      <w:r w:rsidR="00F350B0" w:rsidRPr="00FA268B">
        <w:rPr>
          <w:bCs w:val="0"/>
        </w:rPr>
        <w:t>«</w:t>
      </w:r>
      <w:r w:rsidR="007C72BC" w:rsidRPr="00FA268B">
        <w:rPr>
          <w:bCs w:val="0"/>
        </w:rPr>
        <w:t xml:space="preserve">Луцький </w:t>
      </w:r>
      <w:r w:rsidR="00F350B0" w:rsidRPr="00FA268B">
        <w:rPr>
          <w:bCs w:val="0"/>
        </w:rPr>
        <w:t>ліцей № 10</w:t>
      </w:r>
      <w:r w:rsidR="007C72BC" w:rsidRPr="00FA268B">
        <w:rPr>
          <w:bCs w:val="0"/>
        </w:rPr>
        <w:t xml:space="preserve"> Луцької міської ради</w:t>
      </w:r>
      <w:r w:rsidR="00F350B0" w:rsidRPr="00FA268B">
        <w:rPr>
          <w:bCs w:val="0"/>
        </w:rPr>
        <w:t>»</w:t>
      </w:r>
      <w:r w:rsidR="007C72BC" w:rsidRPr="00FA268B">
        <w:rPr>
          <w:bCs w:val="0"/>
        </w:rPr>
        <w:t xml:space="preserve"> </w:t>
      </w:r>
      <w:r w:rsidR="007C72BC" w:rsidRPr="00FA268B">
        <w:t xml:space="preserve">(далі </w:t>
      </w:r>
      <w:r w:rsidR="00F350B0" w:rsidRPr="00FA268B">
        <w:t>–</w:t>
      </w:r>
      <w:r w:rsidR="007C72BC" w:rsidRPr="00FA268B">
        <w:t xml:space="preserve"> </w:t>
      </w:r>
      <w:r w:rsidR="00F350B0" w:rsidRPr="00FA268B">
        <w:t>Ліцей</w:t>
      </w:r>
      <w:r w:rsidR="007C72BC" w:rsidRPr="00FA268B">
        <w:t>) в особі директора Михальчука Олега Євгеновича, який діє на підставі</w:t>
      </w:r>
      <w:r w:rsidR="007C72BC">
        <w:t xml:space="preserve"> Статуту </w:t>
      </w:r>
      <w:r w:rsidR="00F350B0">
        <w:t xml:space="preserve">– </w:t>
      </w:r>
      <w:r w:rsidR="007C72BC">
        <w:t xml:space="preserve">з другої сторони, а разом по тексту іменуються </w:t>
      </w:r>
      <w:r w:rsidR="00F350B0">
        <w:t>–</w:t>
      </w:r>
      <w:r w:rsidR="007C72BC">
        <w:t xml:space="preserve"> Сторони, уклали цей договір про </w:t>
      </w:r>
      <w:r w:rsidR="00481D6B">
        <w:t>таке</w:t>
      </w:r>
      <w:r w:rsidR="007C72BC">
        <w:t>:</w:t>
      </w:r>
    </w:p>
    <w:p w14:paraId="76A1AA9F" w14:textId="77777777" w:rsidR="007C72BC" w:rsidRDefault="007C72BC" w:rsidP="00DA7DEE">
      <w:pPr>
        <w:tabs>
          <w:tab w:val="left" w:pos="567"/>
        </w:tabs>
        <w:jc w:val="both"/>
      </w:pPr>
    </w:p>
    <w:p w14:paraId="331B9E95" w14:textId="77777777" w:rsidR="007C72BC" w:rsidRDefault="007C72BC" w:rsidP="007C72BC">
      <w:pPr>
        <w:numPr>
          <w:ilvl w:val="0"/>
          <w:numId w:val="1"/>
        </w:numPr>
        <w:tabs>
          <w:tab w:val="left" w:pos="218"/>
          <w:tab w:val="left" w:pos="314"/>
        </w:tabs>
        <w:suppressAutoHyphens/>
        <w:jc w:val="center"/>
      </w:pPr>
      <w:r>
        <w:rPr>
          <w:b/>
          <w:bCs w:val="0"/>
        </w:rPr>
        <w:t>ПРЕДМЕТ ДОГОВОРУ</w:t>
      </w:r>
    </w:p>
    <w:p w14:paraId="7C48B8DB" w14:textId="77777777" w:rsidR="00481D6B" w:rsidRDefault="00481D6B" w:rsidP="00481D6B">
      <w:pPr>
        <w:tabs>
          <w:tab w:val="left" w:pos="450"/>
        </w:tabs>
        <w:suppressAutoHyphens/>
        <w:ind w:firstLine="567"/>
        <w:jc w:val="both"/>
      </w:pPr>
      <w:r>
        <w:t>1.1. </w:t>
      </w:r>
      <w:r w:rsidR="007C72BC">
        <w:t xml:space="preserve">Предметом цього Договору є спільна діяльність Сторін в облаштуванні, утриманні та використанні тенісних кортів з метою створення сприятливих умов та належної спортивної бази </w:t>
      </w:r>
      <w:r w:rsidR="00F350B0">
        <w:t>Ліцею</w:t>
      </w:r>
      <w:r w:rsidR="007C72BC">
        <w:t xml:space="preserve"> для подальшого розвитку тенісного спорту в </w:t>
      </w:r>
      <w:r w:rsidR="00F350B0">
        <w:t>Луцькій міській територіальній громаді</w:t>
      </w:r>
      <w:r w:rsidR="00E21282">
        <w:t xml:space="preserve"> (далі – Л</w:t>
      </w:r>
      <w:r>
        <w:t xml:space="preserve">уцькій </w:t>
      </w:r>
      <w:r w:rsidR="00E21282">
        <w:t>МТГ)</w:t>
      </w:r>
      <w:r w:rsidR="00F350B0">
        <w:t xml:space="preserve">. </w:t>
      </w:r>
    </w:p>
    <w:p w14:paraId="1424F7FA" w14:textId="14210E24" w:rsidR="007C72BC" w:rsidRDefault="00481D6B" w:rsidP="00481D6B">
      <w:pPr>
        <w:tabs>
          <w:tab w:val="left" w:pos="450"/>
        </w:tabs>
        <w:suppressAutoHyphens/>
        <w:ind w:firstLine="567"/>
        <w:jc w:val="both"/>
      </w:pPr>
      <w:r>
        <w:t>1.2. </w:t>
      </w:r>
      <w:r w:rsidR="007C72BC">
        <w:t>Сторони цього Договору визначили, що проведення спільної діяльності з облаштування тенісних кортів, покращить матеріальн</w:t>
      </w:r>
      <w:r w:rsidR="00F350B0">
        <w:t>о</w:t>
      </w:r>
      <w:r w:rsidR="007C72BC">
        <w:t xml:space="preserve">-технічну базу </w:t>
      </w:r>
      <w:r w:rsidR="00F350B0">
        <w:t>закладу освіти</w:t>
      </w:r>
      <w:r w:rsidR="007C72BC">
        <w:t xml:space="preserve"> та </w:t>
      </w:r>
      <w:proofErr w:type="spellStart"/>
      <w:r w:rsidR="007C72BC">
        <w:t>надасть</w:t>
      </w:r>
      <w:proofErr w:type="spellEnd"/>
      <w:r w:rsidR="007C72BC">
        <w:t xml:space="preserve"> можливість поширювати здоровий спосіб життя серед жителів </w:t>
      </w:r>
      <w:r w:rsidR="00E21282">
        <w:t>Л</w:t>
      </w:r>
      <w:r>
        <w:t xml:space="preserve">уцької </w:t>
      </w:r>
      <w:r w:rsidR="00E21282">
        <w:t>МТГ</w:t>
      </w:r>
      <w:r w:rsidR="007C72BC">
        <w:t>.</w:t>
      </w:r>
    </w:p>
    <w:p w14:paraId="6949FC86" w14:textId="4E64B91D" w:rsidR="007C72BC" w:rsidRDefault="00481D6B" w:rsidP="00481D6B">
      <w:pPr>
        <w:tabs>
          <w:tab w:val="left" w:pos="491"/>
        </w:tabs>
        <w:suppressAutoHyphens/>
        <w:ind w:firstLine="567"/>
        <w:jc w:val="both"/>
      </w:pPr>
      <w:r>
        <w:t>1.3. </w:t>
      </w:r>
      <w:r w:rsidR="007C72BC">
        <w:t>Сторони діють виключно на принципах партнерства та захисту інтересів один одного у відповідності до статутних завдань кожної з</w:t>
      </w:r>
      <w:r w:rsidR="00F350B0">
        <w:t>і</w:t>
      </w:r>
      <w:r w:rsidR="007C72BC">
        <w:t xml:space="preserve"> Сторін цього Договору.</w:t>
      </w:r>
    </w:p>
    <w:p w14:paraId="56697E30" w14:textId="77777777" w:rsidR="007C72BC" w:rsidRDefault="007C72BC" w:rsidP="007C72BC">
      <w:pPr>
        <w:tabs>
          <w:tab w:val="left" w:pos="491"/>
        </w:tabs>
        <w:jc w:val="both"/>
      </w:pPr>
    </w:p>
    <w:p w14:paraId="281AEBA7" w14:textId="77777777" w:rsidR="007C72BC" w:rsidRDefault="007C72BC" w:rsidP="007C72BC">
      <w:pPr>
        <w:numPr>
          <w:ilvl w:val="0"/>
          <w:numId w:val="1"/>
        </w:numPr>
        <w:tabs>
          <w:tab w:val="left" w:pos="273"/>
        </w:tabs>
        <w:suppressAutoHyphens/>
        <w:jc w:val="center"/>
      </w:pPr>
      <w:r>
        <w:rPr>
          <w:b/>
          <w:bCs w:val="0"/>
        </w:rPr>
        <w:t xml:space="preserve"> ПРАВА ТА ОБОВ'ЯЗКИ СТОРІН</w:t>
      </w:r>
    </w:p>
    <w:p w14:paraId="2BCF34F2" w14:textId="130402E0" w:rsidR="00F350B0" w:rsidRDefault="00481D6B" w:rsidP="00481D6B">
      <w:pPr>
        <w:tabs>
          <w:tab w:val="left" w:pos="450"/>
        </w:tabs>
        <w:suppressAutoHyphens/>
        <w:ind w:firstLine="567"/>
        <w:jc w:val="both"/>
      </w:pPr>
      <w:r>
        <w:t>2.1. </w:t>
      </w:r>
      <w:r w:rsidR="007C72BC">
        <w:t>При здійсненні співпраці Сторони для досягнення спільної мети зобов'язуються:</w:t>
      </w:r>
    </w:p>
    <w:p w14:paraId="472EE222" w14:textId="58CA643D" w:rsidR="00F350B0" w:rsidRDefault="007C72BC" w:rsidP="00F350B0">
      <w:pPr>
        <w:tabs>
          <w:tab w:val="left" w:pos="450"/>
        </w:tabs>
        <w:suppressAutoHyphens/>
        <w:ind w:firstLine="567"/>
        <w:jc w:val="both"/>
      </w:pPr>
      <w:r>
        <w:t xml:space="preserve">співпрацювати з метою поширення й розвитку тенісного спорту та здорового способу життя серед жителів </w:t>
      </w:r>
      <w:r w:rsidR="00E21282">
        <w:t>Л</w:t>
      </w:r>
      <w:r w:rsidR="00481D6B">
        <w:t xml:space="preserve">уцького </w:t>
      </w:r>
      <w:r w:rsidR="00E21282">
        <w:t>МТГ</w:t>
      </w:r>
      <w:r>
        <w:t xml:space="preserve"> та учнів </w:t>
      </w:r>
      <w:r w:rsidR="00F350B0">
        <w:t>Ліцею</w:t>
      </w:r>
      <w:r>
        <w:t>;</w:t>
      </w:r>
    </w:p>
    <w:p w14:paraId="6CA6115C" w14:textId="77777777" w:rsidR="00F350B0" w:rsidRDefault="007C72BC" w:rsidP="00F350B0">
      <w:pPr>
        <w:tabs>
          <w:tab w:val="left" w:pos="450"/>
        </w:tabs>
        <w:suppressAutoHyphens/>
        <w:ind w:firstLine="567"/>
        <w:jc w:val="both"/>
      </w:pPr>
      <w:r>
        <w:t>разом вчиняти усі необхідні дії для отримання згоди органів виконавчої влади та місцевого самоврядування на облаштування тенісних кортів;</w:t>
      </w:r>
    </w:p>
    <w:p w14:paraId="39F4DC8D" w14:textId="77777777" w:rsidR="00F350B0" w:rsidRDefault="007C72BC" w:rsidP="00F350B0">
      <w:pPr>
        <w:tabs>
          <w:tab w:val="left" w:pos="450"/>
        </w:tabs>
        <w:suppressAutoHyphens/>
        <w:ind w:firstLine="567"/>
        <w:jc w:val="both"/>
      </w:pPr>
      <w:r>
        <w:t>за спільною згодою залучати до виконання умов цього договору третіх осіб;</w:t>
      </w:r>
    </w:p>
    <w:p w14:paraId="01BDD6E2" w14:textId="77777777" w:rsidR="007C72BC" w:rsidRDefault="007C72BC" w:rsidP="00F350B0">
      <w:pPr>
        <w:tabs>
          <w:tab w:val="left" w:pos="450"/>
        </w:tabs>
        <w:suppressAutoHyphens/>
        <w:ind w:firstLine="567"/>
        <w:jc w:val="both"/>
      </w:pPr>
      <w:r>
        <w:lastRenderedPageBreak/>
        <w:t>діяти спільно шляхом об'єднання майна, грошових коштів та зусиль.</w:t>
      </w:r>
      <w:r w:rsidR="00F350B0">
        <w:t xml:space="preserve"> </w:t>
      </w:r>
      <w:r>
        <w:t>Сторони можуть надавати один одному будь-яку фінансову, технологічну та організаційну допомогу.</w:t>
      </w:r>
    </w:p>
    <w:p w14:paraId="6AE93E6B" w14:textId="7B5C5A72" w:rsidR="00F350B0" w:rsidRDefault="00481D6B" w:rsidP="00481D6B">
      <w:pPr>
        <w:tabs>
          <w:tab w:val="left" w:pos="423"/>
        </w:tabs>
        <w:suppressAutoHyphens/>
        <w:ind w:firstLine="567"/>
        <w:jc w:val="both"/>
      </w:pPr>
      <w:r>
        <w:t>2.2. </w:t>
      </w:r>
      <w:r w:rsidR="007C72BC">
        <w:t xml:space="preserve">При реалізації співпраці на умовах цього договору </w:t>
      </w:r>
      <w:r w:rsidR="00F350B0">
        <w:t xml:space="preserve">Ліцей </w:t>
      </w:r>
      <w:r w:rsidR="007C72BC">
        <w:t>зобов'язується:</w:t>
      </w:r>
    </w:p>
    <w:p w14:paraId="110C700F" w14:textId="373CBF84" w:rsidR="00081452" w:rsidRDefault="00F350B0" w:rsidP="00081452">
      <w:pPr>
        <w:tabs>
          <w:tab w:val="left" w:pos="423"/>
        </w:tabs>
        <w:suppressAutoHyphens/>
        <w:ind w:firstLine="567"/>
        <w:jc w:val="both"/>
      </w:pPr>
      <w:r>
        <w:t>в</w:t>
      </w:r>
      <w:r w:rsidR="007C72BC">
        <w:t xml:space="preserve"> межах наданих </w:t>
      </w:r>
      <w:r w:rsidR="00481D6B">
        <w:t>йому</w:t>
      </w:r>
      <w:r w:rsidR="007C72BC">
        <w:t xml:space="preserve"> прав визначити місце для облаштування тенісних кортів, розміщення допоміжних об’єктів (душових кабін, </w:t>
      </w:r>
      <w:r w:rsidR="00081452">
        <w:t>роздягальні</w:t>
      </w:r>
      <w:r w:rsidR="007C72BC">
        <w:t>, туалетів тощо), огорожі та при необхідності погодити з відповідними службами;</w:t>
      </w:r>
    </w:p>
    <w:p w14:paraId="2533AA1F" w14:textId="77777777" w:rsidR="00081452" w:rsidRDefault="007C72BC" w:rsidP="00081452">
      <w:pPr>
        <w:tabs>
          <w:tab w:val="left" w:pos="423"/>
        </w:tabs>
        <w:suppressAutoHyphens/>
        <w:ind w:firstLine="567"/>
        <w:jc w:val="both"/>
      </w:pPr>
      <w:r>
        <w:t>нада</w:t>
      </w:r>
      <w:r w:rsidR="00F350B0">
        <w:t>ва</w:t>
      </w:r>
      <w:r>
        <w:t>ти доступ підрядникам для проведення робіт з облаштування</w:t>
      </w:r>
      <w:r w:rsidR="00F350B0">
        <w:t xml:space="preserve">, ремонту </w:t>
      </w:r>
      <w:r>
        <w:t>кортів та доставки необхідних матеріалів;</w:t>
      </w:r>
    </w:p>
    <w:p w14:paraId="4A12235B" w14:textId="77777777" w:rsidR="007C72BC" w:rsidRDefault="007C72BC" w:rsidP="00081452">
      <w:pPr>
        <w:tabs>
          <w:tab w:val="left" w:pos="423"/>
        </w:tabs>
        <w:suppressAutoHyphens/>
        <w:ind w:firstLine="567"/>
        <w:jc w:val="both"/>
      </w:pPr>
      <w:r>
        <w:t>не чинити перешкод Організації при використанні тенісних кортів та допоміжних об’єктів.</w:t>
      </w:r>
    </w:p>
    <w:p w14:paraId="34E32776" w14:textId="1BF0FC24" w:rsidR="00081452" w:rsidRDefault="00481D6B" w:rsidP="00481D6B">
      <w:pPr>
        <w:tabs>
          <w:tab w:val="left" w:pos="423"/>
          <w:tab w:val="left" w:pos="567"/>
        </w:tabs>
        <w:suppressAutoHyphens/>
        <w:ind w:firstLine="567"/>
        <w:jc w:val="both"/>
      </w:pPr>
      <w:r>
        <w:t>2.3. </w:t>
      </w:r>
      <w:r w:rsidR="007C72BC">
        <w:t xml:space="preserve">При реалізації співпраці на умовах цього договору </w:t>
      </w:r>
      <w:r w:rsidR="00081452">
        <w:t>Ліцей</w:t>
      </w:r>
      <w:r w:rsidR="007C72BC">
        <w:t xml:space="preserve"> має право:</w:t>
      </w:r>
    </w:p>
    <w:p w14:paraId="096DA5B3" w14:textId="77777777" w:rsidR="00081452" w:rsidRDefault="007C72BC" w:rsidP="00081452">
      <w:pPr>
        <w:tabs>
          <w:tab w:val="left" w:pos="423"/>
        </w:tabs>
        <w:suppressAutoHyphens/>
        <w:ind w:firstLine="567"/>
        <w:jc w:val="both"/>
      </w:pPr>
      <w:r>
        <w:t xml:space="preserve">використовувати один тенісний корт під час уроків фізичної культури для заняття учнів </w:t>
      </w:r>
      <w:r w:rsidR="00081452">
        <w:t>Ліцею</w:t>
      </w:r>
      <w:r>
        <w:t>;</w:t>
      </w:r>
    </w:p>
    <w:p w14:paraId="4C4FC56B" w14:textId="77777777" w:rsidR="00481D6B" w:rsidRDefault="007C72BC" w:rsidP="00481D6B">
      <w:pPr>
        <w:tabs>
          <w:tab w:val="left" w:pos="436"/>
        </w:tabs>
        <w:suppressAutoHyphens/>
        <w:ind w:firstLine="567"/>
        <w:jc w:val="both"/>
      </w:pPr>
      <w:r>
        <w:t xml:space="preserve">звертатися з пропозиціями стосовно поліпшення умов співпраці між Сторонами та розвитку тенісного спорту в </w:t>
      </w:r>
      <w:r w:rsidR="00081452">
        <w:t>громаді</w:t>
      </w:r>
      <w:r>
        <w:t>.</w:t>
      </w:r>
    </w:p>
    <w:p w14:paraId="4A3EED6F" w14:textId="658A3534" w:rsidR="00081452" w:rsidRDefault="00481D6B" w:rsidP="00481D6B">
      <w:pPr>
        <w:tabs>
          <w:tab w:val="left" w:pos="436"/>
        </w:tabs>
        <w:suppressAutoHyphens/>
        <w:ind w:firstLine="567"/>
        <w:jc w:val="both"/>
      </w:pPr>
      <w:r>
        <w:t>2.4. </w:t>
      </w:r>
      <w:r w:rsidR="007C72BC">
        <w:t>При реалізації співпраці на умовах цього договору Організація зобов'язується:</w:t>
      </w:r>
    </w:p>
    <w:p w14:paraId="6B279037" w14:textId="0227EAE7" w:rsidR="0079305F" w:rsidRDefault="007C72BC" w:rsidP="0079305F">
      <w:pPr>
        <w:tabs>
          <w:tab w:val="left" w:pos="436"/>
        </w:tabs>
        <w:suppressAutoHyphens/>
        <w:ind w:firstLine="567"/>
        <w:jc w:val="both"/>
      </w:pPr>
      <w:r>
        <w:t xml:space="preserve">за власні кошти залучивши підрядні організації здійснити поліпшення спортивної бази </w:t>
      </w:r>
      <w:r w:rsidR="00081452">
        <w:t xml:space="preserve">Ліцею </w:t>
      </w:r>
      <w:r>
        <w:t>шляхом облаштування тенісних кортів та допоміжних об’єктів в межах виділеної території. Перелік та о</w:t>
      </w:r>
      <w:r w:rsidR="00481D6B">
        <w:t>б</w:t>
      </w:r>
      <w:r>
        <w:t>сяг робіт, погоджується Сторонами додатково;</w:t>
      </w:r>
    </w:p>
    <w:p w14:paraId="67D48677" w14:textId="77777777" w:rsidR="0079305F" w:rsidRDefault="007C72BC" w:rsidP="0079305F">
      <w:pPr>
        <w:tabs>
          <w:tab w:val="left" w:pos="436"/>
        </w:tabs>
        <w:suppressAutoHyphens/>
        <w:ind w:firstLine="567"/>
        <w:jc w:val="both"/>
      </w:pPr>
      <w:r>
        <w:t>слідкувати за станом тенісних кортів, своєчасно проводити обслуговування та поточний ремонт;</w:t>
      </w:r>
    </w:p>
    <w:p w14:paraId="46BC625A" w14:textId="77777777" w:rsidR="00481D6B" w:rsidRDefault="007C72BC" w:rsidP="00481D6B">
      <w:pPr>
        <w:tabs>
          <w:tab w:val="left" w:pos="423"/>
        </w:tabs>
        <w:suppressAutoHyphens/>
        <w:ind w:firstLine="567"/>
        <w:jc w:val="both"/>
      </w:pPr>
      <w:r>
        <w:t xml:space="preserve">відшкодовувати </w:t>
      </w:r>
      <w:r w:rsidR="0079305F">
        <w:t>Ліцею</w:t>
      </w:r>
      <w:r>
        <w:t xml:space="preserve"> витрати, пов’язані із забезпеченням тенісних кортів комунальними послугами (водопостачання, водовідведення, електроенергія) шляхом перерахування грошових коштів на розрахунковий рахунок </w:t>
      </w:r>
      <w:r w:rsidR="0079305F">
        <w:t>Ліцею</w:t>
      </w:r>
      <w:r>
        <w:t>. Кількість спожитої електроенергії, водопостачання визначається за показниками лічильника. Вартість спожитих комунальних послуг розраховується на підставі тарифів постачальників комунальних послуг.</w:t>
      </w:r>
    </w:p>
    <w:p w14:paraId="6A6D4809" w14:textId="3C61C56B" w:rsidR="007C72BC" w:rsidRDefault="00481D6B" w:rsidP="00481D6B">
      <w:pPr>
        <w:tabs>
          <w:tab w:val="left" w:pos="423"/>
        </w:tabs>
        <w:suppressAutoHyphens/>
        <w:ind w:firstLine="567"/>
        <w:jc w:val="both"/>
      </w:pPr>
      <w:r>
        <w:t>2.5. </w:t>
      </w:r>
      <w:r w:rsidR="007C72BC">
        <w:t>При реалізації співпраці на умовах цього договору Організація має право:</w:t>
      </w:r>
    </w:p>
    <w:p w14:paraId="7D7175A1" w14:textId="77777777" w:rsidR="00DA7DEE" w:rsidRDefault="007C72BC" w:rsidP="0079305F">
      <w:pPr>
        <w:ind w:firstLine="567"/>
        <w:jc w:val="both"/>
      </w:pPr>
      <w:r>
        <w:t>використовувати тенісні корти та допоміжні об’єкти з метою виконання статутних завдань Організації: для проведення тренувань, змагань, навчань тощо протягом усього терміну дії Договору</w:t>
      </w:r>
      <w:r w:rsidR="0079305F">
        <w:t>;</w:t>
      </w:r>
    </w:p>
    <w:p w14:paraId="04BAA511" w14:textId="26CB5DDB" w:rsidR="007C72BC" w:rsidRDefault="007C72BC" w:rsidP="0079305F">
      <w:pPr>
        <w:ind w:firstLine="567"/>
        <w:jc w:val="both"/>
      </w:pPr>
      <w:r>
        <w:t xml:space="preserve">в будь-який момент, попередньо письмово повідомивши </w:t>
      </w:r>
      <w:r w:rsidR="0079305F">
        <w:t>Ліцей</w:t>
      </w:r>
      <w:r>
        <w:t xml:space="preserve">, припинити використання та утримання тенісних кортів, а також, повернути собі усі поліпшення, крім невід’ємних, що були здійснені Організацією на території </w:t>
      </w:r>
      <w:r w:rsidR="00481D6B">
        <w:t>Ліцею</w:t>
      </w:r>
      <w:r>
        <w:t xml:space="preserve"> за рахунок власних коштів.</w:t>
      </w:r>
    </w:p>
    <w:p w14:paraId="12055F13" w14:textId="77777777" w:rsidR="00BB1F10" w:rsidRDefault="00BB1F10" w:rsidP="00481D6B">
      <w:pPr>
        <w:jc w:val="center"/>
        <w:rPr>
          <w:b/>
          <w:bCs w:val="0"/>
        </w:rPr>
      </w:pPr>
      <w:bookmarkStart w:id="0" w:name="bookmark0"/>
    </w:p>
    <w:p w14:paraId="3BCFDA53" w14:textId="77777777" w:rsidR="00BB1F10" w:rsidRDefault="00BB1F10" w:rsidP="00481D6B">
      <w:pPr>
        <w:jc w:val="center"/>
        <w:rPr>
          <w:b/>
          <w:bCs w:val="0"/>
        </w:rPr>
      </w:pPr>
    </w:p>
    <w:p w14:paraId="461CFCC5" w14:textId="77777777" w:rsidR="00BB1F10" w:rsidRDefault="00BB1F10" w:rsidP="00481D6B">
      <w:pPr>
        <w:jc w:val="center"/>
        <w:rPr>
          <w:b/>
          <w:bCs w:val="0"/>
        </w:rPr>
      </w:pPr>
    </w:p>
    <w:p w14:paraId="502CCAED" w14:textId="2FF787AE" w:rsidR="007C72BC" w:rsidRDefault="00E21282" w:rsidP="00481D6B">
      <w:pPr>
        <w:jc w:val="center"/>
      </w:pPr>
      <w:r>
        <w:rPr>
          <w:b/>
          <w:bCs w:val="0"/>
        </w:rPr>
        <w:lastRenderedPageBreak/>
        <w:t>3. </w:t>
      </w:r>
      <w:r w:rsidR="007C72BC">
        <w:rPr>
          <w:b/>
          <w:bCs w:val="0"/>
        </w:rPr>
        <w:t>СТРОК ДІЇ ДОГОВОРУ</w:t>
      </w:r>
      <w:bookmarkEnd w:id="0"/>
    </w:p>
    <w:p w14:paraId="6171C52E" w14:textId="5F9F0AF1" w:rsidR="007C72BC" w:rsidRDefault="00481D6B" w:rsidP="00481D6B">
      <w:pPr>
        <w:ind w:firstLine="567"/>
        <w:jc w:val="both"/>
      </w:pPr>
      <w:r>
        <w:t>3.1. </w:t>
      </w:r>
      <w:r w:rsidR="007C72BC">
        <w:t>Договір вважається укладеним і набирає чинності з моменту його підписання Сторонами та діє з 01.01.</w:t>
      </w:r>
      <w:r w:rsidR="00375CAB">
        <w:t>2025 д</w:t>
      </w:r>
      <w:r w:rsidR="007C72BC">
        <w:t>о 31.12.20</w:t>
      </w:r>
      <w:r w:rsidR="00375CAB">
        <w:t>35</w:t>
      </w:r>
      <w:r w:rsidR="007C72BC">
        <w:t>.</w:t>
      </w:r>
    </w:p>
    <w:p w14:paraId="64A662CE" w14:textId="28E090FA" w:rsidR="007C72BC" w:rsidRDefault="00481D6B" w:rsidP="00481D6B">
      <w:pPr>
        <w:ind w:firstLine="567"/>
        <w:jc w:val="both"/>
      </w:pPr>
      <w:r>
        <w:t>3.2. </w:t>
      </w:r>
      <w:r w:rsidR="007C72BC">
        <w:t xml:space="preserve">Якщо протягом строку дії договору у </w:t>
      </w:r>
      <w:r>
        <w:t>С</w:t>
      </w:r>
      <w:r w:rsidR="007C72BC">
        <w:t>торін не виникне зауважень щодо співпраці, то строк дії договору про співпрацю продовжується на наступних 10 років.</w:t>
      </w:r>
    </w:p>
    <w:p w14:paraId="5E2964A8" w14:textId="0840643D" w:rsidR="007C72BC" w:rsidRDefault="00481D6B" w:rsidP="00481D6B">
      <w:pPr>
        <w:ind w:firstLine="567"/>
        <w:jc w:val="both"/>
      </w:pPr>
      <w:r>
        <w:t>3.3. </w:t>
      </w:r>
      <w:r w:rsidR="007C72BC">
        <w:t>Якщо інше прямо не передбачено цією Угодою або чинним законодавством</w:t>
      </w:r>
      <w:r w:rsidR="00E21282">
        <w:t xml:space="preserve"> України</w:t>
      </w:r>
      <w:r w:rsidR="007C72BC">
        <w:t>, зміни до цього Договору можуть бути внесені тільки за домовленістю Сторін.</w:t>
      </w:r>
    </w:p>
    <w:p w14:paraId="7507697A" w14:textId="77777777" w:rsidR="007C72BC" w:rsidRDefault="007C72BC" w:rsidP="007C72BC"/>
    <w:p w14:paraId="38667577" w14:textId="77777777" w:rsidR="007C72BC" w:rsidRDefault="00E21282" w:rsidP="00E21282">
      <w:pPr>
        <w:tabs>
          <w:tab w:val="left" w:pos="273"/>
        </w:tabs>
        <w:suppressAutoHyphens/>
        <w:jc w:val="center"/>
      </w:pPr>
      <w:bookmarkStart w:id="1" w:name="bookmark1"/>
      <w:r>
        <w:rPr>
          <w:b/>
          <w:bCs w:val="0"/>
        </w:rPr>
        <w:t>4. </w:t>
      </w:r>
      <w:r w:rsidR="007C72BC">
        <w:rPr>
          <w:b/>
          <w:bCs w:val="0"/>
        </w:rPr>
        <w:t>ІНШІ УМОВИ</w:t>
      </w:r>
      <w:bookmarkEnd w:id="1"/>
    </w:p>
    <w:p w14:paraId="4DB531B8" w14:textId="6DDA9485" w:rsidR="007C72BC" w:rsidRDefault="007C72BC" w:rsidP="00481D6B">
      <w:pPr>
        <w:ind w:firstLine="567"/>
        <w:jc w:val="both"/>
      </w:pPr>
      <w:r>
        <w:t>4.1.</w:t>
      </w:r>
      <w:r w:rsidR="00481D6B">
        <w:t> </w:t>
      </w:r>
      <w:r>
        <w:t>Усі правовідносини, що виникають з умов цього Договору або пов'язані із ним, у тому числі пов'язані із його дійсністю, укладенням, виконанням, зміною та припиненням, тлумаченням умов, регламентуються цим Договором та відповідними нормами чинного законодавства</w:t>
      </w:r>
      <w:r w:rsidR="00E21282">
        <w:t xml:space="preserve"> України</w:t>
      </w:r>
      <w:r>
        <w:t>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 w14:paraId="3B41315E" w14:textId="77777777" w:rsidR="007C72BC" w:rsidRDefault="007C72BC" w:rsidP="00481D6B">
      <w:pPr>
        <w:ind w:firstLine="567"/>
        <w:jc w:val="both"/>
      </w:pPr>
      <w:r>
        <w:t xml:space="preserve">4.2. У випадку невиконання або неналежного виконання Стороною своїх зобов'язань у період дії цього Договору інша Сторона вправі звернутися до суду </w:t>
      </w:r>
      <w:r w:rsidR="00E21282">
        <w:t xml:space="preserve">про </w:t>
      </w:r>
      <w:r>
        <w:t>розірва</w:t>
      </w:r>
      <w:r w:rsidR="00E21282">
        <w:t xml:space="preserve">ння </w:t>
      </w:r>
      <w:r>
        <w:t>Догов</w:t>
      </w:r>
      <w:r w:rsidR="00E21282">
        <w:t>ору</w:t>
      </w:r>
      <w:r>
        <w:t xml:space="preserve">. </w:t>
      </w:r>
      <w:r w:rsidR="00E21282">
        <w:t>У</w:t>
      </w:r>
      <w:r>
        <w:t xml:space="preserve"> такому випадку Сторона, яка порушила покладені на неї зобов'язання повинна відшкодувати іншій стороні понесені витрати на виконання умов Договору.</w:t>
      </w:r>
    </w:p>
    <w:p w14:paraId="4F0FAE9A" w14:textId="77777777" w:rsidR="007C72BC" w:rsidRDefault="007C72BC" w:rsidP="007C72BC"/>
    <w:p w14:paraId="27AA206A" w14:textId="77777777" w:rsidR="007C72BC" w:rsidRPr="00E21282" w:rsidRDefault="007C72BC" w:rsidP="00E21282">
      <w:pPr>
        <w:pStyle w:val="1"/>
        <w:keepNext/>
        <w:keepLines/>
        <w:shd w:val="clear" w:color="auto" w:fill="auto"/>
        <w:tabs>
          <w:tab w:val="left" w:pos="810"/>
        </w:tabs>
        <w:spacing w:before="0" w:after="121" w:line="240" w:lineRule="exact"/>
        <w:ind w:left="20"/>
        <w:jc w:val="center"/>
        <w:rPr>
          <w:sz w:val="28"/>
          <w:szCs w:val="28"/>
        </w:rPr>
      </w:pPr>
      <w:r w:rsidRPr="00E21282">
        <w:rPr>
          <w:sz w:val="28"/>
          <w:szCs w:val="28"/>
        </w:rPr>
        <w:t>5. РЕКВІЗИТИ СТОРІН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2"/>
        <w:gridCol w:w="4678"/>
      </w:tblGrid>
      <w:tr w:rsidR="007C72BC" w:rsidRPr="00E21282" w14:paraId="0BCE2092" w14:textId="77777777" w:rsidTr="00E21282">
        <w:trPr>
          <w:trHeight w:val="1215"/>
        </w:trPr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A4D83" w14:textId="57AB3B7C" w:rsidR="007C72BC" w:rsidRPr="00B13F15" w:rsidRDefault="00B13F15" w:rsidP="00BB330B">
            <w:pPr>
              <w:pStyle w:val="1"/>
              <w:shd w:val="clear" w:color="auto" w:fill="auto"/>
              <w:tabs>
                <w:tab w:val="left" w:pos="810"/>
              </w:tabs>
              <w:spacing w:before="0" w:after="0" w:line="240" w:lineRule="auto"/>
              <w:ind w:left="55" w:right="55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>Г</w:t>
            </w:r>
            <w:r w:rsidRPr="001A4461">
              <w:rPr>
                <w:b w:val="0"/>
                <w:sz w:val="28"/>
              </w:rPr>
              <w:t>ромадськ</w:t>
            </w:r>
            <w:r w:rsidR="001C430A">
              <w:rPr>
                <w:b w:val="0"/>
                <w:sz w:val="28"/>
              </w:rPr>
              <w:t>а</w:t>
            </w:r>
            <w:r w:rsidRPr="001A4461">
              <w:rPr>
                <w:b w:val="0"/>
                <w:sz w:val="28"/>
              </w:rPr>
              <w:t xml:space="preserve"> організаці</w:t>
            </w:r>
            <w:r w:rsidR="001C430A">
              <w:rPr>
                <w:b w:val="0"/>
                <w:sz w:val="28"/>
              </w:rPr>
              <w:t>я</w:t>
            </w:r>
            <w:r w:rsidRPr="001A4461">
              <w:rPr>
                <w:b w:val="0"/>
                <w:sz w:val="28"/>
              </w:rPr>
              <w:t xml:space="preserve"> «Тенісний клуб </w:t>
            </w:r>
            <w:r w:rsidR="00481D6B">
              <w:rPr>
                <w:b w:val="0"/>
                <w:sz w:val="28"/>
                <w:lang w:val="en-US"/>
              </w:rPr>
              <w:t>“</w:t>
            </w:r>
            <w:r w:rsidRPr="001A4461">
              <w:rPr>
                <w:b w:val="0"/>
                <w:sz w:val="28"/>
              </w:rPr>
              <w:t>Прем’єр теніс</w:t>
            </w:r>
            <w:r w:rsidR="00481D6B">
              <w:rPr>
                <w:b w:val="0"/>
                <w:sz w:val="28"/>
                <w:lang w:val="en-US"/>
              </w:rPr>
              <w:t>”</w:t>
            </w:r>
            <w:r w:rsidRPr="001A4461">
              <w:rPr>
                <w:b w:val="0"/>
                <w:sz w:val="28"/>
              </w:rPr>
              <w:t>»</w:t>
            </w:r>
          </w:p>
          <w:p w14:paraId="546C6D9C" w14:textId="77777777" w:rsidR="007C72BC" w:rsidRPr="00E21282" w:rsidRDefault="007C72BC" w:rsidP="00BB330B">
            <w:pPr>
              <w:pStyle w:val="1"/>
              <w:shd w:val="clear" w:color="auto" w:fill="auto"/>
              <w:tabs>
                <w:tab w:val="left" w:pos="810"/>
              </w:tabs>
              <w:spacing w:before="0" w:after="0" w:line="240" w:lineRule="auto"/>
              <w:ind w:firstLine="0"/>
              <w:jc w:val="left"/>
              <w:rPr>
                <w:b w:val="0"/>
                <w:bCs w:val="0"/>
                <w:sz w:val="28"/>
                <w:szCs w:val="28"/>
              </w:rPr>
            </w:pPr>
          </w:p>
          <w:p w14:paraId="5EB5DD66" w14:textId="77777777" w:rsidR="001C430A" w:rsidRDefault="001C430A" w:rsidP="00BB330B">
            <w:pPr>
              <w:pStyle w:val="1"/>
              <w:shd w:val="clear" w:color="auto" w:fill="auto"/>
              <w:tabs>
                <w:tab w:val="left" w:pos="810"/>
              </w:tabs>
              <w:spacing w:before="0" w:after="0" w:line="240" w:lineRule="auto"/>
              <w:ind w:firstLine="0"/>
              <w:jc w:val="left"/>
              <w:rPr>
                <w:b w:val="0"/>
                <w:bCs w:val="0"/>
                <w:sz w:val="28"/>
                <w:szCs w:val="28"/>
              </w:rPr>
            </w:pPr>
          </w:p>
          <w:p w14:paraId="01FB8932" w14:textId="65C66A11" w:rsidR="007C72BC" w:rsidRPr="00E21282" w:rsidRDefault="007C72BC" w:rsidP="00BB330B">
            <w:pPr>
              <w:pStyle w:val="1"/>
              <w:shd w:val="clear" w:color="auto" w:fill="auto"/>
              <w:tabs>
                <w:tab w:val="left" w:pos="810"/>
              </w:tabs>
              <w:spacing w:before="0" w:after="0" w:line="240" w:lineRule="auto"/>
              <w:ind w:firstLine="0"/>
              <w:jc w:val="left"/>
              <w:rPr>
                <w:b w:val="0"/>
                <w:bCs w:val="0"/>
                <w:sz w:val="28"/>
                <w:szCs w:val="28"/>
              </w:rPr>
            </w:pPr>
            <w:r w:rsidRPr="00E21282">
              <w:rPr>
                <w:b w:val="0"/>
                <w:bCs w:val="0"/>
                <w:sz w:val="28"/>
                <w:szCs w:val="28"/>
              </w:rPr>
              <w:t xml:space="preserve">43000, м. Луцьк, вул. </w:t>
            </w:r>
            <w:r w:rsidR="008055C6" w:rsidRPr="00E21282">
              <w:rPr>
                <w:b w:val="0"/>
                <w:bCs w:val="0"/>
                <w:sz w:val="28"/>
                <w:szCs w:val="28"/>
              </w:rPr>
              <w:t>Медов</w:t>
            </w:r>
            <w:r w:rsidRPr="00E21282">
              <w:rPr>
                <w:b w:val="0"/>
                <w:bCs w:val="0"/>
                <w:sz w:val="28"/>
                <w:szCs w:val="28"/>
              </w:rPr>
              <w:t>а, буд.</w:t>
            </w:r>
            <w:r w:rsidR="00765425">
              <w:rPr>
                <w:b w:val="0"/>
                <w:bCs w:val="0"/>
                <w:sz w:val="28"/>
                <w:szCs w:val="28"/>
              </w:rPr>
              <w:t> </w:t>
            </w:r>
            <w:r w:rsidRPr="00E21282">
              <w:rPr>
                <w:b w:val="0"/>
                <w:bCs w:val="0"/>
                <w:sz w:val="28"/>
                <w:szCs w:val="28"/>
              </w:rPr>
              <w:t xml:space="preserve">13, </w:t>
            </w:r>
            <w:proofErr w:type="spellStart"/>
            <w:r w:rsidRPr="00E21282">
              <w:rPr>
                <w:b w:val="0"/>
                <w:bCs w:val="0"/>
                <w:sz w:val="28"/>
                <w:szCs w:val="28"/>
              </w:rPr>
              <w:t>кв</w:t>
            </w:r>
            <w:proofErr w:type="spellEnd"/>
            <w:r w:rsidRPr="00E21282">
              <w:rPr>
                <w:b w:val="0"/>
                <w:bCs w:val="0"/>
                <w:sz w:val="28"/>
                <w:szCs w:val="28"/>
              </w:rPr>
              <w:t xml:space="preserve">. 1 </w:t>
            </w:r>
          </w:p>
          <w:p w14:paraId="29CAEF4C" w14:textId="77777777" w:rsidR="007C72BC" w:rsidRPr="00E21282" w:rsidRDefault="007C72BC" w:rsidP="00BB330B">
            <w:pPr>
              <w:pStyle w:val="1"/>
              <w:shd w:val="clear" w:color="auto" w:fill="auto"/>
              <w:tabs>
                <w:tab w:val="left" w:pos="810"/>
              </w:tabs>
              <w:spacing w:before="0" w:after="0" w:line="240" w:lineRule="auto"/>
              <w:ind w:firstLine="0"/>
              <w:jc w:val="left"/>
              <w:rPr>
                <w:b w:val="0"/>
                <w:bCs w:val="0"/>
                <w:sz w:val="28"/>
                <w:szCs w:val="28"/>
              </w:rPr>
            </w:pPr>
            <w:r w:rsidRPr="00E21282">
              <w:rPr>
                <w:b w:val="0"/>
                <w:bCs w:val="0"/>
                <w:sz w:val="28"/>
                <w:szCs w:val="28"/>
              </w:rPr>
              <w:t xml:space="preserve">код ЄДРПОУ 39007307 </w:t>
            </w:r>
          </w:p>
          <w:p w14:paraId="694B0FED" w14:textId="77777777" w:rsidR="007C72BC" w:rsidRPr="00E21282" w:rsidRDefault="007C72BC" w:rsidP="00BB330B">
            <w:pPr>
              <w:pStyle w:val="1"/>
              <w:shd w:val="clear" w:color="auto" w:fill="auto"/>
              <w:tabs>
                <w:tab w:val="left" w:pos="810"/>
              </w:tabs>
              <w:spacing w:before="0" w:after="0" w:line="240" w:lineRule="auto"/>
              <w:ind w:firstLine="0"/>
              <w:jc w:val="left"/>
              <w:rPr>
                <w:b w:val="0"/>
                <w:bCs w:val="0"/>
                <w:sz w:val="28"/>
                <w:szCs w:val="28"/>
              </w:rPr>
            </w:pPr>
            <w:r w:rsidRPr="00E21282">
              <w:rPr>
                <w:b w:val="0"/>
                <w:bCs w:val="0"/>
                <w:sz w:val="28"/>
                <w:szCs w:val="28"/>
              </w:rPr>
              <w:t>р/р _______________________________</w:t>
            </w:r>
          </w:p>
          <w:p w14:paraId="7FAED55B" w14:textId="77777777" w:rsidR="007C72BC" w:rsidRPr="00E21282" w:rsidRDefault="007C72BC" w:rsidP="00BB330B">
            <w:pPr>
              <w:pStyle w:val="1"/>
              <w:shd w:val="clear" w:color="auto" w:fill="auto"/>
              <w:tabs>
                <w:tab w:val="left" w:pos="810"/>
              </w:tabs>
              <w:spacing w:before="0" w:after="0" w:line="240" w:lineRule="auto"/>
              <w:ind w:firstLine="0"/>
              <w:jc w:val="left"/>
              <w:rPr>
                <w:b w:val="0"/>
                <w:bCs w:val="0"/>
                <w:sz w:val="28"/>
                <w:szCs w:val="28"/>
              </w:rPr>
            </w:pPr>
            <w:r w:rsidRPr="00E21282">
              <w:rPr>
                <w:b w:val="0"/>
                <w:bCs w:val="0"/>
                <w:sz w:val="28"/>
                <w:szCs w:val="28"/>
              </w:rPr>
              <w:t>_______________________________</w:t>
            </w:r>
          </w:p>
          <w:p w14:paraId="713BF13A" w14:textId="77777777" w:rsidR="007C72BC" w:rsidRPr="00E21282" w:rsidRDefault="007C72BC" w:rsidP="00BB330B">
            <w:pPr>
              <w:pStyle w:val="1"/>
              <w:shd w:val="clear" w:color="auto" w:fill="auto"/>
              <w:tabs>
                <w:tab w:val="left" w:pos="810"/>
              </w:tabs>
              <w:spacing w:before="0" w:after="0" w:line="240" w:lineRule="auto"/>
              <w:ind w:firstLine="0"/>
              <w:jc w:val="left"/>
              <w:rPr>
                <w:b w:val="0"/>
                <w:bCs w:val="0"/>
                <w:sz w:val="28"/>
                <w:szCs w:val="28"/>
              </w:rPr>
            </w:pPr>
            <w:r w:rsidRPr="00E21282">
              <w:rPr>
                <w:b w:val="0"/>
                <w:bCs w:val="0"/>
                <w:sz w:val="28"/>
                <w:szCs w:val="28"/>
              </w:rPr>
              <w:t>_______________________________</w:t>
            </w:r>
          </w:p>
          <w:p w14:paraId="23A230F0" w14:textId="77777777" w:rsidR="007C72BC" w:rsidRPr="00E21282" w:rsidRDefault="007C72BC" w:rsidP="00BB330B">
            <w:pPr>
              <w:pStyle w:val="1"/>
              <w:shd w:val="clear" w:color="auto" w:fill="auto"/>
              <w:tabs>
                <w:tab w:val="left" w:pos="810"/>
              </w:tabs>
              <w:spacing w:before="0" w:after="0" w:line="240" w:lineRule="auto"/>
              <w:ind w:firstLine="0"/>
              <w:jc w:val="left"/>
              <w:rPr>
                <w:b w:val="0"/>
                <w:bCs w:val="0"/>
                <w:sz w:val="28"/>
                <w:szCs w:val="28"/>
              </w:rPr>
            </w:pPr>
          </w:p>
          <w:p w14:paraId="203C2C33" w14:textId="77777777" w:rsidR="007C72BC" w:rsidRPr="00E21282" w:rsidRDefault="007C72BC" w:rsidP="00BB330B">
            <w:pPr>
              <w:pStyle w:val="1"/>
              <w:shd w:val="clear" w:color="auto" w:fill="auto"/>
              <w:tabs>
                <w:tab w:val="left" w:pos="810"/>
              </w:tabs>
              <w:spacing w:before="0"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E21282">
              <w:rPr>
                <w:b w:val="0"/>
                <w:sz w:val="28"/>
                <w:szCs w:val="28"/>
              </w:rPr>
              <w:t xml:space="preserve">Президент __________ Ю.В. </w:t>
            </w:r>
            <w:proofErr w:type="spellStart"/>
            <w:r w:rsidRPr="00E21282">
              <w:rPr>
                <w:b w:val="0"/>
                <w:sz w:val="28"/>
                <w:szCs w:val="28"/>
              </w:rPr>
              <w:t>Місюра</w:t>
            </w:r>
            <w:proofErr w:type="spellEnd"/>
          </w:p>
          <w:p w14:paraId="3F785F2B" w14:textId="77777777" w:rsidR="007C72BC" w:rsidRPr="00E21282" w:rsidRDefault="007C72BC" w:rsidP="00BB330B">
            <w:pPr>
              <w:pStyle w:val="1"/>
              <w:shd w:val="clear" w:color="auto" w:fill="auto"/>
              <w:tabs>
                <w:tab w:val="left" w:pos="810"/>
              </w:tabs>
              <w:spacing w:before="0" w:after="121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7C8C5" w14:textId="66B44AB3" w:rsidR="007C72BC" w:rsidRPr="00E21282" w:rsidRDefault="007C72BC" w:rsidP="00BB330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Комунальний заклад </w:t>
            </w:r>
            <w:r w:rsidR="00185A50"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загальної середньої освіти «</w:t>
            </w:r>
            <w:r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Луцький </w:t>
            </w:r>
            <w:r w:rsidR="00185A50"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ліцей </w:t>
            </w:r>
            <w:r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№</w:t>
            </w:r>
            <w:r w:rsidR="00481D6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 </w:t>
            </w:r>
            <w:r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</w:t>
            </w:r>
            <w:r w:rsidR="00185A50"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Луцької міської ради</w:t>
            </w:r>
            <w:r w:rsidR="00B24E7D"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</w:p>
          <w:p w14:paraId="620DE05E" w14:textId="77777777" w:rsidR="007C72BC" w:rsidRPr="00BB330B" w:rsidRDefault="007C72BC" w:rsidP="00BB330B">
            <w:pPr>
              <w:pStyle w:val="a6"/>
              <w:rPr>
                <w:rFonts w:ascii="Times New Roman" w:hAnsi="Times New Roman" w:cs="Times New Roman"/>
                <w:color w:val="auto"/>
              </w:rPr>
            </w:pPr>
          </w:p>
          <w:p w14:paraId="496555D5" w14:textId="34C62843" w:rsidR="00E21282" w:rsidRDefault="007C72BC" w:rsidP="00BB330B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43024, м. Луцьк, вул. Ветеранів, буд</w:t>
            </w:r>
            <w:r w:rsidR="00E21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7654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21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 </w:t>
            </w:r>
          </w:p>
          <w:p w14:paraId="4F9AA47E" w14:textId="77777777" w:rsidR="007C72BC" w:rsidRPr="00E21282" w:rsidRDefault="007C72BC" w:rsidP="00BB330B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код ЄДРПОУ 26413946  </w:t>
            </w:r>
          </w:p>
          <w:p w14:paraId="7AA566FD" w14:textId="77777777" w:rsidR="007C72BC" w:rsidRPr="00E21282" w:rsidRDefault="007C72BC" w:rsidP="00BB330B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р/р ________________________________</w:t>
            </w:r>
          </w:p>
          <w:p w14:paraId="366CE35C" w14:textId="77777777" w:rsidR="007C72BC" w:rsidRPr="00E21282" w:rsidRDefault="007C72BC" w:rsidP="00BB330B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21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</w:t>
            </w:r>
            <w:r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_______________________________</w:t>
            </w:r>
          </w:p>
          <w:p w14:paraId="0A5B062F" w14:textId="77777777" w:rsidR="007C72BC" w:rsidRPr="00E21282" w:rsidRDefault="007C72BC" w:rsidP="00BB330B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108F0AB" w14:textId="77777777" w:rsidR="007C72BC" w:rsidRPr="00E21282" w:rsidRDefault="007C72BC" w:rsidP="00BB330B">
            <w:pPr>
              <w:pStyle w:val="a6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Директо</w:t>
            </w:r>
            <w:r w:rsidR="00E21282"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</w:t>
            </w:r>
            <w:r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</w:t>
            </w:r>
            <w:r w:rsid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</w:t>
            </w:r>
            <w:r w:rsidRPr="00E212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О.Є. Михальчук</w:t>
            </w:r>
          </w:p>
          <w:p w14:paraId="2F05C7C8" w14:textId="77777777" w:rsidR="007C72BC" w:rsidRPr="00E21282" w:rsidRDefault="007C72BC" w:rsidP="00BB330B">
            <w:pPr>
              <w:pStyle w:val="a6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7DC43D81" w14:textId="77777777" w:rsidR="00C74828" w:rsidRDefault="008055C6" w:rsidP="008055C6">
      <w:pPr>
        <w:suppressAutoHyphens/>
        <w:ind w:firstLine="720"/>
        <w:rPr>
          <w:szCs w:val="28"/>
          <w:lang w:eastAsia="uk-UA"/>
        </w:rPr>
      </w:pPr>
      <w:r>
        <w:rPr>
          <w:szCs w:val="28"/>
          <w:lang w:eastAsia="uk-UA"/>
        </w:rPr>
        <w:t xml:space="preserve"> </w:t>
      </w:r>
    </w:p>
    <w:p w14:paraId="6324DF8B" w14:textId="77777777" w:rsidR="00C74828" w:rsidRPr="00BE2CA9" w:rsidRDefault="00C74828" w:rsidP="00C74828">
      <w:pPr>
        <w:jc w:val="both"/>
        <w:rPr>
          <w:bCs w:val="0"/>
          <w:szCs w:val="28"/>
          <w:lang w:eastAsia="uk-UA"/>
        </w:rPr>
      </w:pPr>
      <w:r w:rsidRPr="00BE2CA9">
        <w:rPr>
          <w:bCs w:val="0"/>
          <w:szCs w:val="28"/>
          <w:lang w:eastAsia="uk-UA"/>
        </w:rPr>
        <w:t>Заступник міського голови,</w:t>
      </w:r>
    </w:p>
    <w:p w14:paraId="18A0BA54" w14:textId="77777777" w:rsidR="00C74828" w:rsidRPr="00BE2CA9" w:rsidRDefault="00C74828" w:rsidP="00C74828">
      <w:pPr>
        <w:jc w:val="both"/>
        <w:rPr>
          <w:bCs w:val="0"/>
          <w:szCs w:val="28"/>
          <w:lang w:eastAsia="uk-UA"/>
        </w:rPr>
      </w:pPr>
      <w:r w:rsidRPr="00BE2CA9">
        <w:rPr>
          <w:bCs w:val="0"/>
          <w:szCs w:val="28"/>
          <w:lang w:eastAsia="uk-UA"/>
        </w:rPr>
        <w:t xml:space="preserve">керуючий справами виконкому                                           </w:t>
      </w:r>
      <w:r>
        <w:rPr>
          <w:bCs w:val="0"/>
          <w:szCs w:val="28"/>
          <w:lang w:eastAsia="uk-UA"/>
        </w:rPr>
        <w:t xml:space="preserve">   </w:t>
      </w:r>
      <w:r w:rsidRPr="00BE2CA9">
        <w:rPr>
          <w:bCs w:val="0"/>
          <w:szCs w:val="28"/>
          <w:lang w:eastAsia="uk-UA"/>
        </w:rPr>
        <w:t xml:space="preserve">    Юрій </w:t>
      </w:r>
      <w:r w:rsidR="007C72BC">
        <w:rPr>
          <w:bCs w:val="0"/>
          <w:szCs w:val="28"/>
          <w:lang w:eastAsia="uk-UA"/>
        </w:rPr>
        <w:t>ВЕРБИЧ</w:t>
      </w:r>
    </w:p>
    <w:p w14:paraId="13095166" w14:textId="77777777" w:rsidR="00765425" w:rsidRDefault="00765425">
      <w:pPr>
        <w:rPr>
          <w:sz w:val="24"/>
        </w:rPr>
      </w:pPr>
    </w:p>
    <w:p w14:paraId="5EC5AD15" w14:textId="77777777" w:rsidR="00765425" w:rsidRDefault="00765425">
      <w:pPr>
        <w:rPr>
          <w:sz w:val="24"/>
        </w:rPr>
      </w:pPr>
    </w:p>
    <w:p w14:paraId="19837A9D" w14:textId="67846FE6" w:rsidR="00776555" w:rsidRPr="003C2288" w:rsidRDefault="003C2288">
      <w:pPr>
        <w:rPr>
          <w:sz w:val="24"/>
        </w:rPr>
      </w:pPr>
      <w:proofErr w:type="spellStart"/>
      <w:r w:rsidRPr="003C2288">
        <w:rPr>
          <w:sz w:val="24"/>
        </w:rPr>
        <w:t>Силка</w:t>
      </w:r>
      <w:proofErr w:type="spellEnd"/>
      <w:r w:rsidRPr="003C2288">
        <w:rPr>
          <w:sz w:val="24"/>
        </w:rPr>
        <w:t xml:space="preserve"> 724 800</w:t>
      </w:r>
    </w:p>
    <w:sectPr w:rsidR="00776555" w:rsidRPr="003C2288" w:rsidSect="00765425">
      <w:headerReference w:type="even" r:id="rId7"/>
      <w:headerReference w:type="default" r:id="rId8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93FF" w14:textId="77777777" w:rsidR="00F15653" w:rsidRDefault="00F15653">
      <w:r>
        <w:separator/>
      </w:r>
    </w:p>
  </w:endnote>
  <w:endnote w:type="continuationSeparator" w:id="0">
    <w:p w14:paraId="47B22C79" w14:textId="77777777" w:rsidR="00F15653" w:rsidRDefault="00F1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9737" w14:textId="77777777" w:rsidR="00F15653" w:rsidRDefault="00F15653">
      <w:r>
        <w:separator/>
      </w:r>
    </w:p>
  </w:footnote>
  <w:footnote w:type="continuationSeparator" w:id="0">
    <w:p w14:paraId="6C91A73B" w14:textId="77777777" w:rsidR="00F15653" w:rsidRDefault="00F1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21EF" w14:textId="48F21DB5" w:rsidR="00CD140D" w:rsidRDefault="00C74828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425">
      <w:rPr>
        <w:rStyle w:val="a5"/>
        <w:noProof/>
      </w:rPr>
      <w:t>3</w:t>
    </w:r>
    <w:r>
      <w:rPr>
        <w:rStyle w:val="a5"/>
      </w:rPr>
      <w:fldChar w:fldCharType="end"/>
    </w:r>
  </w:p>
  <w:p w14:paraId="7CC69095" w14:textId="77777777" w:rsidR="00CD140D" w:rsidRDefault="00CD14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54D2D" w14:textId="77777777" w:rsidR="00CD140D" w:rsidRDefault="00C74828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A5E9336" w14:textId="77777777" w:rsidR="00CD140D" w:rsidRDefault="00CD140D">
    <w:pPr>
      <w:pStyle w:val="a3"/>
    </w:pPr>
  </w:p>
  <w:p w14:paraId="09424C9F" w14:textId="77777777" w:rsidR="00F350B0" w:rsidRDefault="00F350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AF4FC2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multilevel"/>
    <w:tmpl w:val="9DEC0D2C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uk-U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00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00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00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00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00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00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00"/>
        <w:vertAlign w:val="baseline"/>
      </w:rPr>
    </w:lvl>
  </w:abstractNum>
  <w:num w:numId="1" w16cid:durableId="820852140">
    <w:abstractNumId w:val="0"/>
  </w:num>
  <w:num w:numId="2" w16cid:durableId="109728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28"/>
    <w:rsid w:val="00081452"/>
    <w:rsid w:val="000B2450"/>
    <w:rsid w:val="00185A50"/>
    <w:rsid w:val="001C430A"/>
    <w:rsid w:val="001D3384"/>
    <w:rsid w:val="00306C47"/>
    <w:rsid w:val="00327C32"/>
    <w:rsid w:val="00354A50"/>
    <w:rsid w:val="00375CAB"/>
    <w:rsid w:val="003C2288"/>
    <w:rsid w:val="00481D6B"/>
    <w:rsid w:val="00765425"/>
    <w:rsid w:val="00776555"/>
    <w:rsid w:val="0079305F"/>
    <w:rsid w:val="007C72BC"/>
    <w:rsid w:val="008055C6"/>
    <w:rsid w:val="00847590"/>
    <w:rsid w:val="00870BB2"/>
    <w:rsid w:val="008F16DA"/>
    <w:rsid w:val="009373DF"/>
    <w:rsid w:val="00B13F15"/>
    <w:rsid w:val="00B24E7D"/>
    <w:rsid w:val="00BB1F10"/>
    <w:rsid w:val="00BB2C3E"/>
    <w:rsid w:val="00BB330B"/>
    <w:rsid w:val="00C74828"/>
    <w:rsid w:val="00CD140D"/>
    <w:rsid w:val="00CD152E"/>
    <w:rsid w:val="00D73019"/>
    <w:rsid w:val="00DA7DEE"/>
    <w:rsid w:val="00E21282"/>
    <w:rsid w:val="00F15653"/>
    <w:rsid w:val="00F350B0"/>
    <w:rsid w:val="00F449AE"/>
    <w:rsid w:val="00FA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ACEB"/>
  <w15:chartTrackingRefBased/>
  <w15:docId w15:val="{7CB8FCDD-BE21-4695-9D41-F7004FC7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8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82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7482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C74828"/>
  </w:style>
  <w:style w:type="paragraph" w:customStyle="1" w:styleId="1">
    <w:name w:val="Заголовок №1"/>
    <w:basedOn w:val="a"/>
    <w:rsid w:val="007C72BC"/>
    <w:pPr>
      <w:shd w:val="clear" w:color="auto" w:fill="FFFFFF"/>
      <w:suppressAutoHyphens/>
      <w:spacing w:before="480" w:after="180" w:line="240" w:lineRule="atLeast"/>
      <w:ind w:firstLine="560"/>
      <w:jc w:val="both"/>
    </w:pPr>
    <w:rPr>
      <w:rFonts w:eastAsia="Microsoft Sans Serif"/>
      <w:b/>
      <w:sz w:val="24"/>
      <w:lang w:eastAsia="ar-SA"/>
    </w:rPr>
  </w:style>
  <w:style w:type="paragraph" w:customStyle="1" w:styleId="a6">
    <w:name w:val="Содержимое таблицы"/>
    <w:basedOn w:val="a"/>
    <w:rsid w:val="007C72BC"/>
    <w:pPr>
      <w:suppressLineNumbers/>
      <w:suppressAutoHyphens/>
    </w:pPr>
    <w:rPr>
      <w:rFonts w:ascii="Microsoft Sans Serif" w:eastAsia="Microsoft Sans Serif" w:hAnsi="Microsoft Sans Serif" w:cs="Microsoft Sans Serif"/>
      <w:bCs w:val="0"/>
      <w:color w:val="000000"/>
      <w:sz w:val="24"/>
      <w:lang w:eastAsia="ar-SA"/>
    </w:rPr>
  </w:style>
  <w:style w:type="paragraph" w:styleId="a7">
    <w:name w:val="footer"/>
    <w:basedOn w:val="a"/>
    <w:link w:val="a8"/>
    <w:uiPriority w:val="99"/>
    <w:unhideWhenUsed/>
    <w:rsid w:val="00F350B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350B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48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3864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Ірина Демидюк</cp:lastModifiedBy>
  <cp:revision>8</cp:revision>
  <cp:lastPrinted>2024-12-04T10:51:00Z</cp:lastPrinted>
  <dcterms:created xsi:type="dcterms:W3CDTF">2024-12-04T10:57:00Z</dcterms:created>
  <dcterms:modified xsi:type="dcterms:W3CDTF">2024-12-05T10:10:00Z</dcterms:modified>
</cp:coreProperties>
</file>