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F933" w14:textId="77777777" w:rsidR="00E3119C" w:rsidRDefault="00000000" w:rsidP="007751DE">
      <w:pPr>
        <w:spacing w:after="0" w:line="240" w:lineRule="auto"/>
        <w:ind w:right="57" w:firstLine="5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14:paraId="69CCF6E3" w14:textId="10F9E7C4" w:rsidR="00E3119C" w:rsidRDefault="00000000" w:rsidP="007751DE">
      <w:pPr>
        <w:tabs>
          <w:tab w:val="left" w:pos="9355"/>
        </w:tabs>
        <w:spacing w:line="240" w:lineRule="auto"/>
        <w:ind w:left="5159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8B7F550">
          <v:rect id="Зображення1" o:spid="_x0000_s2050" style="position:absolute;left:0;text-align:left;margin-left:81.05pt;margin-top:81.05pt;width:4.65pt;height:18.05p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qh2gEAACsEAAAOAAAAZHJzL2Uyb0RvYy54bWysU8Fu1DAQvSPxD5bvbLZBlFW02QpRLUJC&#10;UFH4AMexN5Ycj2W7m+zfM56kSYFTq+bgjO15b2bejPc3Y2/ZWYVowNX8arPlTDkJrXGnmv/+dXy3&#10;4ywm4VphwamaX1TkN4e3b/aDr1QJHdhWBYYkLlaDr3mXkq+KIspO9SJuwCuHlxpCLxJuw6logxiQ&#10;vbdFud1eFwOE1geQKkY8vZ0u+YH4tVYy/dA6qsRszTG3RGugtclrcdiL6hSE74yc0xAvyKIXxmHQ&#10;hepWJMEegvmPqjcyQASdNhL6ArQ2UlENWM3V9p9q7jvhFdWC4kS/yBRfj1Z+P9/7u4AyDD5WEc1c&#10;xahDn/+YHxtJrMsilhoTk3j4Yfe+REUl3pTl7npLWhYr1oeYvijoWTZqHrAVpJA4f4sJ46Hro0sO&#10;FcGa9mispU04NZ9tYGeBbTvSlzuFkL/crGNDzitDHGTw5GQd+q71kJUuVmU/634qzUxLZVEsOQeb&#10;pgLHFqt6nA2MSIDsqJH/mdgZktGKhvGZ+AVE8cGlBd8bB4E0eVJdNtPYjHM3G2gvd4HZrw4H5mNu&#10;VlrNsJrNagonO0AhplY5+PSQQBtqVyafGGdxcSKpJfPrySP/dE9e6xs//AEAAP//AwBQSwMEFAAG&#10;AAgAAAAhAHilMqbdAAAACwEAAA8AAABkcnMvZG93bnJldi54bWxMj0tPwzAQhO9I/AdrkbhRJxEq&#10;bYhTVRU9AKe+JLi58eZB43UUu03492wPCG4z2k+zM9litK24YO8bRwriSQQCqXCmoUrBfrd+mIHw&#10;QZPRrSNU8I0eFvntTaZT4wba4GUbKsEh5FOtoA6hS6X0RY1W+4nrkPhWut7qwLavpOn1wOG2lUkU&#10;TaXVDfGHWne4qrE4bc9WQYnzz5dDeP9qyrcPu3HR+nU4HZS6vxuXzyACjuEPhmt9rg45dzq6Mxkv&#10;WvbTJGb0V1yJp/gRxJHFfJaAzDP5f0P+AwAA//8DAFBLAQItABQABgAIAAAAIQC2gziS/gAAAOEB&#10;AAATAAAAAAAAAAAAAAAAAAAAAABbQ29udGVudF9UeXBlc10ueG1sUEsBAi0AFAAGAAgAAAAhADj9&#10;If/WAAAAlAEAAAsAAAAAAAAAAAAAAAAALwEAAF9yZWxzLy5yZWxzUEsBAi0AFAAGAAgAAAAhABJI&#10;mqHaAQAAKwQAAA4AAAAAAAAAAAAAAAAALgIAAGRycy9lMm9Eb2MueG1sUEsBAi0AFAAGAAgAAAAh&#10;AHilMqbdAAAACwEAAA8AAAAAAAAAAAAAAAAANAQAAGRycy9kb3ducmV2LnhtbFBLBQYAAAAABAAE&#10;APMAAAA+BQAAAAA=&#10;" o:allowincell="f" stroked="f" strokeweight="0">
            <v:textbox inset=".02mm,.02mm,.02mm,.02mm">
              <w:txbxContent>
                <w:p w14:paraId="0FA35677" w14:textId="77777777" w:rsidR="00E3119C" w:rsidRDefault="00E3119C">
                  <w:pPr>
                    <w:pStyle w:val="afd"/>
                    <w:tabs>
                      <w:tab w:val="left" w:pos="970"/>
                    </w:tabs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6A4595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772848BD" w14:textId="77777777" w:rsidR="00E3119C" w:rsidRDefault="00000000" w:rsidP="007751DE">
      <w:pPr>
        <w:tabs>
          <w:tab w:val="left" w:pos="9355"/>
        </w:tabs>
        <w:spacing w:line="240" w:lineRule="auto"/>
        <w:ind w:left="5103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14:paraId="5F7B788A" w14:textId="77777777" w:rsidR="00E3119C" w:rsidRDefault="00E311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CC25F8" w14:textId="77777777" w:rsidR="00E3119C" w:rsidRDefault="000000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</w:p>
    <w:p w14:paraId="18D95AC9" w14:textId="77777777" w:rsidR="00E3119C" w:rsidRDefault="000000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що зареєстровані в м. Луцьку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та інших населених пунктах, що належать до Луцької міської територіальної громади,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яким будуть додатково, окрім держзамовлення на соціально значущі послуги надаватись безоплатно та бездотаційно послуги на проїзд при здійсненні перевезень при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міським громадським транспортом (автобус)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 2025 році</w:t>
      </w:r>
    </w:p>
    <w:p w14:paraId="1D11E7D1" w14:textId="77777777" w:rsidR="007B4978" w:rsidRDefault="007B497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8796"/>
      </w:tblGrid>
      <w:tr w:rsidR="00E3119C" w14:paraId="5C03531D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93A1" w14:textId="77777777" w:rsidR="00E3119C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773873AF" w14:textId="77777777" w:rsidR="00E3119C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E581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E3119C" w14:paraId="6C4A180C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63CB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1793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Учасники бойових дій, в тому числі з числа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внутрішньо переміщених осіб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відсутності посвідчення, оригінал довідки про безпосередню участь особи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України)</w:t>
            </w:r>
          </w:p>
        </w:tc>
      </w:tr>
      <w:tr w:rsidR="00E3119C" w14:paraId="48D266D2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86A8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D670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E3119C" w14:paraId="1601E746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61DA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C0B0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E3119C" w14:paraId="53BE326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18E8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6A20" w14:textId="77777777" w:rsidR="00E3119C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внаслідок війни, в тому числі з числа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внутрішньо переміщених осіб</w:t>
            </w:r>
          </w:p>
        </w:tc>
      </w:tr>
      <w:tr w:rsidR="00E3119C" w14:paraId="729A206B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7F19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A838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 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E3119C" w14:paraId="288A2C11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8BEE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E208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E3119C" w14:paraId="5CBC73B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55E0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5A13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E3119C" w14:paraId="58C84BDD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84D5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A630" w14:textId="2A69215F" w:rsidR="00E3119C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соціальної </w:t>
            </w:r>
            <w:r w:rsidR="006A4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ветеранської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політики Луцької міської ради: дітям до 14 років на підставі відповідної довідки), які є учнями закладів загальної середньої освіти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E3119C" w14:paraId="32FF5DB1" w14:textId="77777777" w:rsidTr="007B4978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13419E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90631" w14:textId="46D3785D" w:rsidR="00E3119C" w:rsidRDefault="00000000">
            <w:pPr>
              <w:widowControl w:val="0"/>
              <w:spacing w:line="240" w:lineRule="auto"/>
              <w:ind w:left="170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Члени сімей загиблих (померлих) військовослужбовців (на підставі довідки, виданої департаментом соціальної та ветеранської політики</w:t>
            </w:r>
            <w:r w:rsidR="006A4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Луцької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E3119C" w14:paraId="064E1489" w14:textId="77777777" w:rsidTr="007B4978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2B9E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F77B" w14:textId="77777777" w:rsidR="00E3119C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E3119C" w14:paraId="04911B40" w14:textId="77777777" w:rsidTr="007B4978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7FFE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2443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які супроводжують дітей з інвалідністю до 18 років (не більше однієї особи)</w:t>
            </w:r>
          </w:p>
        </w:tc>
      </w:tr>
      <w:tr w:rsidR="00E3119C" w14:paraId="6C52A364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11DC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F3D3" w14:textId="45614E90" w:rsidR="00E3119C" w:rsidRPr="00560821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0821">
              <w:rPr>
                <w:rFonts w:ascii="Times New Roman" w:hAnsi="Times New Roman"/>
                <w:sz w:val="28"/>
                <w:szCs w:val="28"/>
                <w:lang w:val="uk-UA"/>
              </w:rPr>
              <w:t>Особ</w:t>
            </w:r>
            <w:r w:rsidR="00560821" w:rsidRPr="0056082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608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інвалідністю з дитинства І групи</w:t>
            </w:r>
          </w:p>
        </w:tc>
      </w:tr>
      <w:tr w:rsidR="00E3119C" w14:paraId="0178CCE6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26F1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CFE1" w14:textId="77777777" w:rsidR="00E3119C" w:rsidRPr="00560821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821">
              <w:rPr>
                <w:rFonts w:ascii="Times New Roman" w:hAnsi="Times New Roman"/>
                <w:sz w:val="28"/>
                <w:szCs w:val="28"/>
                <w:lang w:val="uk-UA"/>
              </w:rPr>
              <w:t>Особи, що супроводжують особу з інвалідністю з дитинства І групи</w:t>
            </w:r>
          </w:p>
        </w:tc>
      </w:tr>
      <w:tr w:rsidR="00E3119C" w14:paraId="1B2F8480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4516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12F2" w14:textId="16159022" w:rsidR="00E3119C" w:rsidRPr="00560821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0821">
              <w:rPr>
                <w:rFonts w:ascii="Times New Roman" w:hAnsi="Times New Roman"/>
                <w:sz w:val="28"/>
                <w:szCs w:val="28"/>
                <w:lang w:val="uk-UA"/>
              </w:rPr>
              <w:t>Особ</w:t>
            </w:r>
            <w:r w:rsidR="00560821" w:rsidRPr="0056082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608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інвалідністю з дитинства ІІ групи</w:t>
            </w:r>
          </w:p>
        </w:tc>
      </w:tr>
      <w:tr w:rsidR="00E3119C" w14:paraId="197BE2F9" w14:textId="77777777">
        <w:trPr>
          <w:cantSplit/>
          <w:trHeight w:val="52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F5A3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22DB" w14:textId="77777777" w:rsidR="00E3119C" w:rsidRDefault="00000000">
            <w:pPr>
              <w:widowControl w:val="0"/>
              <w:ind w:left="170" w:right="113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(гемодіаліз, при наявності медичної довідки з лікувальної установи)</w:t>
            </w:r>
          </w:p>
        </w:tc>
      </w:tr>
      <w:tr w:rsidR="00E3119C" w14:paraId="49691162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1727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732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E3119C" w14:paraId="327833E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BF21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4FB8" w14:textId="77777777" w:rsidR="00E3119C" w:rsidRDefault="00000000">
            <w:pPr>
              <w:widowControl w:val="0"/>
              <w:spacing w:after="0" w:line="240" w:lineRule="auto"/>
              <w:ind w:left="142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 військовослужбовців, які загинули чи померли або зникли  безвісти під час проходження військової служби</w:t>
            </w:r>
          </w:p>
        </w:tc>
      </w:tr>
      <w:tr w:rsidR="00E3119C" w14:paraId="654692A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6B67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2EA1" w14:textId="77777777" w:rsidR="00E3119C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E3119C" w14:paraId="38F2B53E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0B67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4D21" w14:textId="77777777" w:rsidR="00E3119C" w:rsidRDefault="00000000">
            <w:pPr>
              <w:pStyle w:val="afc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Реабілітовані особи, які стали особами з інвалідністю внаслідок репресій або є пенсіонером (за відсутності посвідчення, оригінал довідки)</w:t>
            </w:r>
          </w:p>
        </w:tc>
      </w:tr>
      <w:tr w:rsidR="00E3119C" w14:paraId="196B8991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E596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9212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E3119C" w14:paraId="2CBC60D3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4F06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80BB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по зору</w:t>
            </w:r>
          </w:p>
        </w:tc>
      </w:tr>
      <w:tr w:rsidR="00E3119C" w14:paraId="470C2D4E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3ECA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B7CD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по зору</w:t>
            </w:r>
          </w:p>
        </w:tc>
      </w:tr>
      <w:tr w:rsidR="00E3119C" w14:paraId="5D09C4BE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F083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AFFF" w14:textId="77777777" w:rsidR="00E3119C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 групи з ураженням опорно-рухового апарату</w:t>
            </w:r>
          </w:p>
        </w:tc>
      </w:tr>
      <w:tr w:rsidR="00E3119C" w14:paraId="4B4440E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97A5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80FE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з ураженням опорно-рухового апарату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E3119C" w14:paraId="7D5CA6A4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B357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C6C7" w14:textId="77777777" w:rsidR="00E3119C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ІІ групи з ураженням опорно-рухового апарату</w:t>
            </w:r>
          </w:p>
        </w:tc>
      </w:tr>
      <w:tr w:rsidR="00E3119C" w14:paraId="6A37FFFF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E66D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BF63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E3119C" w14:paraId="23EDE6BB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BAF9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9410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Громадяни, яким за рішенням виконавчого комітету міської ради надано посвідчення для  безоплатного проїзду в приміських автобусах</w:t>
            </w:r>
          </w:p>
        </w:tc>
      </w:tr>
      <w:tr w:rsidR="00E3119C" w14:paraId="797A55EC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6CC2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4858" w14:textId="77777777" w:rsidR="00E3119C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E3119C" w14:paraId="120F3824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259C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BAA6" w14:textId="680A88AF" w:rsidR="00E3119C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департаменту соціальної </w:t>
            </w:r>
            <w:r w:rsidR="006A45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ветеранської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політики Луцької міської ради (за списком)</w:t>
            </w:r>
          </w:p>
        </w:tc>
      </w:tr>
      <w:tr w:rsidR="00E3119C" w14:paraId="31DDFA56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97BA4" w14:textId="77777777" w:rsidR="00E3119C" w:rsidRDefault="00E3119C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361E" w14:textId="77777777" w:rsidR="00E3119C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 списком)</w:t>
            </w:r>
          </w:p>
        </w:tc>
      </w:tr>
    </w:tbl>
    <w:p w14:paraId="2BD97C20" w14:textId="77777777" w:rsidR="00E3119C" w:rsidRDefault="00E311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CBF07" w14:textId="77777777" w:rsidR="00E3119C" w:rsidRDefault="00E311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92BB6" w14:textId="77777777" w:rsidR="00E3119C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4DAEB97C" w14:textId="77777777" w:rsidR="00E3119C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14:paraId="430EB81E" w14:textId="77777777" w:rsidR="00E3119C" w:rsidRDefault="00E311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A2A38" w14:textId="77777777" w:rsidR="00E3119C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Главічка</w:t>
      </w:r>
      <w:proofErr w:type="spellEnd"/>
      <w:r>
        <w:rPr>
          <w:rFonts w:ascii="Times New Roman" w:hAnsi="Times New Roman"/>
          <w:sz w:val="24"/>
          <w:szCs w:val="24"/>
        </w:rPr>
        <w:t xml:space="preserve"> 777 986</w:t>
      </w:r>
    </w:p>
    <w:sectPr w:rsidR="00E3119C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71AD" w14:textId="77777777" w:rsidR="003E4A4E" w:rsidRDefault="003E4A4E">
      <w:pPr>
        <w:spacing w:after="0" w:line="240" w:lineRule="auto"/>
      </w:pPr>
      <w:r>
        <w:separator/>
      </w:r>
    </w:p>
  </w:endnote>
  <w:endnote w:type="continuationSeparator" w:id="0">
    <w:p w14:paraId="0F1DEB59" w14:textId="77777777" w:rsidR="003E4A4E" w:rsidRDefault="003E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C330" w14:textId="77777777" w:rsidR="003E4A4E" w:rsidRDefault="003E4A4E">
      <w:pPr>
        <w:spacing w:after="0" w:line="240" w:lineRule="auto"/>
      </w:pPr>
      <w:r>
        <w:separator/>
      </w:r>
    </w:p>
  </w:footnote>
  <w:footnote w:type="continuationSeparator" w:id="0">
    <w:p w14:paraId="27592F23" w14:textId="77777777" w:rsidR="003E4A4E" w:rsidRDefault="003E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8756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C44C56" w14:textId="3B1AFDAA" w:rsidR="007B4978" w:rsidRDefault="007B4978">
        <w:pPr>
          <w:pStyle w:val="aff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B4978">
          <w:rPr>
            <w:rFonts w:ascii="Times New Roman" w:hAnsi="Times New Roman"/>
            <w:sz w:val="28"/>
            <w:szCs w:val="28"/>
          </w:rPr>
          <w:fldChar w:fldCharType="begin"/>
        </w:r>
        <w:r w:rsidRPr="007B49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4978">
          <w:rPr>
            <w:rFonts w:ascii="Times New Roman" w:hAnsi="Times New Roman"/>
            <w:sz w:val="28"/>
            <w:szCs w:val="28"/>
          </w:rPr>
          <w:fldChar w:fldCharType="separate"/>
        </w:r>
        <w:r w:rsidRPr="007B4978">
          <w:rPr>
            <w:rFonts w:ascii="Times New Roman" w:hAnsi="Times New Roman"/>
            <w:sz w:val="28"/>
            <w:szCs w:val="28"/>
            <w:lang w:val="uk-UA"/>
          </w:rPr>
          <w:t>2</w:t>
        </w:r>
        <w:r w:rsidRPr="007B4978">
          <w:rPr>
            <w:rFonts w:ascii="Times New Roman" w:hAnsi="Times New Roman"/>
            <w:sz w:val="28"/>
            <w:szCs w:val="28"/>
          </w:rPr>
          <w:fldChar w:fldCharType="end"/>
        </w:r>
      </w:p>
      <w:p w14:paraId="0DB47984" w14:textId="3B1AFDAA" w:rsidR="007B4978" w:rsidRPr="007B4978" w:rsidRDefault="007B4978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 xml:space="preserve">                                                                       Продовження додатка 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43AE"/>
    <w:multiLevelType w:val="multilevel"/>
    <w:tmpl w:val="690A2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EE761C"/>
    <w:multiLevelType w:val="multilevel"/>
    <w:tmpl w:val="D7429FA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83751174">
    <w:abstractNumId w:val="1"/>
  </w:num>
  <w:num w:numId="2" w16cid:durableId="2319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19C"/>
    <w:rsid w:val="002E084F"/>
    <w:rsid w:val="003E4A4E"/>
    <w:rsid w:val="00560821"/>
    <w:rsid w:val="006A4595"/>
    <w:rsid w:val="007751DE"/>
    <w:rsid w:val="007B4978"/>
    <w:rsid w:val="008B4E6B"/>
    <w:rsid w:val="008E620F"/>
    <w:rsid w:val="00B67F09"/>
    <w:rsid w:val="00D35F75"/>
    <w:rsid w:val="00E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C9921C"/>
  <w15:docId w15:val="{60F6C390-1276-40D9-B2F6-CCF9145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Символ нумерации"/>
    <w:qFormat/>
  </w:style>
  <w:style w:type="character" w:customStyle="1" w:styleId="12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a5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6">
    <w:name w:val="Основний текст_"/>
    <w:qFormat/>
    <w:rPr>
      <w:sz w:val="21"/>
    </w:rPr>
  </w:style>
  <w:style w:type="character" w:customStyle="1" w:styleId="a7">
    <w:name w:val="Виділення жирним"/>
    <w:qFormat/>
    <w:rPr>
      <w:b/>
    </w:rPr>
  </w:style>
  <w:style w:type="character" w:customStyle="1" w:styleId="13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8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9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a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b">
    <w:name w:val="Верхній колонтитул Знак"/>
    <w:basedOn w:val="a0"/>
    <w:uiPriority w:val="99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14">
    <w:name w:val="Шрифт абзацу за замовчуванням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c">
    <w:name w:val="Основной текст с отступом Знак"/>
    <w:qFormat/>
    <w:rPr>
      <w:sz w:val="28"/>
      <w:szCs w:val="24"/>
    </w:rPr>
  </w:style>
  <w:style w:type="character" w:customStyle="1" w:styleId="ad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">
    <w:name w:val="Выделение жирным"/>
    <w:qFormat/>
    <w:rPr>
      <w:b/>
      <w:bCs/>
    </w:rPr>
  </w:style>
  <w:style w:type="character" w:styleId="af0">
    <w:name w:val="page number"/>
    <w:qFormat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character" w:customStyle="1" w:styleId="af1">
    <w:name w:val="Нижній колонтитул Знак"/>
    <w:qFormat/>
    <w:rPr>
      <w:rFonts w:ascii="Calibri" w:eastAsia="Times New Roman" w:hAnsi="Calibri" w:cs="Times New Roman"/>
      <w:sz w:val="22"/>
      <w:szCs w:val="22"/>
    </w:rPr>
  </w:style>
  <w:style w:type="character" w:customStyle="1" w:styleId="af2">
    <w:name w:val="Основной шрифт абзаца"/>
    <w:qFormat/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rPr>
      <w:rFonts w:ascii="Times New Roman" w:hAnsi="Times New Roman"/>
      <w:sz w:val="22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16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9">
    <w:name w:val="Схема документа1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1b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aff3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f4">
    <w:name w:val="Вміст рамки"/>
    <w:basedOn w:val="a"/>
    <w:qFormat/>
  </w:style>
  <w:style w:type="paragraph" w:styleId="aff5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c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7">
    <w:name w:val="Body Text Indent"/>
    <w:basedOn w:val="a"/>
    <w:pPr>
      <w:ind w:firstLine="545"/>
      <w:jc w:val="both"/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27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8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styleId="affa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affb">
    <w:name w:val="Указатель"/>
    <w:basedOn w:val="a"/>
    <w:qFormat/>
    <w:rPr>
      <w:rFonts w:cs="Mangal"/>
    </w:rPr>
  </w:style>
  <w:style w:type="paragraph" w:customStyle="1" w:styleId="af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9">
    <w:name w:val="Body Text Indent 2"/>
    <w:basedOn w:val="a"/>
    <w:qFormat/>
    <w:pPr>
      <w:spacing w:after="120" w:line="480" w:lineRule="auto"/>
      <w:ind w:left="283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affd">
    <w:name w:val="Document Map"/>
    <w:qFormat/>
    <w:rPr>
      <w:rFonts w:ascii="Times New Roman" w:eastAsia="Times New Roman" w:hAnsi="Times New Roman" w:cs="Times New Roman"/>
      <w:kern w:val="0"/>
      <w:szCs w:val="20"/>
      <w:lang w:eastAsia="uk-UA"/>
    </w:rPr>
  </w:style>
  <w:style w:type="paragraph" w:customStyle="1" w:styleId="affe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f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2374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Ірина Демидюк</cp:lastModifiedBy>
  <cp:revision>121</cp:revision>
  <cp:lastPrinted>2024-11-20T11:07:00Z</cp:lastPrinted>
  <dcterms:created xsi:type="dcterms:W3CDTF">2024-12-05T13:59:00Z</dcterms:created>
  <dcterms:modified xsi:type="dcterms:W3CDTF">2024-12-05T14:10:00Z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