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86F" w:rsidRDefault="002E4BEC">
      <w:pPr>
        <w:jc w:val="center"/>
      </w:pPr>
      <w:r>
        <w:t>ПОЯСНЮВАЛЬНА ЗАПИСКА</w:t>
      </w:r>
    </w:p>
    <w:p w:rsidR="00B7786F" w:rsidRDefault="003D16C2">
      <w:pPr>
        <w:jc w:val="center"/>
      </w:pPr>
      <w:r>
        <w:t xml:space="preserve">до </w:t>
      </w:r>
      <w:proofErr w:type="spellStart"/>
      <w:r>
        <w:t>проє</w:t>
      </w:r>
      <w:r w:rsidR="002E4BEC">
        <w:t>кту</w:t>
      </w:r>
      <w:proofErr w:type="spellEnd"/>
      <w:r w:rsidR="002E4BEC">
        <w:t xml:space="preserve"> рішення виконавчого комітету Луцької міської ради</w:t>
      </w:r>
    </w:p>
    <w:p w:rsidR="00B7786F" w:rsidRDefault="002E4BEC">
      <w:pPr>
        <w:jc w:val="center"/>
        <w:rPr>
          <w:szCs w:val="28"/>
        </w:rPr>
      </w:pPr>
      <w:r>
        <w:rPr>
          <w:szCs w:val="28"/>
        </w:rPr>
        <w:t>«Про затвердження фінансового нормативу на одного одержувача послуг</w:t>
      </w:r>
    </w:p>
    <w:p w:rsidR="00B7786F" w:rsidRDefault="002E4BEC">
      <w:pPr>
        <w:jc w:val="center"/>
        <w:rPr>
          <w:szCs w:val="28"/>
        </w:rPr>
      </w:pPr>
      <w:r>
        <w:rPr>
          <w:szCs w:val="28"/>
        </w:rPr>
        <w:t>у закладах дошкільної освіти комунальної форми власності</w:t>
      </w:r>
      <w:r w:rsidR="00D61F8C">
        <w:rPr>
          <w:szCs w:val="28"/>
        </w:rPr>
        <w:t xml:space="preserve"> на 202</w:t>
      </w:r>
      <w:r w:rsidR="00BE6C58">
        <w:rPr>
          <w:szCs w:val="28"/>
        </w:rPr>
        <w:t>5</w:t>
      </w:r>
      <w:r w:rsidR="00EE4052">
        <w:rPr>
          <w:szCs w:val="28"/>
        </w:rPr>
        <w:t xml:space="preserve"> рік</w:t>
      </w:r>
      <w:r>
        <w:rPr>
          <w:szCs w:val="28"/>
        </w:rPr>
        <w:t>»</w:t>
      </w:r>
    </w:p>
    <w:p w:rsidR="00B7786F" w:rsidRDefault="00B7786F">
      <w:pPr>
        <w:ind w:firstLine="720"/>
        <w:jc w:val="center"/>
        <w:rPr>
          <w:szCs w:val="28"/>
        </w:rPr>
      </w:pPr>
    </w:p>
    <w:p w:rsidR="00B7786F" w:rsidRDefault="002E4BEC" w:rsidP="00F076AD">
      <w:pPr>
        <w:ind w:right="-2" w:firstLine="567"/>
        <w:jc w:val="both"/>
        <w:rPr>
          <w:szCs w:val="28"/>
        </w:rPr>
      </w:pPr>
      <w:r>
        <w:rPr>
          <w:b/>
          <w:szCs w:val="28"/>
        </w:rPr>
        <w:t>Характеристика стану речей:</w:t>
      </w:r>
      <w:r w:rsidR="003D16C2">
        <w:rPr>
          <w:szCs w:val="28"/>
        </w:rPr>
        <w:t xml:space="preserve"> </w:t>
      </w:r>
      <w:proofErr w:type="spellStart"/>
      <w:r w:rsidR="003D16C2">
        <w:rPr>
          <w:szCs w:val="28"/>
        </w:rPr>
        <w:t>Проє</w:t>
      </w:r>
      <w:r>
        <w:rPr>
          <w:szCs w:val="28"/>
        </w:rPr>
        <w:t>кт</w:t>
      </w:r>
      <w:proofErr w:type="spellEnd"/>
      <w:r>
        <w:rPr>
          <w:szCs w:val="28"/>
        </w:rPr>
        <w:t xml:space="preserve"> рішення підготовлений відповідно до Закону України «Про місцеве самоврядува</w:t>
      </w:r>
      <w:r w:rsidR="00193F39">
        <w:rPr>
          <w:szCs w:val="28"/>
        </w:rPr>
        <w:t>ння в</w:t>
      </w:r>
      <w:r w:rsidR="00D61F8C">
        <w:rPr>
          <w:szCs w:val="28"/>
        </w:rPr>
        <w:t xml:space="preserve"> Україні». </w:t>
      </w:r>
      <w:r w:rsidR="00D61F8C">
        <w:rPr>
          <w:szCs w:val="28"/>
        </w:rPr>
        <w:tab/>
        <w:t>Станом на 01.01.202</w:t>
      </w:r>
      <w:r w:rsidR="00214106">
        <w:rPr>
          <w:szCs w:val="28"/>
        </w:rPr>
        <w:t>5</w:t>
      </w:r>
      <w:bookmarkStart w:id="0" w:name="_GoBack"/>
      <w:bookmarkEnd w:id="0"/>
      <w:r>
        <w:rPr>
          <w:szCs w:val="28"/>
        </w:rPr>
        <w:t xml:space="preserve"> у закладах дошкільної освіти </w:t>
      </w:r>
      <w:r w:rsidR="000D079B">
        <w:rPr>
          <w:szCs w:val="28"/>
        </w:rPr>
        <w:t>Луцької міської територіальної громади</w:t>
      </w:r>
      <w:r w:rsidR="00D61F8C">
        <w:rPr>
          <w:szCs w:val="28"/>
        </w:rPr>
        <w:t xml:space="preserve"> виховую</w:t>
      </w:r>
      <w:r>
        <w:rPr>
          <w:szCs w:val="28"/>
        </w:rPr>
        <w:t>ться</w:t>
      </w:r>
      <w:r w:rsidR="00D61F8C">
        <w:rPr>
          <w:szCs w:val="28"/>
        </w:rPr>
        <w:t xml:space="preserve"> </w:t>
      </w:r>
      <w:r w:rsidR="0075569C">
        <w:rPr>
          <w:szCs w:val="28"/>
        </w:rPr>
        <w:t>діти</w:t>
      </w:r>
      <w:r>
        <w:rPr>
          <w:szCs w:val="28"/>
        </w:rPr>
        <w:t xml:space="preserve"> </w:t>
      </w:r>
      <w:r w:rsidR="003D16C2">
        <w:rPr>
          <w:szCs w:val="28"/>
        </w:rPr>
        <w:t>і</w:t>
      </w:r>
      <w:r>
        <w:rPr>
          <w:szCs w:val="28"/>
        </w:rPr>
        <w:t xml:space="preserve">з прилеглих територій об’єднаних територіальних громад та інших органів місцевого самоврядування. </w:t>
      </w:r>
    </w:p>
    <w:p w:rsidR="00B7786F" w:rsidRDefault="002E4BEC" w:rsidP="00F076AD">
      <w:pPr>
        <w:ind w:right="-2" w:firstLine="567"/>
        <w:jc w:val="both"/>
        <w:rPr>
          <w:szCs w:val="28"/>
        </w:rPr>
      </w:pPr>
      <w:r>
        <w:rPr>
          <w:szCs w:val="28"/>
        </w:rPr>
        <w:t xml:space="preserve">У зв’язку із децентралізацією влади органів місцевого самоврядування, для налагодження партнерських взаємовідносин виникла необхідність звернутися до об’єднаних територіальних громад та інших органів місцевого самоврядування, діти жителів яких відвідують заклади дошкільної освіти </w:t>
      </w:r>
      <w:r w:rsidR="000D079B">
        <w:rPr>
          <w:szCs w:val="28"/>
        </w:rPr>
        <w:t>Луцької міської територіальної громади</w:t>
      </w:r>
      <w:r w:rsidR="00EC6F15">
        <w:rPr>
          <w:szCs w:val="28"/>
        </w:rPr>
        <w:t>,</w:t>
      </w:r>
      <w:r>
        <w:rPr>
          <w:szCs w:val="28"/>
        </w:rPr>
        <w:t xml:space="preserve"> з питанням щодо відшкодування коштів за </w:t>
      </w:r>
      <w:r w:rsidR="00B06C2F">
        <w:rPr>
          <w:szCs w:val="28"/>
        </w:rPr>
        <w:t>утримання</w:t>
      </w:r>
      <w:r>
        <w:rPr>
          <w:szCs w:val="28"/>
        </w:rPr>
        <w:t xml:space="preserve"> таких дітей у ЗДО.</w:t>
      </w:r>
    </w:p>
    <w:p w:rsidR="00B7786F" w:rsidRDefault="002E4BEC" w:rsidP="00F076AD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Прогнозовані суспільні, економічні, фінансові та юридичні наслідки прийняття рішення: </w:t>
      </w:r>
    </w:p>
    <w:p w:rsidR="00B7786F" w:rsidRDefault="002E4BEC" w:rsidP="00F076AD">
      <w:pPr>
        <w:ind w:firstLine="567"/>
        <w:jc w:val="both"/>
        <w:rPr>
          <w:szCs w:val="28"/>
        </w:rPr>
      </w:pPr>
      <w:r>
        <w:rPr>
          <w:szCs w:val="28"/>
        </w:rPr>
        <w:t xml:space="preserve">Фінансування та утримання  закладів дошкільної освіти </w:t>
      </w:r>
      <w:r w:rsidR="0014185F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 здійснюється за рахунок коштів міського бюджету. У результаті укладення договорів Луцькою міською радою з об’єднаними територіальними громадами  та іншими органами місцевого самоврядування про міжбюджетні трансферти д</w:t>
      </w:r>
      <w:r w:rsidR="003D16C2">
        <w:rPr>
          <w:szCs w:val="28"/>
        </w:rPr>
        <w:t xml:space="preserve">ля відшкодування коштів </w:t>
      </w:r>
      <w:r>
        <w:rPr>
          <w:szCs w:val="28"/>
        </w:rPr>
        <w:t xml:space="preserve"> зменшиться навантаження на міський бюджет.</w:t>
      </w:r>
    </w:p>
    <w:p w:rsidR="00B7786F" w:rsidRDefault="002E4BEC" w:rsidP="00F076AD">
      <w:pPr>
        <w:ind w:firstLine="567"/>
        <w:jc w:val="both"/>
        <w:rPr>
          <w:szCs w:val="28"/>
        </w:rPr>
      </w:pPr>
      <w:r>
        <w:rPr>
          <w:b/>
          <w:szCs w:val="28"/>
        </w:rPr>
        <w:t xml:space="preserve">Механізм виконання рішення: </w:t>
      </w:r>
      <w:r w:rsidR="0014185F">
        <w:rPr>
          <w:szCs w:val="28"/>
        </w:rPr>
        <w:t>В</w:t>
      </w:r>
      <w:r>
        <w:rPr>
          <w:szCs w:val="28"/>
        </w:rPr>
        <w:t xml:space="preserve">регулювати порядок оплати за утримання дітей закладів дошкільної освіти </w:t>
      </w:r>
      <w:r w:rsidR="000D079B">
        <w:rPr>
          <w:szCs w:val="28"/>
        </w:rPr>
        <w:t>Луцької міської територіальної громади</w:t>
      </w:r>
      <w:r>
        <w:rPr>
          <w:szCs w:val="28"/>
        </w:rPr>
        <w:t>.</w:t>
      </w:r>
    </w:p>
    <w:p w:rsidR="00B7786F" w:rsidRDefault="00B7786F">
      <w:pPr>
        <w:pStyle w:val="12"/>
        <w:jc w:val="both"/>
        <w:rPr>
          <w:szCs w:val="28"/>
        </w:rPr>
      </w:pPr>
    </w:p>
    <w:p w:rsidR="00B7786F" w:rsidRDefault="00B7786F">
      <w:pPr>
        <w:pStyle w:val="12"/>
        <w:jc w:val="both"/>
        <w:rPr>
          <w:szCs w:val="28"/>
        </w:rPr>
      </w:pPr>
    </w:p>
    <w:p w:rsidR="00B7786F" w:rsidRDefault="00D61F8C">
      <w:pPr>
        <w:pStyle w:val="12"/>
        <w:jc w:val="both"/>
      </w:pPr>
      <w:r>
        <w:rPr>
          <w:szCs w:val="28"/>
        </w:rPr>
        <w:t>Директор департаменту</w:t>
      </w:r>
      <w:r w:rsidR="0075569C">
        <w:rPr>
          <w:szCs w:val="28"/>
        </w:rPr>
        <w:t xml:space="preserve"> освіти</w:t>
      </w:r>
      <w:r>
        <w:rPr>
          <w:szCs w:val="28"/>
        </w:rPr>
        <w:t xml:space="preserve">                                               Віталій БОНДАР</w:t>
      </w:r>
    </w:p>
    <w:sectPr w:rsidR="00B7786F" w:rsidSect="00B7786F">
      <w:pgSz w:w="11906" w:h="16838"/>
      <w:pgMar w:top="1134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86F"/>
    <w:rsid w:val="00003658"/>
    <w:rsid w:val="000D079B"/>
    <w:rsid w:val="0014185F"/>
    <w:rsid w:val="00193F39"/>
    <w:rsid w:val="00214106"/>
    <w:rsid w:val="002E4BEC"/>
    <w:rsid w:val="003D16C2"/>
    <w:rsid w:val="004E1270"/>
    <w:rsid w:val="0075569C"/>
    <w:rsid w:val="00AD7440"/>
    <w:rsid w:val="00B06C2F"/>
    <w:rsid w:val="00B51036"/>
    <w:rsid w:val="00B7786F"/>
    <w:rsid w:val="00BE6C58"/>
    <w:rsid w:val="00C10E6A"/>
    <w:rsid w:val="00C539C7"/>
    <w:rsid w:val="00D61F8C"/>
    <w:rsid w:val="00DE7E7D"/>
    <w:rsid w:val="00EC6F15"/>
    <w:rsid w:val="00EE4052"/>
    <w:rsid w:val="00F04496"/>
    <w:rsid w:val="00F0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DE60"/>
  <w15:docId w15:val="{7CC8B870-8DB1-4191-BC32-AFE79337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113"/>
    <w:pPr>
      <w:suppressAutoHyphens/>
    </w:pPr>
    <w:rPr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241113"/>
  </w:style>
  <w:style w:type="character" w:customStyle="1" w:styleId="a3">
    <w:name w:val="Верхній колонтитул Знак"/>
    <w:qFormat/>
    <w:rsid w:val="00241113"/>
    <w:rPr>
      <w:rFonts w:ascii="Times New Roman" w:hAnsi="Times New Roman" w:cs="Times New Roman"/>
      <w:bCs/>
      <w:sz w:val="24"/>
      <w:szCs w:val="24"/>
      <w:lang w:val="uk-UA" w:eastAsia="ru-RU"/>
    </w:rPr>
  </w:style>
  <w:style w:type="character" w:customStyle="1" w:styleId="rvts44">
    <w:name w:val="rvts44"/>
    <w:qFormat/>
    <w:rsid w:val="00241113"/>
    <w:rPr>
      <w:rFonts w:cs="Times New Roman"/>
    </w:rPr>
  </w:style>
  <w:style w:type="character" w:customStyle="1" w:styleId="ListLabel1">
    <w:name w:val="ListLabel 1"/>
    <w:qFormat/>
    <w:rsid w:val="00241113"/>
    <w:rPr>
      <w:rFonts w:eastAsia="Times New Roman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2B76B8"/>
    <w:rPr>
      <w:rFonts w:ascii="Courier New" w:hAnsi="Courier New" w:cs="Courier New"/>
    </w:rPr>
  </w:style>
  <w:style w:type="paragraph" w:customStyle="1" w:styleId="a4">
    <w:name w:val="Заголовок"/>
    <w:basedOn w:val="a"/>
    <w:next w:val="a5"/>
    <w:qFormat/>
    <w:rsid w:val="00241113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241113"/>
    <w:pPr>
      <w:spacing w:after="140" w:line="288" w:lineRule="auto"/>
    </w:pPr>
  </w:style>
  <w:style w:type="paragraph" w:styleId="a6">
    <w:name w:val="List"/>
    <w:basedOn w:val="a5"/>
    <w:rsid w:val="00241113"/>
    <w:rPr>
      <w:rFonts w:cs="Mangal"/>
    </w:rPr>
  </w:style>
  <w:style w:type="paragraph" w:customStyle="1" w:styleId="10">
    <w:name w:val="Назва об'єкта1"/>
    <w:basedOn w:val="a"/>
    <w:qFormat/>
    <w:rsid w:val="00B7786F"/>
    <w:pPr>
      <w:suppressLineNumbers/>
      <w:spacing w:before="120" w:after="120"/>
    </w:pPr>
    <w:rPr>
      <w:rFonts w:cs="Mangal"/>
      <w:i/>
      <w:iCs/>
      <w:sz w:val="24"/>
    </w:rPr>
  </w:style>
  <w:style w:type="paragraph" w:styleId="a7">
    <w:name w:val="index heading"/>
    <w:basedOn w:val="a"/>
    <w:qFormat/>
    <w:rsid w:val="00B7786F"/>
    <w:pPr>
      <w:suppressLineNumbers/>
    </w:pPr>
    <w:rPr>
      <w:rFonts w:cs="Mangal"/>
    </w:rPr>
  </w:style>
  <w:style w:type="paragraph" w:styleId="a8">
    <w:name w:val="caption"/>
    <w:basedOn w:val="a"/>
    <w:qFormat/>
    <w:rsid w:val="0024111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qFormat/>
    <w:rsid w:val="00241113"/>
    <w:pPr>
      <w:suppressLineNumbers/>
    </w:pPr>
    <w:rPr>
      <w:rFonts w:cs="Mangal"/>
    </w:rPr>
  </w:style>
  <w:style w:type="paragraph" w:customStyle="1" w:styleId="12">
    <w:name w:val="Без интервала1"/>
    <w:qFormat/>
    <w:rsid w:val="00241113"/>
    <w:pPr>
      <w:suppressAutoHyphens/>
    </w:pPr>
    <w:rPr>
      <w:bCs/>
      <w:sz w:val="28"/>
      <w:szCs w:val="24"/>
      <w:lang w:val="uk-UA"/>
    </w:rPr>
  </w:style>
  <w:style w:type="paragraph" w:customStyle="1" w:styleId="13">
    <w:name w:val="Верхній колонтитул1"/>
    <w:basedOn w:val="a"/>
    <w:rsid w:val="00241113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uiPriority w:val="99"/>
    <w:semiHidden/>
    <w:unhideWhenUsed/>
    <w:qFormat/>
    <w:rsid w:val="002B7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uiPriority w:val="99"/>
    <w:qFormat/>
    <w:rsid w:val="00AC5E2A"/>
    <w:pPr>
      <w:suppressAutoHyphens w:val="0"/>
      <w:spacing w:beforeAutospacing="1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dc:description/>
  <cp:lastModifiedBy>K3-0</cp:lastModifiedBy>
  <cp:revision>4</cp:revision>
  <cp:lastPrinted>2022-01-11T12:18:00Z</cp:lastPrinted>
  <dcterms:created xsi:type="dcterms:W3CDTF">2025-01-09T07:07:00Z</dcterms:created>
  <dcterms:modified xsi:type="dcterms:W3CDTF">2025-01-09T08:43:00Z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RL-TEAM.NET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