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8" w:rsidRDefault="003D2B27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970998" w:rsidRDefault="003D2B27" w:rsidP="00F02FCE">
      <w:pPr>
        <w:widowControl w:val="0"/>
        <w:tabs>
          <w:tab w:val="left" w:pos="4687"/>
        </w:tabs>
        <w:jc w:val="center"/>
        <w:rPr>
          <w:color w:val="000000"/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міської ради </w:t>
      </w:r>
      <w:r w:rsidR="00F02FCE">
        <w:rPr>
          <w:color w:val="000000"/>
          <w:szCs w:val="28"/>
        </w:rPr>
        <w:t>«</w:t>
      </w:r>
      <w:r w:rsidR="00F02FCE">
        <w:rPr>
          <w:szCs w:val="28"/>
        </w:rPr>
        <w:t xml:space="preserve">Про </w:t>
      </w:r>
      <w:r w:rsidR="003801BD">
        <w:rPr>
          <w:szCs w:val="28"/>
        </w:rPr>
        <w:t>внесення змін до рішення</w:t>
      </w:r>
      <w:r w:rsidR="00F02FCE">
        <w:rPr>
          <w:szCs w:val="28"/>
        </w:rPr>
        <w:t xml:space="preserve"> місь</w:t>
      </w:r>
      <w:r w:rsidR="006F1F7F">
        <w:rPr>
          <w:szCs w:val="28"/>
        </w:rPr>
        <w:t>кої ради від 24.11.2021 № 22/59</w:t>
      </w:r>
      <w:r w:rsidR="00F019CA">
        <w:rPr>
          <w:szCs w:val="28"/>
        </w:rPr>
        <w:t xml:space="preserve"> </w:t>
      </w:r>
      <w:r w:rsidR="00F02FCE" w:rsidRPr="00F02FCE">
        <w:rPr>
          <w:color w:val="000000"/>
          <w:szCs w:val="28"/>
        </w:rPr>
        <w:t>“</w:t>
      </w:r>
      <w:r w:rsidR="00F02FCE">
        <w:rPr>
          <w:szCs w:val="28"/>
        </w:rPr>
        <w:t xml:space="preserve">Про затвердження </w:t>
      </w:r>
      <w:bookmarkStart w:id="0" w:name="__DdeLink__46_1528676854"/>
      <w:r w:rsidR="00F02FCE">
        <w:rPr>
          <w:szCs w:val="28"/>
        </w:rPr>
        <w:t xml:space="preserve">Порядку надання та використання коштів бюджету Луцької міської територіальної громади на </w:t>
      </w:r>
      <w:r w:rsidR="00F02FCE">
        <w:rPr>
          <w:color w:val="000000"/>
          <w:szCs w:val="28"/>
        </w:rPr>
        <w:t>виплату дотації власникам особистих селянських господарств,</w:t>
      </w:r>
    </w:p>
    <w:p w:rsidR="00F02FCE" w:rsidRDefault="00F02FCE" w:rsidP="00F02FCE">
      <w:pPr>
        <w:widowControl w:val="0"/>
        <w:tabs>
          <w:tab w:val="left" w:pos="4687"/>
        </w:tabs>
        <w:jc w:val="center"/>
      </w:pPr>
      <w:r>
        <w:rPr>
          <w:color w:val="000000"/>
          <w:szCs w:val="28"/>
        </w:rPr>
        <w:t>які утримують три і більше корів</w:t>
      </w:r>
      <w:bookmarkEnd w:id="0"/>
      <w:r w:rsidRPr="00F02FCE">
        <w:rPr>
          <w:color w:val="000000"/>
          <w:szCs w:val="28"/>
        </w:rPr>
        <w:t>”</w:t>
      </w:r>
      <w:r>
        <w:rPr>
          <w:color w:val="000000"/>
          <w:szCs w:val="28"/>
        </w:rPr>
        <w:t>»</w:t>
      </w:r>
    </w:p>
    <w:p w:rsidR="00F24A28" w:rsidRDefault="00F24A28">
      <w:pPr>
        <w:jc w:val="both"/>
        <w:rPr>
          <w:color w:val="000000"/>
          <w:szCs w:val="28"/>
        </w:rPr>
      </w:pPr>
    </w:p>
    <w:p w:rsidR="00F24A28" w:rsidRPr="009F1FD4" w:rsidRDefault="003D2B27" w:rsidP="007A06DD">
      <w:pPr>
        <w:pStyle w:val="afa"/>
        <w:numPr>
          <w:ilvl w:val="0"/>
          <w:numId w:val="2"/>
        </w:numPr>
        <w:rPr>
          <w:szCs w:val="28"/>
          <w:u w:val="single"/>
        </w:rPr>
      </w:pPr>
      <w:r w:rsidRPr="009F1FD4">
        <w:rPr>
          <w:szCs w:val="28"/>
          <w:u w:val="single"/>
        </w:rPr>
        <w:t>Потреба і мета прийняття рішення.</w:t>
      </w:r>
    </w:p>
    <w:p w:rsidR="007A06DD" w:rsidRDefault="007A06DD" w:rsidP="007A06DD">
      <w:pPr>
        <w:pStyle w:val="afa"/>
        <w:ind w:left="927"/>
      </w:pPr>
    </w:p>
    <w:p w:rsidR="00845076" w:rsidRDefault="003D2B27" w:rsidP="00637C71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Метою прийняття рішення міської ради </w:t>
      </w:r>
      <w:r w:rsidR="00F02FCE">
        <w:rPr>
          <w:szCs w:val="28"/>
        </w:rPr>
        <w:t>«Про в</w:t>
      </w:r>
      <w:r w:rsidR="003801BD">
        <w:rPr>
          <w:szCs w:val="28"/>
        </w:rPr>
        <w:t xml:space="preserve">несення змін до рішення </w:t>
      </w:r>
      <w:r w:rsidR="00F02FCE">
        <w:rPr>
          <w:szCs w:val="28"/>
        </w:rPr>
        <w:t xml:space="preserve">міської ради від 24.11.2021 № 22/59 </w:t>
      </w:r>
      <w:r w:rsidR="00F02FCE" w:rsidRPr="00F02FCE">
        <w:rPr>
          <w:color w:val="000000"/>
          <w:szCs w:val="28"/>
        </w:rPr>
        <w:t>“</w:t>
      </w:r>
      <w:r>
        <w:rPr>
          <w:color w:val="000000"/>
          <w:szCs w:val="28"/>
        </w:rPr>
        <w:t xml:space="preserve">Про затвердження </w:t>
      </w:r>
      <w:r>
        <w:rPr>
          <w:bCs w:val="0"/>
          <w:color w:val="000000"/>
          <w:szCs w:val="28"/>
        </w:rPr>
        <w:t xml:space="preserve">Порядку надання та використання коштів бюджету </w:t>
      </w:r>
      <w:r w:rsidR="00CF4D99">
        <w:rPr>
          <w:bCs w:val="0"/>
          <w:color w:val="000000"/>
          <w:szCs w:val="28"/>
        </w:rPr>
        <w:t xml:space="preserve">Луцької </w:t>
      </w:r>
      <w:r>
        <w:rPr>
          <w:bCs w:val="0"/>
          <w:color w:val="000000"/>
          <w:szCs w:val="28"/>
        </w:rPr>
        <w:t xml:space="preserve">міської територіальної громади на виплату </w:t>
      </w:r>
      <w:r>
        <w:rPr>
          <w:color w:val="000000"/>
          <w:szCs w:val="28"/>
        </w:rPr>
        <w:t>дотації власникам особистих селянських господарств, які утримують три і більше корів</w:t>
      </w:r>
      <w:r w:rsidR="00F02FCE" w:rsidRPr="00F02FCE">
        <w:rPr>
          <w:color w:val="000000"/>
          <w:szCs w:val="28"/>
        </w:rPr>
        <w:t>”</w:t>
      </w:r>
      <w:r>
        <w:rPr>
          <w:color w:val="000000"/>
          <w:szCs w:val="28"/>
        </w:rPr>
        <w:t>»</w:t>
      </w:r>
      <w:r w:rsidR="00CD331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є </w:t>
      </w:r>
      <w:r w:rsidR="0040154E">
        <w:rPr>
          <w:color w:val="000000"/>
          <w:szCs w:val="28"/>
        </w:rPr>
        <w:t>необхідність</w:t>
      </w:r>
      <w:r w:rsidR="00E16C7A">
        <w:rPr>
          <w:color w:val="000000"/>
          <w:szCs w:val="28"/>
        </w:rPr>
        <w:t xml:space="preserve"> </w:t>
      </w:r>
      <w:r w:rsidR="00845076">
        <w:rPr>
          <w:color w:val="000000"/>
          <w:szCs w:val="28"/>
        </w:rPr>
        <w:t xml:space="preserve">розширення можливостей виплати дотації </w:t>
      </w:r>
      <w:r w:rsidR="0040154E">
        <w:rPr>
          <w:color w:val="000000"/>
          <w:szCs w:val="28"/>
        </w:rPr>
        <w:t>з бюджету громади</w:t>
      </w:r>
      <w:r>
        <w:rPr>
          <w:color w:val="000000"/>
          <w:szCs w:val="28"/>
        </w:rPr>
        <w:t xml:space="preserve"> власникам особистих селянських господарств</w:t>
      </w:r>
      <w:r w:rsidR="0040154E">
        <w:rPr>
          <w:color w:val="000000"/>
          <w:szCs w:val="28"/>
        </w:rPr>
        <w:t xml:space="preserve"> (далі – ОСГ)</w:t>
      </w:r>
      <w:r>
        <w:rPr>
          <w:color w:val="000000"/>
          <w:szCs w:val="28"/>
        </w:rPr>
        <w:t>, які утримують три і більше корів</w:t>
      </w:r>
      <w:r w:rsidR="009A1443">
        <w:rPr>
          <w:color w:val="000000"/>
          <w:szCs w:val="28"/>
        </w:rPr>
        <w:t xml:space="preserve">, а саме для власників ОСГ, які утримували </w:t>
      </w:r>
      <w:r w:rsidR="00637C71">
        <w:rPr>
          <w:color w:val="000000"/>
          <w:szCs w:val="28"/>
        </w:rPr>
        <w:t>корів (</w:t>
      </w:r>
      <w:r w:rsidR="009A1443">
        <w:rPr>
          <w:color w:val="000000"/>
          <w:szCs w:val="28"/>
        </w:rPr>
        <w:t>телиць</w:t>
      </w:r>
      <w:r w:rsidR="00637C71">
        <w:rPr>
          <w:color w:val="000000"/>
          <w:szCs w:val="28"/>
        </w:rPr>
        <w:t>)</w:t>
      </w:r>
      <w:r w:rsidR="009A1443">
        <w:rPr>
          <w:color w:val="000000"/>
          <w:szCs w:val="28"/>
        </w:rPr>
        <w:t xml:space="preserve"> станом на 01 січня поточного року та</w:t>
      </w:r>
      <w:r w:rsidR="00637C71">
        <w:rPr>
          <w:color w:val="000000"/>
          <w:szCs w:val="28"/>
        </w:rPr>
        <w:t xml:space="preserve"> корів станом на дату подання заяви</w:t>
      </w:r>
      <w:r w:rsidR="000B61A8">
        <w:rPr>
          <w:color w:val="000000"/>
          <w:szCs w:val="28"/>
        </w:rPr>
        <w:t xml:space="preserve"> (п</w:t>
      </w:r>
      <w:r w:rsidR="00637C71">
        <w:rPr>
          <w:color w:val="000000"/>
          <w:szCs w:val="28"/>
        </w:rPr>
        <w:t xml:space="preserve">ри цьому ідентифікаційний номер </w:t>
      </w:r>
      <w:r w:rsidR="00F019CA">
        <w:rPr>
          <w:color w:val="000000"/>
          <w:szCs w:val="28"/>
        </w:rPr>
        <w:t>корови (</w:t>
      </w:r>
      <w:r w:rsidR="00637C71">
        <w:rPr>
          <w:color w:val="000000"/>
          <w:szCs w:val="28"/>
        </w:rPr>
        <w:t>телиці</w:t>
      </w:r>
      <w:r w:rsidR="00F019CA">
        <w:rPr>
          <w:color w:val="000000"/>
          <w:szCs w:val="28"/>
        </w:rPr>
        <w:t>)</w:t>
      </w:r>
      <w:r w:rsidR="00637C71">
        <w:rPr>
          <w:color w:val="000000"/>
          <w:szCs w:val="28"/>
        </w:rPr>
        <w:t xml:space="preserve"> станом на 01 січня поточного року є таким самим як ідентифікаційний номер корови станом на</w:t>
      </w:r>
      <w:r w:rsidR="00892E7C">
        <w:rPr>
          <w:color w:val="000000"/>
          <w:szCs w:val="28"/>
        </w:rPr>
        <w:t xml:space="preserve"> період </w:t>
      </w:r>
      <w:r w:rsidR="00637C71">
        <w:rPr>
          <w:color w:val="000000"/>
          <w:szCs w:val="28"/>
        </w:rPr>
        <w:t xml:space="preserve">подання </w:t>
      </w:r>
      <w:r w:rsidR="00893AB5">
        <w:rPr>
          <w:color w:val="000000"/>
          <w:szCs w:val="28"/>
        </w:rPr>
        <w:t>документів</w:t>
      </w:r>
      <w:r w:rsidR="00892E7C">
        <w:rPr>
          <w:color w:val="000000"/>
          <w:szCs w:val="28"/>
        </w:rPr>
        <w:t xml:space="preserve"> для виплати дотації</w:t>
      </w:r>
      <w:r w:rsidR="000B61A8">
        <w:rPr>
          <w:color w:val="000000"/>
          <w:szCs w:val="28"/>
        </w:rPr>
        <w:t>)</w:t>
      </w:r>
      <w:r w:rsidR="00637C71">
        <w:rPr>
          <w:color w:val="000000"/>
          <w:szCs w:val="28"/>
        </w:rPr>
        <w:t>.</w:t>
      </w:r>
    </w:p>
    <w:p w:rsidR="00E322E5" w:rsidRDefault="00647980" w:rsidP="009A144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Так</w:t>
      </w:r>
      <w:r w:rsidR="00637C71">
        <w:rPr>
          <w:color w:val="000000"/>
          <w:szCs w:val="28"/>
        </w:rPr>
        <w:t>і</w:t>
      </w:r>
      <w:r>
        <w:rPr>
          <w:color w:val="000000"/>
          <w:szCs w:val="28"/>
        </w:rPr>
        <w:t xml:space="preserve"> </w:t>
      </w:r>
      <w:r w:rsidR="00637C71">
        <w:rPr>
          <w:color w:val="000000"/>
          <w:szCs w:val="28"/>
        </w:rPr>
        <w:t>зміни вводяться</w:t>
      </w:r>
      <w:r w:rsidR="00724C17">
        <w:rPr>
          <w:color w:val="000000"/>
          <w:szCs w:val="28"/>
        </w:rPr>
        <w:t xml:space="preserve"> для</w:t>
      </w:r>
      <w:bookmarkStart w:id="1" w:name="_GoBack"/>
      <w:bookmarkEnd w:id="1"/>
      <w:r>
        <w:rPr>
          <w:color w:val="000000"/>
          <w:szCs w:val="28"/>
        </w:rPr>
        <w:t xml:space="preserve"> заохочення власників ОСГ</w:t>
      </w:r>
      <w:r w:rsidR="003476D7">
        <w:rPr>
          <w:color w:val="000000"/>
          <w:szCs w:val="28"/>
        </w:rPr>
        <w:t xml:space="preserve"> </w:t>
      </w:r>
      <w:r w:rsidR="006124A0">
        <w:rPr>
          <w:color w:val="000000"/>
          <w:szCs w:val="28"/>
        </w:rPr>
        <w:t>до утримання корів</w:t>
      </w:r>
      <w:r w:rsidR="00637C71">
        <w:rPr>
          <w:color w:val="000000"/>
          <w:szCs w:val="28"/>
        </w:rPr>
        <w:t xml:space="preserve"> (телиць)</w:t>
      </w:r>
      <w:r w:rsidR="006124A0">
        <w:rPr>
          <w:color w:val="000000"/>
          <w:szCs w:val="28"/>
        </w:rPr>
        <w:t xml:space="preserve"> та збільшення їх </w:t>
      </w:r>
      <w:proofErr w:type="spellStart"/>
      <w:r w:rsidR="007704CB">
        <w:rPr>
          <w:color w:val="000000"/>
          <w:szCs w:val="28"/>
        </w:rPr>
        <w:t>поголів</w:t>
      </w:r>
      <w:proofErr w:type="spellEnd"/>
      <w:r w:rsidR="007704CB">
        <w:rPr>
          <w:color w:val="000000"/>
          <w:szCs w:val="28"/>
          <w:lang w:val="en-US"/>
        </w:rPr>
        <w:t>’</w:t>
      </w:r>
      <w:r w:rsidR="007704CB">
        <w:rPr>
          <w:color w:val="000000"/>
          <w:szCs w:val="28"/>
        </w:rPr>
        <w:t xml:space="preserve">я </w:t>
      </w:r>
      <w:r w:rsidR="006124A0">
        <w:rPr>
          <w:color w:val="000000"/>
          <w:szCs w:val="28"/>
        </w:rPr>
        <w:t>в господарствах громади</w:t>
      </w:r>
      <w:r w:rsidR="009A1443">
        <w:rPr>
          <w:color w:val="000000"/>
          <w:szCs w:val="28"/>
        </w:rPr>
        <w:t>.</w:t>
      </w:r>
    </w:p>
    <w:p w:rsidR="00F23555" w:rsidRDefault="00F23555">
      <w:pPr>
        <w:ind w:firstLine="567"/>
        <w:jc w:val="both"/>
      </w:pPr>
    </w:p>
    <w:p w:rsidR="00F24A28" w:rsidRPr="009F1FD4" w:rsidRDefault="003D2B27" w:rsidP="007A06DD">
      <w:pPr>
        <w:pStyle w:val="afa"/>
        <w:numPr>
          <w:ilvl w:val="0"/>
          <w:numId w:val="2"/>
        </w:numPr>
        <w:jc w:val="both"/>
        <w:rPr>
          <w:color w:val="000000"/>
          <w:szCs w:val="28"/>
          <w:u w:val="single"/>
        </w:rPr>
      </w:pPr>
      <w:r w:rsidRPr="009F1FD4">
        <w:rPr>
          <w:color w:val="000000"/>
          <w:szCs w:val="28"/>
          <w:u w:val="single"/>
        </w:rPr>
        <w:t>Прогнозовані суспільні, економічні, фінансові та юридичні наслідки прийняття рішення.</w:t>
      </w:r>
    </w:p>
    <w:p w:rsidR="007A06DD" w:rsidRPr="009F1FD4" w:rsidRDefault="007A06DD" w:rsidP="007A06DD">
      <w:pPr>
        <w:pStyle w:val="afa"/>
        <w:ind w:left="927"/>
        <w:jc w:val="both"/>
        <w:rPr>
          <w:szCs w:val="28"/>
          <w:u w:val="single"/>
        </w:rPr>
      </w:pPr>
    </w:p>
    <w:p w:rsidR="00F24A28" w:rsidRDefault="003D2B27">
      <w:pPr>
        <w:ind w:firstLine="567"/>
        <w:jc w:val="both"/>
      </w:pPr>
      <w:r>
        <w:rPr>
          <w:szCs w:val="28"/>
        </w:rPr>
        <w:t xml:space="preserve">Прийняття </w:t>
      </w:r>
      <w:r w:rsidR="0040154E">
        <w:rPr>
          <w:szCs w:val="28"/>
        </w:rPr>
        <w:t>цього</w:t>
      </w:r>
      <w:r>
        <w:rPr>
          <w:szCs w:val="28"/>
        </w:rPr>
        <w:t xml:space="preserve"> рішення сприятиме розвитку </w:t>
      </w:r>
      <w:r w:rsidR="00EA04EE">
        <w:rPr>
          <w:szCs w:val="28"/>
        </w:rPr>
        <w:t xml:space="preserve">особистих селянських господарств та галузі </w:t>
      </w:r>
      <w:r>
        <w:rPr>
          <w:szCs w:val="28"/>
        </w:rPr>
        <w:t>тваринництва, збільшенн</w:t>
      </w:r>
      <w:r w:rsidR="0040154E">
        <w:rPr>
          <w:szCs w:val="28"/>
        </w:rPr>
        <w:t>ю поголів’я корів, а також забезпеченню населення</w:t>
      </w:r>
      <w:r w:rsidR="009B1338">
        <w:rPr>
          <w:szCs w:val="28"/>
        </w:rPr>
        <w:t xml:space="preserve"> громади</w:t>
      </w:r>
      <w:r w:rsidR="0040154E">
        <w:rPr>
          <w:szCs w:val="28"/>
        </w:rPr>
        <w:t xml:space="preserve"> с</w:t>
      </w:r>
      <w:r w:rsidR="008457F3">
        <w:rPr>
          <w:szCs w:val="28"/>
        </w:rPr>
        <w:t>ільськогосподарською</w:t>
      </w:r>
      <w:r w:rsidR="0040154E">
        <w:rPr>
          <w:szCs w:val="28"/>
        </w:rPr>
        <w:t xml:space="preserve"> продукцією </w:t>
      </w:r>
      <w:r w:rsidR="00CF4D99">
        <w:rPr>
          <w:szCs w:val="28"/>
        </w:rPr>
        <w:t xml:space="preserve">та переробних підприємств </w:t>
      </w:r>
      <w:r w:rsidR="00A61EF5">
        <w:rPr>
          <w:szCs w:val="28"/>
        </w:rPr>
        <w:t>сировиною</w:t>
      </w:r>
      <w:r w:rsidR="00E322E5">
        <w:rPr>
          <w:szCs w:val="28"/>
        </w:rPr>
        <w:t xml:space="preserve"> від виробників</w:t>
      </w:r>
      <w:r w:rsidR="0040154E">
        <w:rPr>
          <w:szCs w:val="28"/>
        </w:rPr>
        <w:t>.</w:t>
      </w:r>
    </w:p>
    <w:p w:rsidR="00F24A28" w:rsidRDefault="00F24A28">
      <w:pPr>
        <w:ind w:firstLine="709"/>
        <w:jc w:val="both"/>
        <w:rPr>
          <w:szCs w:val="28"/>
          <w:u w:val="single"/>
        </w:rPr>
      </w:pPr>
    </w:p>
    <w:p w:rsidR="00F24A28" w:rsidRDefault="00F24A28">
      <w:pPr>
        <w:shd w:val="clear" w:color="auto" w:fill="FFFFFF"/>
        <w:tabs>
          <w:tab w:val="left" w:pos="3104"/>
        </w:tabs>
        <w:ind w:firstLine="709"/>
        <w:jc w:val="both"/>
        <w:rPr>
          <w:szCs w:val="28"/>
          <w:u w:val="single"/>
        </w:rPr>
      </w:pPr>
    </w:p>
    <w:p w:rsidR="00F24A28" w:rsidRDefault="003D2B27">
      <w:pPr>
        <w:jc w:val="both"/>
      </w:pPr>
      <w:r>
        <w:rPr>
          <w:szCs w:val="28"/>
        </w:rPr>
        <w:t>Директор департаменту</w:t>
      </w:r>
    </w:p>
    <w:p w:rsidR="00F24A28" w:rsidRDefault="003D2B27">
      <w:pPr>
        <w:tabs>
          <w:tab w:val="left" w:pos="7797"/>
        </w:tabs>
        <w:jc w:val="both"/>
      </w:pPr>
      <w:r>
        <w:rPr>
          <w:szCs w:val="28"/>
        </w:rPr>
        <w:t>економічної політики</w:t>
      </w:r>
      <w:r>
        <w:rPr>
          <w:szCs w:val="28"/>
        </w:rPr>
        <w:tab/>
        <w:t>Борис СМАЛЬ</w:t>
      </w:r>
    </w:p>
    <w:sectPr w:rsidR="00F24A2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3E"/>
    <w:multiLevelType w:val="hybridMultilevel"/>
    <w:tmpl w:val="15F6D58C"/>
    <w:lvl w:ilvl="0" w:tplc="E46A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4754C8"/>
    <w:multiLevelType w:val="multilevel"/>
    <w:tmpl w:val="A4363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8"/>
    <w:rsid w:val="00013FD7"/>
    <w:rsid w:val="000B61A8"/>
    <w:rsid w:val="00144CBD"/>
    <w:rsid w:val="00175941"/>
    <w:rsid w:val="00204A9D"/>
    <w:rsid w:val="002A4096"/>
    <w:rsid w:val="003476D7"/>
    <w:rsid w:val="003801BD"/>
    <w:rsid w:val="003D2B27"/>
    <w:rsid w:val="0040154E"/>
    <w:rsid w:val="00497E18"/>
    <w:rsid w:val="0058248A"/>
    <w:rsid w:val="006124A0"/>
    <w:rsid w:val="00637C71"/>
    <w:rsid w:val="00647980"/>
    <w:rsid w:val="00673055"/>
    <w:rsid w:val="006B3DDB"/>
    <w:rsid w:val="006B508D"/>
    <w:rsid w:val="006D7972"/>
    <w:rsid w:val="006F1F7F"/>
    <w:rsid w:val="00724C17"/>
    <w:rsid w:val="007704CB"/>
    <w:rsid w:val="007A06DD"/>
    <w:rsid w:val="00845076"/>
    <w:rsid w:val="008457F3"/>
    <w:rsid w:val="00892E7C"/>
    <w:rsid w:val="00893AB5"/>
    <w:rsid w:val="008A49B4"/>
    <w:rsid w:val="008B1EE0"/>
    <w:rsid w:val="008C1DDE"/>
    <w:rsid w:val="00926662"/>
    <w:rsid w:val="00965B22"/>
    <w:rsid w:val="00970998"/>
    <w:rsid w:val="009A1443"/>
    <w:rsid w:val="009A49C5"/>
    <w:rsid w:val="009B1338"/>
    <w:rsid w:val="009E40EF"/>
    <w:rsid w:val="009F1FD4"/>
    <w:rsid w:val="00A27B03"/>
    <w:rsid w:val="00A37C69"/>
    <w:rsid w:val="00A61EF5"/>
    <w:rsid w:val="00B24977"/>
    <w:rsid w:val="00CD331C"/>
    <w:rsid w:val="00CF4D99"/>
    <w:rsid w:val="00DA0B78"/>
    <w:rsid w:val="00E16C7A"/>
    <w:rsid w:val="00E322E5"/>
    <w:rsid w:val="00E65A7D"/>
    <w:rsid w:val="00EA04EE"/>
    <w:rsid w:val="00F019CA"/>
    <w:rsid w:val="00F02FCE"/>
    <w:rsid w:val="00F23555"/>
    <w:rsid w:val="00F24A28"/>
    <w:rsid w:val="00FB37FD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D340"/>
  <w15:docId w15:val="{EC9D8D8D-C062-4DCD-8CCE-A1D6BF1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36"/>
    </w:rPr>
  </w:style>
  <w:style w:type="paragraph" w:styleId="3">
    <w:name w:val="heading 3"/>
    <w:basedOn w:val="a"/>
    <w:next w:val="LO-normal"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styleId="a5">
    <w:name w:val="Hyperlink"/>
    <w:basedOn w:val="10"/>
    <w:rPr>
      <w:color w:val="0000FF"/>
      <w:u w:val="single"/>
    </w:rPr>
  </w:style>
  <w:style w:type="character" w:customStyle="1" w:styleId="a6">
    <w:name w:val="Виділення жирним"/>
    <w:basedOn w:val="10"/>
    <w:qFormat/>
    <w:rPr>
      <w:b/>
      <w:bCs/>
    </w:rPr>
  </w:style>
  <w:style w:type="character" w:customStyle="1" w:styleId="a7">
    <w:name w:val="Подзаголовок Знак"/>
    <w:basedOn w:val="a1"/>
    <w:qFormat/>
    <w:rPr>
      <w:rFonts w:ascii="Cambria" w:hAnsi="Cambria" w:cs="Mangal"/>
      <w:sz w:val="21"/>
      <w:szCs w:val="21"/>
      <w:lang w:val="uk-UA" w:eastAsia="zh-CN" w:bidi="hi-IN"/>
    </w:rPr>
  </w:style>
  <w:style w:type="character" w:customStyle="1" w:styleId="a8">
    <w:name w:val="Название Знак"/>
    <w:basedOn w:val="a1"/>
    <w:qFormat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9">
    <w:name w:val="Основной текст Знак"/>
    <w:basedOn w:val="a1"/>
    <w:qFormat/>
    <w:rPr>
      <w:rFonts w:cs="Mangal"/>
      <w:sz w:val="18"/>
      <w:szCs w:val="18"/>
      <w:lang w:val="uk-UA" w:eastAsia="zh-CN" w:bidi="hi-IN"/>
    </w:rPr>
  </w:style>
  <w:style w:type="character" w:customStyle="1" w:styleId="SubtitleChar1">
    <w:name w:val="Subtitle Char1"/>
    <w:basedOn w:val="a1"/>
    <w:qFormat/>
    <w:rPr>
      <w:rFonts w:ascii="Cambria" w:hAnsi="Cambria" w:cs="Mangal"/>
      <w:sz w:val="21"/>
      <w:szCs w:val="21"/>
      <w:lang w:val="uk-UA" w:eastAsia="zh-CN" w:bidi="hi-IN"/>
    </w:rPr>
  </w:style>
  <w:style w:type="character" w:customStyle="1" w:styleId="TitleChar1">
    <w:name w:val="Title Char1"/>
    <w:basedOn w:val="a1"/>
    <w:qFormat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BodyTextChar1">
    <w:name w:val="Body Text Char1"/>
    <w:basedOn w:val="a1"/>
    <w:qFormat/>
    <w:rPr>
      <w:rFonts w:cs="Mangal"/>
      <w:sz w:val="18"/>
      <w:szCs w:val="18"/>
      <w:lang w:val="uk-UA" w:eastAsia="zh-CN" w:bidi="hi-IN"/>
    </w:rPr>
  </w:style>
  <w:style w:type="character" w:customStyle="1" w:styleId="SubtitleChar">
    <w:name w:val="Subtitle Char"/>
    <w:qFormat/>
    <w:rPr>
      <w:rFonts w:ascii="Cambria" w:hAnsi="Cambria" w:cs="Mangal"/>
      <w:sz w:val="21"/>
      <w:szCs w:val="21"/>
      <w:lang w:val="uk-UA" w:eastAsia="zh-CN" w:bidi="hi-IN"/>
    </w:rPr>
  </w:style>
  <w:style w:type="character" w:customStyle="1" w:styleId="TitleChar">
    <w:name w:val="Title Char"/>
    <w:qFormat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BodyTextChar">
    <w:name w:val="Body Text Char"/>
    <w:qFormat/>
    <w:rPr>
      <w:rFonts w:cs="Mangal"/>
      <w:sz w:val="18"/>
      <w:szCs w:val="18"/>
      <w:lang w:val="uk-UA" w:eastAsia="zh-CN" w:bidi="hi-IN"/>
    </w:rPr>
  </w:style>
  <w:style w:type="character" w:customStyle="1" w:styleId="Heading6Char">
    <w:name w:val="Heading 6 Char"/>
    <w:basedOn w:val="a1"/>
    <w:qFormat/>
    <w:rPr>
      <w:rFonts w:ascii="Calibri" w:hAnsi="Calibri" w:cs="Mangal"/>
      <w:b/>
      <w:bCs/>
      <w:sz w:val="20"/>
      <w:szCs w:val="20"/>
      <w:lang w:val="uk-UA" w:eastAsia="zh-CN" w:bidi="hi-IN"/>
    </w:rPr>
  </w:style>
  <w:style w:type="character" w:customStyle="1" w:styleId="Heading5Char">
    <w:name w:val="Heading 5 Char"/>
    <w:basedOn w:val="a1"/>
    <w:qFormat/>
    <w:rPr>
      <w:rFonts w:ascii="Calibri" w:hAnsi="Calibri" w:cs="Mangal"/>
      <w:b/>
      <w:bCs/>
      <w:i/>
      <w:iCs/>
      <w:sz w:val="23"/>
      <w:szCs w:val="23"/>
      <w:lang w:val="uk-UA" w:eastAsia="zh-CN" w:bidi="hi-IN"/>
    </w:rPr>
  </w:style>
  <w:style w:type="character" w:customStyle="1" w:styleId="Heading4Char">
    <w:name w:val="Heading 4 Char"/>
    <w:basedOn w:val="a1"/>
    <w:qFormat/>
    <w:rPr>
      <w:rFonts w:ascii="Calibri" w:hAnsi="Calibri" w:cs="Mangal"/>
      <w:b/>
      <w:bCs/>
      <w:sz w:val="25"/>
      <w:szCs w:val="25"/>
      <w:lang w:val="uk-UA" w:eastAsia="zh-CN" w:bidi="hi-IN"/>
    </w:rPr>
  </w:style>
  <w:style w:type="character" w:customStyle="1" w:styleId="Heading3Char">
    <w:name w:val="Heading 3 Char"/>
    <w:basedOn w:val="a1"/>
    <w:qFormat/>
    <w:rPr>
      <w:rFonts w:ascii="Cambria" w:hAnsi="Cambria" w:cs="Mangal"/>
      <w:b/>
      <w:bCs/>
      <w:sz w:val="23"/>
      <w:szCs w:val="23"/>
      <w:lang w:val="uk-UA" w:eastAsia="zh-CN" w:bidi="hi-IN"/>
    </w:rPr>
  </w:style>
  <w:style w:type="character" w:customStyle="1" w:styleId="Heading2Char">
    <w:name w:val="Heading 2 Char"/>
    <w:basedOn w:val="a1"/>
    <w:qFormat/>
    <w:rPr>
      <w:rFonts w:ascii="Cambria" w:hAnsi="Cambria" w:cs="Mangal"/>
      <w:b/>
      <w:bCs/>
      <w:i/>
      <w:iCs/>
      <w:sz w:val="25"/>
      <w:szCs w:val="25"/>
      <w:lang w:val="uk-UA" w:eastAsia="zh-CN" w:bidi="hi-IN"/>
    </w:rPr>
  </w:style>
  <w:style w:type="character" w:customStyle="1" w:styleId="Heading1Char">
    <w:name w:val="Heading 1 Char"/>
    <w:basedOn w:val="a1"/>
    <w:qFormat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basedOn w:val="a1"/>
    <w:qFormat/>
    <w:rPr>
      <w:rFonts w:ascii="Times New Roman" w:hAnsi="Times New Roman" w:cs="Times New Roman"/>
      <w:sz w:val="20"/>
      <w:szCs w:val="20"/>
      <w:lang w:val="uk-UA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 (веб)"/>
    <w:basedOn w:val="a"/>
    <w:qFormat/>
    <w:pPr>
      <w:spacing w:before="280" w:after="280"/>
    </w:pPr>
    <w:rPr>
      <w:rFonts w:ascii="Tahoma" w:hAnsi="Tahoma" w:cs="Tahoma"/>
      <w:bCs w:val="0"/>
      <w:color w:val="666666"/>
      <w:sz w:val="24"/>
      <w:lang w:val="ru-RU"/>
    </w:rPr>
  </w:style>
  <w:style w:type="paragraph" w:customStyle="1" w:styleId="af1">
    <w:name w:val="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O-normal">
    <w:name w:val="LO-normal"/>
    <w:qFormat/>
    <w:pPr>
      <w:overflowPunct w:val="0"/>
    </w:pPr>
    <w:rPr>
      <w:rFonts w:ascii="Calibri" w:hAnsi="Calibri"/>
      <w:kern w:val="0"/>
      <w:sz w:val="20"/>
      <w:szCs w:val="20"/>
    </w:rPr>
  </w:style>
  <w:style w:type="paragraph" w:styleId="af2">
    <w:name w:val="Subtitle"/>
    <w:basedOn w:val="LO-normal"/>
    <w:next w:val="LO-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f3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Document Map"/>
    <w:qFormat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styleId="af5">
    <w:name w:val="Normal (Web)"/>
    <w:basedOn w:val="a"/>
    <w:qFormat/>
    <w:pPr>
      <w:spacing w:before="280" w:after="280"/>
    </w:pPr>
    <w:rPr>
      <w:sz w:val="24"/>
      <w:lang w:val="ru-RU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ерхній і нижній колонтитули"/>
    <w:basedOn w:val="a"/>
    <w:qFormat/>
  </w:style>
  <w:style w:type="paragraph" w:styleId="af9">
    <w:name w:val="header"/>
    <w:basedOn w:val="a"/>
  </w:style>
  <w:style w:type="paragraph" w:customStyle="1" w:styleId="12">
    <w:name w:val="Обычная таблица1"/>
    <w:qFormat/>
    <w:pPr>
      <w:overflowPunct w:val="0"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numbering" w:customStyle="1" w:styleId="WW8Num1">
    <w:name w:val="WW8Num1"/>
    <w:qFormat/>
  </w:style>
  <w:style w:type="paragraph" w:styleId="afa">
    <w:name w:val="List Paragraph"/>
    <w:basedOn w:val="a"/>
    <w:uiPriority w:val="34"/>
    <w:qFormat/>
    <w:rsid w:val="007A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User</cp:lastModifiedBy>
  <cp:revision>54</cp:revision>
  <cp:lastPrinted>2024-12-17T09:07:00Z</cp:lastPrinted>
  <dcterms:created xsi:type="dcterms:W3CDTF">2023-10-04T11:37:00Z</dcterms:created>
  <dcterms:modified xsi:type="dcterms:W3CDTF">2025-01-06T09:28:00Z</dcterms:modified>
  <dc:language>uk-UA</dc:language>
</cp:coreProperties>
</file>