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BE" w:rsidRPr="00EB0E26" w:rsidRDefault="00BF50BE" w:rsidP="00BF5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E26">
        <w:rPr>
          <w:rFonts w:ascii="Times New Roman" w:hAnsi="Times New Roman" w:cs="Times New Roman"/>
          <w:b/>
          <w:sz w:val="24"/>
          <w:szCs w:val="24"/>
        </w:rPr>
        <w:t>ПОЯСНЮ</w:t>
      </w:r>
      <w:r w:rsidRPr="00EB0E26">
        <w:rPr>
          <w:rFonts w:ascii="Times New Roman" w:hAnsi="Times New Roman" w:cs="Times New Roman"/>
          <w:b/>
          <w:sz w:val="24"/>
          <w:szCs w:val="24"/>
          <w:lang w:val="uk-UA"/>
        </w:rPr>
        <w:t>ВАЛЬНА</w:t>
      </w:r>
      <w:r w:rsidRPr="00EB0E26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BF50BE" w:rsidRPr="003B1D7E" w:rsidRDefault="00BF50BE" w:rsidP="00BF5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1D7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3B1D7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16C8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B1D7E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3B1D7E">
        <w:rPr>
          <w:rFonts w:ascii="Times New Roman" w:hAnsi="Times New Roman" w:cs="Times New Roman"/>
          <w:sz w:val="28"/>
          <w:szCs w:val="28"/>
          <w:lang w:val="uk-UA"/>
        </w:rPr>
        <w:t xml:space="preserve"> рішення Луцької міської ради</w:t>
      </w:r>
    </w:p>
    <w:p w:rsidR="00BF50BE" w:rsidRPr="003B1D7E" w:rsidRDefault="00BF50BE" w:rsidP="00BF50BE">
      <w:pPr>
        <w:tabs>
          <w:tab w:val="left" w:pos="6915"/>
        </w:tabs>
        <w:spacing w:after="0" w:line="240" w:lineRule="auto"/>
        <w:ind w:left="2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1D7E">
        <w:rPr>
          <w:rFonts w:ascii="Times New Roman" w:hAnsi="Times New Roman" w:cs="Times New Roman"/>
          <w:sz w:val="28"/>
          <w:szCs w:val="28"/>
          <w:lang w:val="uk-UA"/>
        </w:rPr>
        <w:t>«Про затвердження Статуту</w:t>
      </w:r>
      <w:r w:rsidR="00EE41AC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3B1D7E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«ПАРКИ ТА СКВЕРИ  М.</w:t>
      </w:r>
      <w:r w:rsidR="00916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1D7E">
        <w:rPr>
          <w:rFonts w:ascii="Times New Roman" w:hAnsi="Times New Roman" w:cs="Times New Roman"/>
          <w:sz w:val="28"/>
          <w:szCs w:val="28"/>
          <w:lang w:val="uk-UA"/>
        </w:rPr>
        <w:t>ЛУЦЬКА» в новій редакції»</w:t>
      </w:r>
    </w:p>
    <w:p w:rsidR="00BF50BE" w:rsidRPr="003B1D7E" w:rsidRDefault="00BF50BE" w:rsidP="00BF50BE">
      <w:pPr>
        <w:tabs>
          <w:tab w:val="left" w:pos="6915"/>
        </w:tabs>
        <w:ind w:left="2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50BE" w:rsidRPr="003B1D7E" w:rsidRDefault="00BF50BE" w:rsidP="0055619D">
      <w:pPr>
        <w:pStyle w:val="a3"/>
        <w:numPr>
          <w:ilvl w:val="0"/>
          <w:numId w:val="1"/>
        </w:numPr>
        <w:tabs>
          <w:tab w:val="left" w:pos="691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D7E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рішення.</w:t>
      </w:r>
    </w:p>
    <w:p w:rsidR="00FF41FD" w:rsidRDefault="00546F9A" w:rsidP="00BF50BE">
      <w:pPr>
        <w:pStyle w:val="a3"/>
        <w:tabs>
          <w:tab w:val="left" w:pos="6915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  В 2024 </w:t>
      </w:r>
      <w:r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ідприємством було закуплено </w:t>
      </w:r>
      <w:r w:rsidR="00612C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втомобіль вантажний RENAULT MASTER  в кількості 1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 на суму 800 000,00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, автомобіль легковий OPEL MOVANO в кількості 1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 на суму 800 000,00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трактор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–газонокосарка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Stihl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 RT 6127 ZL в кількості 1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 на суму 210 000,00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, бензопила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Stihl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 MS 361, шина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Light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1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 на суму 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999,00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, повітродувка ранцева STIHL BR00 в кількості 1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 на суму 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299,00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мотокоса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 STIHL FS460 (тример) ніж 225-24 в кількості 1шт на суму 79600,00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546F9A">
        <w:rPr>
          <w:rFonts w:ascii="Times New Roman" w:hAnsi="Times New Roman" w:cs="Times New Roman"/>
          <w:sz w:val="28"/>
          <w:szCs w:val="28"/>
          <w:lang w:val="uk-UA"/>
        </w:rPr>
        <w:t>риймач ( геометр) в кількості 1шт на суму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79 000,00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6F9A">
        <w:rPr>
          <w:rFonts w:ascii="Times New Roman" w:hAnsi="Times New Roman" w:cs="Times New Roman"/>
          <w:sz w:val="28"/>
          <w:szCs w:val="28"/>
          <w:lang w:val="uk-UA"/>
        </w:rPr>
        <w:t>причіп V5-2512с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6F9A">
        <w:rPr>
          <w:rFonts w:ascii="Times New Roman" w:hAnsi="Times New Roman" w:cs="Times New Roman"/>
          <w:sz w:val="28"/>
          <w:szCs w:val="28"/>
          <w:lang w:val="uk-UA"/>
        </w:rPr>
        <w:t>в кількості 1шт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на суму 207 900,00 </w:t>
      </w:r>
      <w:proofErr w:type="spellStart"/>
      <w:r w:rsidRPr="00546F9A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546F9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6F9A">
        <w:rPr>
          <w:rFonts w:ascii="Times New Roman" w:hAnsi="Times New Roman" w:cs="Times New Roman"/>
          <w:sz w:val="28"/>
          <w:szCs w:val="28"/>
          <w:lang w:val="uk-UA"/>
        </w:rPr>
        <w:t>косарка – подрібнювач STARK KMH 155+Profi в кількості 1шт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6F9A">
        <w:rPr>
          <w:rFonts w:ascii="Times New Roman" w:hAnsi="Times New Roman" w:cs="Times New Roman"/>
          <w:sz w:val="28"/>
          <w:szCs w:val="28"/>
          <w:lang w:val="uk-UA"/>
        </w:rPr>
        <w:t>на суму 93 000,00 грн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46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0F9" w:rsidRPr="003600F9"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результаті чого було збільшено статутний капітал підприємства.</w:t>
      </w:r>
      <w:r w:rsidR="0055619D" w:rsidRPr="00055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59FF" w:rsidRPr="00055590" w:rsidRDefault="00D959FF" w:rsidP="00BF50BE">
      <w:pPr>
        <w:pStyle w:val="a3"/>
        <w:tabs>
          <w:tab w:val="left" w:pos="6915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590"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 у Статуті підприємства не відображені дані кошти, тому необхідно внести дані зміни.</w:t>
      </w:r>
    </w:p>
    <w:p w:rsidR="00BF50BE" w:rsidRPr="00055590" w:rsidRDefault="00A05047" w:rsidP="00A05047">
      <w:pPr>
        <w:pStyle w:val="a3"/>
        <w:tabs>
          <w:tab w:val="left" w:pos="6915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59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F50BE" w:rsidRPr="00055590">
        <w:rPr>
          <w:rFonts w:ascii="Times New Roman" w:hAnsi="Times New Roman" w:cs="Times New Roman"/>
          <w:sz w:val="28"/>
          <w:szCs w:val="28"/>
          <w:lang w:val="uk-UA"/>
        </w:rPr>
        <w:t xml:space="preserve">Мета прийняття рішення – викласти Статут </w:t>
      </w:r>
      <w:r w:rsidR="00EE41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F50BE" w:rsidRPr="00055590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«ПАРКИ ТА СКВЕРИ М.ЛУЦЬКА» у новій редакції.</w:t>
      </w:r>
    </w:p>
    <w:p w:rsidR="00BF50BE" w:rsidRPr="00055590" w:rsidRDefault="00BF50BE" w:rsidP="00BF50BE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590">
        <w:rPr>
          <w:rFonts w:ascii="Times New Roman" w:hAnsi="Times New Roman" w:cs="Times New Roman"/>
          <w:b/>
          <w:sz w:val="28"/>
          <w:szCs w:val="28"/>
          <w:lang w:val="uk-UA"/>
        </w:rPr>
        <w:t>2. Прогнозовані суспільні, економічні, фінансові та юридичні наслідки прийняття рішення.</w:t>
      </w:r>
    </w:p>
    <w:p w:rsidR="003B1D7E" w:rsidRPr="00055590" w:rsidRDefault="003B1D7E" w:rsidP="003B1D7E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590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Економічний та юридичний наслідок прийняття рішення – визначення відповідального органу Луцької міської ради, до сфери управління якого належить комунальне підприємство та можливість проведення державної реєстрації Статуту </w:t>
      </w:r>
      <w:r w:rsidR="00EE41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55590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«ПАРКИ ТА СКВЕРИ М</w:t>
      </w:r>
      <w:r w:rsidR="000E2FBE" w:rsidRPr="000555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5590">
        <w:rPr>
          <w:rFonts w:ascii="Times New Roman" w:hAnsi="Times New Roman" w:cs="Times New Roman"/>
          <w:sz w:val="28"/>
          <w:szCs w:val="28"/>
          <w:lang w:val="uk-UA"/>
        </w:rPr>
        <w:t>ЛУЦЬКА» у новій редакції.</w:t>
      </w:r>
    </w:p>
    <w:p w:rsidR="00BF50BE" w:rsidRPr="00055590" w:rsidRDefault="00BF50BE" w:rsidP="00BF50BE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0BE" w:rsidRPr="00055590" w:rsidRDefault="00BF50BE" w:rsidP="00BF50BE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0BE" w:rsidRPr="003B1D7E" w:rsidRDefault="00BF50BE" w:rsidP="00BF50BE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0BE" w:rsidRPr="00EB0E26" w:rsidRDefault="00BF50BE" w:rsidP="00BF50BE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50BE" w:rsidRPr="00EB0E26" w:rsidRDefault="00BF50BE" w:rsidP="00BF50BE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8458" w:type="dxa"/>
        <w:tblLook w:val="0000" w:firstRow="0" w:lastRow="0" w:firstColumn="0" w:lastColumn="0" w:noHBand="0" w:noVBand="0"/>
      </w:tblPr>
      <w:tblGrid>
        <w:gridCol w:w="4349"/>
        <w:gridCol w:w="5007"/>
        <w:gridCol w:w="4349"/>
        <w:gridCol w:w="4753"/>
      </w:tblGrid>
      <w:tr w:rsidR="003B1D7E" w:rsidRPr="00EB0E26" w:rsidTr="0051332D">
        <w:trPr>
          <w:trHeight w:val="1034"/>
        </w:trPr>
        <w:tc>
          <w:tcPr>
            <w:tcW w:w="4349" w:type="dxa"/>
          </w:tcPr>
          <w:p w:rsidR="003B1D7E" w:rsidRPr="00EB0E26" w:rsidRDefault="003600F9" w:rsidP="0060042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3B1D7E" w:rsidRPr="00346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 </w:t>
            </w:r>
            <w:r w:rsidR="006004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bookmarkStart w:id="0" w:name="_GoBack"/>
            <w:bookmarkEnd w:id="0"/>
            <w:r w:rsidR="003B1D7E" w:rsidRPr="00346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</w:t>
            </w:r>
            <w:r w:rsidR="003B1D7E" w:rsidRPr="00EB0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1D7E" w:rsidRPr="00346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«ПАРКИ ТА СКВЕРИ</w:t>
            </w:r>
            <w:r w:rsidR="003B1D7E" w:rsidRPr="00EB0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1D7E" w:rsidRPr="00346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9166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B1D7E" w:rsidRPr="00346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ЛУЦЬКА»</w:t>
            </w:r>
          </w:p>
        </w:tc>
        <w:tc>
          <w:tcPr>
            <w:tcW w:w="5007" w:type="dxa"/>
          </w:tcPr>
          <w:p w:rsidR="003B1D7E" w:rsidRPr="003600F9" w:rsidRDefault="003600F9" w:rsidP="003B1D7E">
            <w:pPr>
              <w:pStyle w:val="a3"/>
              <w:tabs>
                <w:tab w:val="left" w:pos="6915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Олександр МИХАЛУСЬ</w:t>
            </w:r>
          </w:p>
          <w:p w:rsidR="00390F41" w:rsidRPr="003600F9" w:rsidRDefault="00390F41" w:rsidP="003B1D7E">
            <w:pPr>
              <w:pStyle w:val="a3"/>
              <w:tabs>
                <w:tab w:val="left" w:pos="691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D7E" w:rsidRPr="003600F9" w:rsidRDefault="0084476F" w:rsidP="003600F9">
            <w:pPr>
              <w:pStyle w:val="a3"/>
              <w:tabs>
                <w:tab w:val="left" w:pos="691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4349" w:type="dxa"/>
          </w:tcPr>
          <w:p w:rsidR="003B1D7E" w:rsidRPr="00EB0E26" w:rsidRDefault="003B1D7E" w:rsidP="003B1D7E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53" w:type="dxa"/>
          </w:tcPr>
          <w:p w:rsidR="003B1D7E" w:rsidRPr="00EB0E26" w:rsidRDefault="003B1D7E" w:rsidP="003B1D7E">
            <w:pPr>
              <w:pStyle w:val="a3"/>
              <w:tabs>
                <w:tab w:val="left" w:pos="6915"/>
              </w:tabs>
              <w:ind w:left="0"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50BE" w:rsidRPr="00EB0E26" w:rsidRDefault="00BF50BE" w:rsidP="00BF50BE">
      <w:pPr>
        <w:pStyle w:val="a3"/>
        <w:tabs>
          <w:tab w:val="left" w:pos="6915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50BE" w:rsidRPr="00EB0E26" w:rsidRDefault="00BF50BE" w:rsidP="00BF50BE">
      <w:pPr>
        <w:pStyle w:val="a3"/>
        <w:tabs>
          <w:tab w:val="left" w:pos="6915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50BE" w:rsidRPr="00EB0E26" w:rsidRDefault="00BF50BE" w:rsidP="00BF50BE">
      <w:pPr>
        <w:rPr>
          <w:sz w:val="24"/>
          <w:szCs w:val="24"/>
        </w:rPr>
      </w:pPr>
    </w:p>
    <w:sectPr w:rsidR="00BF50BE" w:rsidRPr="00EB0E26" w:rsidSect="00D6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40567"/>
    <w:multiLevelType w:val="hybridMultilevel"/>
    <w:tmpl w:val="38DA8E7A"/>
    <w:lvl w:ilvl="0" w:tplc="22822A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BE"/>
    <w:rsid w:val="00036A2E"/>
    <w:rsid w:val="00055590"/>
    <w:rsid w:val="000E2FBE"/>
    <w:rsid w:val="00116C83"/>
    <w:rsid w:val="001771AE"/>
    <w:rsid w:val="0019141C"/>
    <w:rsid w:val="0020512D"/>
    <w:rsid w:val="00280570"/>
    <w:rsid w:val="00346E51"/>
    <w:rsid w:val="003600F9"/>
    <w:rsid w:val="00390F41"/>
    <w:rsid w:val="003B1D7E"/>
    <w:rsid w:val="0051332D"/>
    <w:rsid w:val="00531608"/>
    <w:rsid w:val="00546F9A"/>
    <w:rsid w:val="0055619D"/>
    <w:rsid w:val="0060042F"/>
    <w:rsid w:val="00612C9F"/>
    <w:rsid w:val="00692017"/>
    <w:rsid w:val="006D5E20"/>
    <w:rsid w:val="0084476F"/>
    <w:rsid w:val="00870D3C"/>
    <w:rsid w:val="008B4758"/>
    <w:rsid w:val="0091666D"/>
    <w:rsid w:val="0098215C"/>
    <w:rsid w:val="00A05047"/>
    <w:rsid w:val="00AC46C2"/>
    <w:rsid w:val="00BF50BE"/>
    <w:rsid w:val="00C103FA"/>
    <w:rsid w:val="00CD2D41"/>
    <w:rsid w:val="00D458D6"/>
    <w:rsid w:val="00D476B1"/>
    <w:rsid w:val="00D959FF"/>
    <w:rsid w:val="00DF7FC0"/>
    <w:rsid w:val="00EB0E26"/>
    <w:rsid w:val="00EC08DF"/>
    <w:rsid w:val="00EE41AC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0B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0B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cp:lastPrinted>2022-12-05T09:00:00Z</cp:lastPrinted>
  <dcterms:created xsi:type="dcterms:W3CDTF">2021-12-13T13:07:00Z</dcterms:created>
  <dcterms:modified xsi:type="dcterms:W3CDTF">2025-01-08T12:10:00Z</dcterms:modified>
</cp:coreProperties>
</file>