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C1B1E" w14:textId="77777777" w:rsidR="00E3261F" w:rsidRPr="00E3261F" w:rsidRDefault="00E3261F" w:rsidP="00E3261F">
      <w:pPr>
        <w:widowControl w:val="0"/>
        <w:autoSpaceDE w:val="0"/>
        <w:autoSpaceDN w:val="0"/>
        <w:spacing w:before="75" w:after="0" w:line="240" w:lineRule="auto"/>
        <w:ind w:left="557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Додаток 1</w:t>
      </w:r>
    </w:p>
    <w:p w14:paraId="2E391F1F" w14:textId="77777777" w:rsidR="00E3261F" w:rsidRPr="00E3261F" w:rsidRDefault="00E3261F" w:rsidP="00E3261F">
      <w:pPr>
        <w:widowControl w:val="0"/>
        <w:autoSpaceDE w:val="0"/>
        <w:autoSpaceDN w:val="0"/>
        <w:spacing w:after="0" w:line="240" w:lineRule="auto"/>
        <w:ind w:left="557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E32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рішення</w:t>
      </w:r>
      <w:r w:rsidRPr="00E3261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міської</w:t>
      </w:r>
      <w:r w:rsidRPr="00E32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ради</w:t>
      </w:r>
    </w:p>
    <w:p w14:paraId="606BBE34" w14:textId="77777777" w:rsidR="00E3261F" w:rsidRPr="00E3261F" w:rsidRDefault="00E3261F" w:rsidP="00E3261F">
      <w:pPr>
        <w:widowControl w:val="0"/>
        <w:tabs>
          <w:tab w:val="left" w:pos="7529"/>
          <w:tab w:val="left" w:pos="9542"/>
        </w:tabs>
        <w:autoSpaceDE w:val="0"/>
        <w:autoSpaceDN w:val="0"/>
        <w:spacing w:after="0" w:line="240" w:lineRule="auto"/>
        <w:ind w:left="557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</w:p>
    <w:p w14:paraId="206CB7D8" w14:textId="77777777" w:rsidR="00E3261F" w:rsidRPr="00E3261F" w:rsidRDefault="00E3261F" w:rsidP="00E326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05D5A2FA" w14:textId="77777777" w:rsidR="00E3261F" w:rsidRPr="00E3261F" w:rsidRDefault="00E3261F" w:rsidP="00E326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6"/>
          <w:szCs w:val="28"/>
          <w14:ligatures w14:val="none"/>
        </w:rPr>
      </w:pPr>
    </w:p>
    <w:p w14:paraId="6FDA0B90" w14:textId="1CD550D6" w:rsidR="00E3261F" w:rsidRPr="005968E8" w:rsidRDefault="00F05B61" w:rsidP="005968E8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bookmarkStart w:id="0" w:name="_Hlk187654605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«</w:t>
      </w:r>
      <w:r w:rsidR="005968E8" w:rsidRPr="005968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Про внесення змін та доповнень до системи індикаторів моніторингу реалізації Стратегії розвитку Луцької міської</w:t>
      </w:r>
      <w:r w:rsidR="000E56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територіальної</w:t>
      </w:r>
      <w:r w:rsidR="005968E8" w:rsidRPr="005968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громади до 2030 року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»</w:t>
      </w:r>
    </w:p>
    <w:bookmarkEnd w:id="0"/>
    <w:p w14:paraId="1AFA7CBD" w14:textId="77777777" w:rsidR="00E3261F" w:rsidRPr="00E3261F" w:rsidRDefault="00E3261F" w:rsidP="00E326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6902805" w14:textId="77777777" w:rsidR="00E3261F" w:rsidRPr="00E3261F" w:rsidRDefault="00E3261F" w:rsidP="00E3261F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1. Економічний розвиток</w:t>
      </w:r>
    </w:p>
    <w:p w14:paraId="335BF4A0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Ціль: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Забезпечення економічного зростання та конкурентоспроможності громади.</w:t>
      </w:r>
    </w:p>
    <w:p w14:paraId="69C4696D" w14:textId="77777777" w:rsidR="00E3261F" w:rsidRPr="00E3261F" w:rsidRDefault="00E3261F" w:rsidP="00E326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1.1. Кількість нових підприємств, зареєстрованих у громаді (од./рік).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1.2. Частка зайнятого населення у високотехнологічних галузях (%).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1.3. Обсяг залучених іноземних інвестицій на душу населення (грн/рік).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1.4. Темп зростання середньомісячної заробітної плати (%/рік).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1.5. Кількість створених робочих місць (од./рік).</w:t>
      </w:r>
    </w:p>
    <w:p w14:paraId="2F0D697E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en-GB"/>
        </w:rPr>
      </w:pPr>
    </w:p>
    <w:p w14:paraId="3094DA05" w14:textId="77777777" w:rsidR="00E3261F" w:rsidRPr="00E3261F" w:rsidRDefault="00E3261F" w:rsidP="00E3261F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2. Соціальна інфраструктура</w:t>
      </w:r>
    </w:p>
    <w:p w14:paraId="597CC416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Ціль: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Підвищення якості життя мешканців та соціальної інфраструктури.</w:t>
      </w:r>
    </w:p>
    <w:p w14:paraId="227B6AC4" w14:textId="77777777" w:rsidR="00E3261F" w:rsidRPr="00E3261F" w:rsidRDefault="00E3261F" w:rsidP="00E326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2.1. Рівень задоволеності мешканців якістю комунальних послуг (% за даними опитувань).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2.2. Кількість соціальних об'єктів, обладнаних для людей з інвалідністю (од./рік).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2.3. Кількість внутрішньо переміщених осіб, які отримали соціальні послуги (осіб/рік).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2.4. Рівень охоплення дошкільною освітою (%).</w:t>
      </w:r>
    </w:p>
    <w:p w14:paraId="73BBB4D2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en-GB"/>
        </w:rPr>
      </w:pPr>
    </w:p>
    <w:p w14:paraId="0314D168" w14:textId="77777777" w:rsidR="00E3261F" w:rsidRPr="00E3261F" w:rsidRDefault="00E3261F" w:rsidP="00E3261F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3. Медицина</w:t>
      </w:r>
    </w:p>
    <w:p w14:paraId="50B232A9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Ціль: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Покращення доступності та якості медичних послуг.</w:t>
      </w:r>
    </w:p>
    <w:p w14:paraId="5F4E59DB" w14:textId="77777777" w:rsidR="00E3261F" w:rsidRPr="00E3261F" w:rsidRDefault="00E3261F" w:rsidP="00E326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3.1. Частка населення, яке має доступ до медичних послуг у радіусі 10 км (%).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3.2. Кількість відкритих нових амбулаторій або відділень (од./рік).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3.3. Рівень задоволеності медичними послугами (%).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3.4. Зменшення часу очікування на прийом до лікаря (хвилин).</w:t>
      </w:r>
    </w:p>
    <w:p w14:paraId="5BDA1CF2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en-GB"/>
        </w:rPr>
      </w:pPr>
    </w:p>
    <w:p w14:paraId="59954974" w14:textId="77777777" w:rsidR="00E3261F" w:rsidRPr="00E3261F" w:rsidRDefault="00E3261F" w:rsidP="00E3261F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4. Транспорт та інфраструктура</w:t>
      </w:r>
    </w:p>
    <w:p w14:paraId="4F2FC34D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Ціль: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Розвиток транспортної системи та модернізація інфраструктури громади.</w:t>
      </w:r>
    </w:p>
    <w:p w14:paraId="76644AD8" w14:textId="77777777" w:rsidR="00E3261F" w:rsidRPr="00E3261F" w:rsidRDefault="00E3261F" w:rsidP="00E326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4.1. Довжина новозбудованих або відремонтованих доріг (км/рік).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4.2. Кількість нових зупинок громадського транспорту, обладнаних для людей з інвалідністю (од./рік).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4.3. Збільшення частки екологічного транспорту у загальному русі (%).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4.4. Скорочення втрат води у мережі водопостачання (%).</w:t>
      </w:r>
    </w:p>
    <w:p w14:paraId="00983390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en-GB"/>
        </w:rPr>
      </w:pPr>
    </w:p>
    <w:p w14:paraId="69FECEC9" w14:textId="77777777" w:rsidR="00E3261F" w:rsidRPr="00E3261F" w:rsidRDefault="00E3261F" w:rsidP="00E3261F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5. Сталий розвиток та енергоефективність</w:t>
      </w:r>
    </w:p>
    <w:p w14:paraId="6F4FED0E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>Ціль: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Поліпшення екологічного стану та впровадження енергоефективних технологій.</w:t>
      </w:r>
    </w:p>
    <w:p w14:paraId="684616F0" w14:textId="77777777" w:rsidR="00E3261F" w:rsidRPr="00E3261F" w:rsidRDefault="00E3261F" w:rsidP="00E326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5.1. Зменшення споживання енергії у громадських будівлях (кВт/рік).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 xml:space="preserve">5.2. Кількість реалізованих </w:t>
      </w:r>
      <w:proofErr w:type="spellStart"/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проєктів</w:t>
      </w:r>
      <w:proofErr w:type="spellEnd"/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з альтернативної енергетики (од./рік).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5.3. Частка твердих побутових відходів, які утилізуються (%).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5.4. Кількість встановлених індивідуальних теплових пунктів (ІТП) у житлових будинках (од./рік).</w:t>
      </w:r>
    </w:p>
    <w:p w14:paraId="63EAE1E8" w14:textId="77777777" w:rsidR="00E3261F" w:rsidRPr="00E3261F" w:rsidRDefault="00E3261F" w:rsidP="00E326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5.5Зменшення споживання енергії у багатоквартирних будинках (кВт/рік).</w:t>
      </w:r>
    </w:p>
    <w:p w14:paraId="44E970A0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en-GB"/>
        </w:rPr>
      </w:pPr>
    </w:p>
    <w:p w14:paraId="4A9280D1" w14:textId="77777777" w:rsidR="00E3261F" w:rsidRPr="00E3261F" w:rsidRDefault="00E3261F" w:rsidP="00E3261F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6. </w:t>
      </w:r>
      <w:proofErr w:type="spellStart"/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Цифровізація</w:t>
      </w:r>
      <w:proofErr w:type="spellEnd"/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міських сервісів</w:t>
      </w:r>
    </w:p>
    <w:p w14:paraId="7164B1D5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Ціль: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Розширення доступності електронних послуг.</w:t>
      </w:r>
    </w:p>
    <w:p w14:paraId="3F072566" w14:textId="77777777" w:rsidR="00E3261F" w:rsidRPr="00E3261F" w:rsidRDefault="00E3261F" w:rsidP="00E326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6.1. Частка населення, яке використовує електронні сервіси громади (%).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 xml:space="preserve">6.2. Кількість цифрових </w:t>
      </w:r>
      <w:proofErr w:type="spellStart"/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хабів</w:t>
      </w:r>
      <w:proofErr w:type="spellEnd"/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для навчання мешканців громади (од./рік).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6.3. Кількість муніципальних сервісів, доступних онлайн (од./рік).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6.4. Рівень задоволеності мешканців цифровими сервісами (% за даними опитувань).</w:t>
      </w:r>
    </w:p>
    <w:p w14:paraId="10329EFD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en-GB"/>
        </w:rPr>
      </w:pPr>
    </w:p>
    <w:p w14:paraId="0109F6BA" w14:textId="77777777" w:rsidR="00E3261F" w:rsidRPr="00E3261F" w:rsidRDefault="00E3261F" w:rsidP="00E3261F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7. Молодіжна політика та освіта</w:t>
      </w:r>
    </w:p>
    <w:p w14:paraId="764AF47D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Ціль: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Створення умов для розвитку молоді та освіти.</w:t>
      </w:r>
    </w:p>
    <w:p w14:paraId="34926516" w14:textId="77777777" w:rsidR="00E3261F" w:rsidRPr="00E3261F" w:rsidRDefault="00E3261F" w:rsidP="00E326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7.1. Частка молоді, залученої до громадських ініціатив або </w:t>
      </w:r>
      <w:proofErr w:type="spellStart"/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проєктів</w:t>
      </w:r>
      <w:proofErr w:type="spellEnd"/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(%).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7.2. Кількість інноваційних освітніх програм у громадах (од./рік).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7.3. Індекс благополуччя молоді (бал).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7.4. Кількість молодіжних центрів, відкритих у громаді (од./рік).</w:t>
      </w:r>
    </w:p>
    <w:p w14:paraId="6F3CBDCD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en-GB"/>
        </w:rPr>
      </w:pPr>
    </w:p>
    <w:p w14:paraId="084A6640" w14:textId="77777777" w:rsidR="00E3261F" w:rsidRPr="00E3261F" w:rsidRDefault="00E3261F" w:rsidP="00E3261F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8. Туризм та культурна спадщина</w:t>
      </w:r>
    </w:p>
    <w:p w14:paraId="294153A2" w14:textId="77777777" w:rsidR="00E3261F" w:rsidRPr="00E3261F" w:rsidRDefault="00E3261F" w:rsidP="00E32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Ціль: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Формування Луцька як туристичного магніту.</w:t>
      </w:r>
    </w:p>
    <w:p w14:paraId="4A323209" w14:textId="77777777" w:rsidR="00E3261F" w:rsidRPr="00E3261F" w:rsidRDefault="00E3261F" w:rsidP="00E326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8.1. Кількість туристичних заходів, організованих у громаді (од./рік).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8.2. Кількість туристів на одного мешканця громади (осіб/рік).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8.3. Обсяг доходів громади від туризму (тис. грн/рік).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  <w:t>8.4. Рівень задоволеності туристів інфраструктурою та послугами (%).</w:t>
      </w:r>
    </w:p>
    <w:p w14:paraId="02B6685A" w14:textId="77777777" w:rsidR="00E3261F" w:rsidRPr="00E3261F" w:rsidRDefault="00E3261F" w:rsidP="00E3261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30"/>
          <w:szCs w:val="28"/>
          <w14:ligatures w14:val="none"/>
        </w:rPr>
      </w:pPr>
    </w:p>
    <w:p w14:paraId="2ACDF972" w14:textId="77777777" w:rsidR="00E3261F" w:rsidRPr="00E3261F" w:rsidRDefault="00E3261F" w:rsidP="00E326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8"/>
          <w14:ligatures w14:val="none"/>
        </w:rPr>
      </w:pPr>
    </w:p>
    <w:p w14:paraId="3AE75F76" w14:textId="72009C4B" w:rsidR="00E3261F" w:rsidRPr="00E3261F" w:rsidRDefault="00E3261F" w:rsidP="00E3261F">
      <w:pPr>
        <w:widowControl w:val="0"/>
        <w:tabs>
          <w:tab w:val="left" w:pos="7530"/>
        </w:tabs>
        <w:autoSpaceDE w:val="0"/>
        <w:autoSpaceDN w:val="0"/>
        <w:spacing w:before="177" w:after="0" w:line="240" w:lineRule="auto"/>
        <w:ind w:left="32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Секретар</w:t>
      </w:r>
      <w:r w:rsidRPr="00E3261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міської ради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Юрій</w:t>
      </w:r>
      <w:r w:rsidRPr="00E3261F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E326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БЕЗПЯТКО</w:t>
      </w:r>
    </w:p>
    <w:p w14:paraId="59460290" w14:textId="77777777" w:rsidR="00E3261F" w:rsidRPr="00E3261F" w:rsidRDefault="00E3261F" w:rsidP="00E326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DDD4033" w14:textId="77777777" w:rsidR="00E3261F" w:rsidRPr="00E3261F" w:rsidRDefault="00E3261F" w:rsidP="00E326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BF4E853" w14:textId="77777777" w:rsidR="00E3261F" w:rsidRPr="00E3261F" w:rsidRDefault="00E3261F" w:rsidP="00E326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08C95AF" w14:textId="043ADE0F" w:rsidR="0043347B" w:rsidRDefault="00E3261F" w:rsidP="00E3261F">
      <w:r w:rsidRPr="00E3261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Роман Б</w:t>
      </w:r>
      <w:r w:rsidR="00F05B61">
        <w:rPr>
          <w:rFonts w:ascii="Times New Roman" w:eastAsia="Times New Roman" w:hAnsi="Times New Roman" w:cs="Times New Roman"/>
          <w:kern w:val="0"/>
          <w:sz w:val="24"/>
          <w14:ligatures w14:val="none"/>
        </w:rPr>
        <w:t>ондарук</w:t>
      </w:r>
      <w:bookmarkStart w:id="1" w:name="_GoBack"/>
      <w:bookmarkEnd w:id="1"/>
    </w:p>
    <w:sectPr w:rsidR="0043347B" w:rsidSect="0096492F">
      <w:pgSz w:w="11906" w:h="16838"/>
      <w:pgMar w:top="850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BE"/>
    <w:rsid w:val="000E569C"/>
    <w:rsid w:val="002C6B8F"/>
    <w:rsid w:val="003D444F"/>
    <w:rsid w:val="0043347B"/>
    <w:rsid w:val="00570ABE"/>
    <w:rsid w:val="005968E8"/>
    <w:rsid w:val="007E1A32"/>
    <w:rsid w:val="0096492F"/>
    <w:rsid w:val="00E3261F"/>
    <w:rsid w:val="00F05B61"/>
    <w:rsid w:val="00F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ED52"/>
  <w15:chartTrackingRefBased/>
  <w15:docId w15:val="{07F195DD-3295-43BC-8281-DDBD0B5C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A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A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0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0A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0A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0A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0A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0A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0A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0A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0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70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70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70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70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Серватович Оксана</dc:creator>
  <cp:keywords/>
  <dc:description/>
  <cp:lastModifiedBy>sheremeta</cp:lastModifiedBy>
  <cp:revision>5</cp:revision>
  <dcterms:created xsi:type="dcterms:W3CDTF">2025-01-13T07:48:00Z</dcterms:created>
  <dcterms:modified xsi:type="dcterms:W3CDTF">2025-01-13T08:44:00Z</dcterms:modified>
</cp:coreProperties>
</file>