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CA17" w14:textId="77777777" w:rsidR="00132830" w:rsidRDefault="00132830" w:rsidP="00132830">
      <w:pPr>
        <w:jc w:val="center"/>
      </w:pPr>
      <w:r>
        <w:t xml:space="preserve">ПОЯСНЮВАЛЬНА ЗАПИСКА </w:t>
      </w:r>
    </w:p>
    <w:p w14:paraId="58868C40" w14:textId="77777777" w:rsidR="00132830" w:rsidRDefault="00132830" w:rsidP="0076381A">
      <w:pPr>
        <w:jc w:val="center"/>
      </w:pPr>
      <w:r>
        <w:t>до про</w:t>
      </w:r>
      <w:r w:rsidR="0076381A">
        <w:t>є</w:t>
      </w:r>
      <w:r>
        <w:t>кту рішення виконавчого комітету Луцької міської ради</w:t>
      </w:r>
    </w:p>
    <w:p w14:paraId="3CBF606C" w14:textId="77777777" w:rsidR="00132830" w:rsidRPr="0090337B" w:rsidRDefault="00132830" w:rsidP="0076381A">
      <w:pPr>
        <w:ind w:right="141"/>
        <w:jc w:val="center"/>
        <w:rPr>
          <w:szCs w:val="28"/>
        </w:rPr>
      </w:pPr>
      <w:r>
        <w:t>«</w:t>
      </w:r>
      <w:r w:rsidR="0076381A" w:rsidRPr="0076381A">
        <w:rPr>
          <w:szCs w:val="28"/>
        </w:rPr>
        <w:t>Про закупівлю енергосервісу та затвердження базових рівнів споживання теплової енергії,  електричної енергії, гарячої води, газу</w:t>
      </w:r>
      <w:r>
        <w:t>»</w:t>
      </w:r>
    </w:p>
    <w:p w14:paraId="14E2DBAA" w14:textId="77777777" w:rsidR="00132830" w:rsidRDefault="00132830" w:rsidP="00132830">
      <w:pPr>
        <w:tabs>
          <w:tab w:val="left" w:pos="5895"/>
          <w:tab w:val="right" w:pos="9645"/>
        </w:tabs>
        <w:jc w:val="both"/>
        <w:rPr>
          <w:szCs w:val="28"/>
        </w:rPr>
      </w:pPr>
    </w:p>
    <w:p w14:paraId="5E11C6B9" w14:textId="7F6BB28D" w:rsidR="002B38ED" w:rsidRDefault="00CF663C" w:rsidP="00FD2D00">
      <w:pPr>
        <w:ind w:firstLine="567"/>
        <w:jc w:val="both"/>
      </w:pPr>
      <w:r w:rsidRPr="00224F62">
        <w:rPr>
          <w:b/>
        </w:rPr>
        <w:t>Характеристика стану речей</w:t>
      </w:r>
      <w:r>
        <w:t xml:space="preserve"> </w:t>
      </w:r>
    </w:p>
    <w:p w14:paraId="6B01895C" w14:textId="68447758" w:rsidR="00852145" w:rsidRDefault="00852145" w:rsidP="00FD2D00">
      <w:pPr>
        <w:ind w:firstLine="567"/>
        <w:jc w:val="both"/>
        <w:rPr>
          <w:szCs w:val="28"/>
        </w:rPr>
      </w:pPr>
      <w:r>
        <w:rPr>
          <w:szCs w:val="28"/>
        </w:rPr>
        <w:t>Ефективне використання енергетичних ресурсів – це стратегічне завдання органів місцевого самоврядування, реалізація якого сприятиме досягненню мети щодо енергетичної незалежності. Особливо важливим на сьогоднішній день є запровадження програм і про</w:t>
      </w:r>
      <w:r w:rsidR="0076381A">
        <w:rPr>
          <w:szCs w:val="28"/>
        </w:rPr>
        <w:t>є</w:t>
      </w:r>
      <w:r>
        <w:rPr>
          <w:szCs w:val="28"/>
        </w:rPr>
        <w:t>ктів, спрямованих на підвищення енергоефективності територіальної громади</w:t>
      </w:r>
      <w:r w:rsidR="0076381A">
        <w:rPr>
          <w:szCs w:val="28"/>
        </w:rPr>
        <w:t>.</w:t>
      </w:r>
    </w:p>
    <w:p w14:paraId="34FF8CAD" w14:textId="61ADD577" w:rsidR="00EE4A0B" w:rsidRDefault="0036656A" w:rsidP="00FD2D00">
      <w:pPr>
        <w:tabs>
          <w:tab w:val="left" w:pos="709"/>
          <w:tab w:val="left" w:pos="851"/>
          <w:tab w:val="left" w:pos="6954"/>
        </w:tabs>
        <w:ind w:firstLine="567"/>
        <w:jc w:val="both"/>
        <w:rPr>
          <w:szCs w:val="28"/>
        </w:rPr>
      </w:pPr>
      <w:r w:rsidRPr="00C35137">
        <w:rPr>
          <w:b/>
          <w:szCs w:val="28"/>
        </w:rPr>
        <w:t>Потреба і мета прийняття рішення</w:t>
      </w:r>
      <w:r w:rsidRPr="00C35137">
        <w:rPr>
          <w:szCs w:val="28"/>
        </w:rPr>
        <w:t xml:space="preserve"> </w:t>
      </w:r>
    </w:p>
    <w:p w14:paraId="4AC4A53C" w14:textId="77777777" w:rsidR="0058546D" w:rsidRDefault="000A487F" w:rsidP="00FD2D00">
      <w:pPr>
        <w:tabs>
          <w:tab w:val="left" w:pos="709"/>
          <w:tab w:val="left" w:pos="851"/>
          <w:tab w:val="left" w:pos="6954"/>
        </w:tabs>
        <w:ind w:firstLine="567"/>
        <w:jc w:val="both"/>
      </w:pPr>
      <w:r>
        <w:t>Правові,</w:t>
      </w:r>
      <w:r w:rsidR="00852145">
        <w:t xml:space="preserve"> економічні засади</w:t>
      </w:r>
      <w:r w:rsidR="0058546D">
        <w:t>, етапи підготовки, укладення енергосервісних договорів</w:t>
      </w:r>
      <w:r w:rsidR="00852145">
        <w:t xml:space="preserve"> </w:t>
      </w:r>
      <w:r>
        <w:t xml:space="preserve">та процедура </w:t>
      </w:r>
      <w:r w:rsidR="00852145">
        <w:t xml:space="preserve">здійснення </w:t>
      </w:r>
      <w:r>
        <w:t xml:space="preserve">закупівлі </w:t>
      </w:r>
      <w:r w:rsidR="00852145">
        <w:t>енергосервісу для підвищення енергетичної ефективності об’єктів державної та комунальної</w:t>
      </w:r>
      <w:r>
        <w:t xml:space="preserve"> власності врегульовані в законах</w:t>
      </w:r>
      <w:r w:rsidR="00852145">
        <w:t xml:space="preserve"> України</w:t>
      </w:r>
      <w:r>
        <w:t xml:space="preserve">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енергомодернізації»,</w:t>
      </w:r>
      <w:r w:rsidR="0058546D">
        <w:t xml:space="preserve"> «Про публічні закупівлі». </w:t>
      </w:r>
    </w:p>
    <w:p w14:paraId="7503C736" w14:textId="7B58240B" w:rsidR="00B67364" w:rsidRPr="00B67364" w:rsidRDefault="0058546D" w:rsidP="00FD2D00">
      <w:pPr>
        <w:tabs>
          <w:tab w:val="left" w:pos="709"/>
          <w:tab w:val="left" w:pos="851"/>
          <w:tab w:val="left" w:pos="6954"/>
        </w:tabs>
        <w:ind w:firstLine="567"/>
        <w:jc w:val="both"/>
      </w:pPr>
      <w:r>
        <w:t>Бюджетні засади здійснення енергосервісу для підвищення енергетичної ефективності об’єктів комунальної власності</w:t>
      </w:r>
      <w:r w:rsidR="00B67364">
        <w:t>, зокрема – право розпорядникам бюджетних коштів брати довгострокові бюджетні зобов’язання і віднесення видатків на енергосервіс до захищених статей бюджету було регламент</w:t>
      </w:r>
      <w:r w:rsidR="00AC6F32">
        <w:t>овано Законом України від 09.04</w:t>
      </w:r>
      <w:r w:rsidR="00B67364">
        <w:t>.2015 №</w:t>
      </w:r>
      <w:r w:rsidR="00A16619">
        <w:t> </w:t>
      </w:r>
      <w:r w:rsidR="00B67364">
        <w:t>328-</w:t>
      </w:r>
      <w:r w:rsidR="00B67364">
        <w:rPr>
          <w:lang w:val="en-US"/>
        </w:rPr>
        <w:t>V</w:t>
      </w:r>
      <w:r w:rsidR="00B67364" w:rsidRPr="00B67364">
        <w:t xml:space="preserve">ІІІ </w:t>
      </w:r>
      <w:r w:rsidR="00B67364">
        <w:t>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енергомодернізації»</w:t>
      </w:r>
      <w:r w:rsidR="00AC6F32">
        <w:t>.</w:t>
      </w:r>
    </w:p>
    <w:p w14:paraId="2CFE4958" w14:textId="64E31503" w:rsidR="00526516" w:rsidRDefault="00CF663C" w:rsidP="00FD2D00">
      <w:pPr>
        <w:tabs>
          <w:tab w:val="left" w:pos="720"/>
          <w:tab w:val="left" w:pos="851"/>
          <w:tab w:val="left" w:pos="6954"/>
        </w:tabs>
        <w:ind w:firstLine="567"/>
        <w:jc w:val="both"/>
        <w:rPr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 </w:t>
      </w:r>
    </w:p>
    <w:p w14:paraId="32509002" w14:textId="77777777" w:rsidR="00AF026E" w:rsidRPr="00C54DD6" w:rsidRDefault="00C54DD6" w:rsidP="00FD2D00">
      <w:pPr>
        <w:ind w:firstLine="567"/>
        <w:jc w:val="both"/>
      </w:pPr>
      <w:r>
        <w:rPr>
          <w:szCs w:val="28"/>
        </w:rPr>
        <w:t>Проведення публічн</w:t>
      </w:r>
      <w:r w:rsidR="0076381A">
        <w:rPr>
          <w:szCs w:val="28"/>
        </w:rPr>
        <w:t>их</w:t>
      </w:r>
      <w:r>
        <w:rPr>
          <w:szCs w:val="28"/>
        </w:rPr>
        <w:t xml:space="preserve"> закупів</w:t>
      </w:r>
      <w:r w:rsidR="0076381A">
        <w:rPr>
          <w:szCs w:val="28"/>
        </w:rPr>
        <w:t>ель</w:t>
      </w:r>
      <w:r w:rsidRPr="00687BF5">
        <w:rPr>
          <w:szCs w:val="28"/>
        </w:rPr>
        <w:t xml:space="preserve"> енергосервісу у 20</w:t>
      </w:r>
      <w:r w:rsidR="0076381A">
        <w:rPr>
          <w:szCs w:val="28"/>
        </w:rPr>
        <w:t>25</w:t>
      </w:r>
      <w:r w:rsidRPr="00687BF5">
        <w:rPr>
          <w:szCs w:val="28"/>
        </w:rPr>
        <w:t xml:space="preserve"> році на </w:t>
      </w:r>
      <w:r>
        <w:rPr>
          <w:szCs w:val="28"/>
        </w:rPr>
        <w:t xml:space="preserve">визначених </w:t>
      </w:r>
      <w:r w:rsidRPr="00687BF5">
        <w:rPr>
          <w:szCs w:val="28"/>
        </w:rPr>
        <w:t>об’єктах енергосервісу</w:t>
      </w:r>
      <w:r w:rsidRPr="00C54DD6">
        <w:t xml:space="preserve"> </w:t>
      </w:r>
      <w:r w:rsidRPr="00687BF5">
        <w:t>та визнач</w:t>
      </w:r>
      <w:r w:rsidR="0076381A">
        <w:t>ення</w:t>
      </w:r>
      <w:r w:rsidRPr="00687BF5">
        <w:t xml:space="preserve"> виконавця енергосервісу</w:t>
      </w:r>
      <w:r w:rsidRPr="00687BF5">
        <w:rPr>
          <w:szCs w:val="28"/>
        </w:rPr>
        <w:t>.</w:t>
      </w:r>
      <w:r w:rsidRPr="00687BF5">
        <w:t xml:space="preserve"> Зат</w:t>
      </w:r>
      <w:r>
        <w:t>вердження базового рівня</w:t>
      </w:r>
      <w:r w:rsidRPr="00687BF5">
        <w:t xml:space="preserve"> споживання теплової </w:t>
      </w:r>
      <w:r w:rsidR="0076381A">
        <w:t xml:space="preserve">та електричної </w:t>
      </w:r>
      <w:r w:rsidRPr="00687BF5">
        <w:t>е</w:t>
      </w:r>
      <w:r>
        <w:t>нергії</w:t>
      </w:r>
      <w:r w:rsidR="0076381A">
        <w:t xml:space="preserve"> </w:t>
      </w:r>
      <w:r>
        <w:t xml:space="preserve"> об’єктами енергосервісу. Забезпечення контролю</w:t>
      </w:r>
      <w:r w:rsidRPr="00687BF5">
        <w:t xml:space="preserve"> за належним виконанням зобов’язань відповідно до енергосервісних договорів</w:t>
      </w:r>
      <w:r w:rsidR="00AF026E">
        <w:rPr>
          <w:szCs w:val="28"/>
        </w:rPr>
        <w:t>.</w:t>
      </w:r>
    </w:p>
    <w:p w14:paraId="57B16ACD" w14:textId="76AA0BAC" w:rsidR="002D6BB6" w:rsidRDefault="00AF026E" w:rsidP="002D6BB6">
      <w:pPr>
        <w:ind w:firstLine="567"/>
        <w:jc w:val="both"/>
        <w:rPr>
          <w:b/>
          <w:szCs w:val="28"/>
        </w:rPr>
      </w:pPr>
      <w:r w:rsidRPr="00677C46">
        <w:rPr>
          <w:b/>
          <w:szCs w:val="28"/>
        </w:rPr>
        <w:t>Механізм виконання рі</w:t>
      </w:r>
      <w:r w:rsidR="00526516">
        <w:rPr>
          <w:b/>
          <w:szCs w:val="28"/>
        </w:rPr>
        <w:t>шення</w:t>
      </w:r>
    </w:p>
    <w:p w14:paraId="4C5B1EA7" w14:textId="77777777" w:rsidR="00CF663C" w:rsidRPr="002D6BB6" w:rsidRDefault="00C54DD6" w:rsidP="002D6BB6">
      <w:pPr>
        <w:ind w:firstLine="567"/>
        <w:jc w:val="both"/>
        <w:rPr>
          <w:b/>
          <w:szCs w:val="28"/>
        </w:rPr>
      </w:pPr>
      <w:r>
        <w:rPr>
          <w:szCs w:val="28"/>
        </w:rPr>
        <w:t>Проведення комплексу технічних та організаційних енергозберігаючих заходів, спрямованих на скорочення замовниками енергосервісу споживання та витрат на оплат</w:t>
      </w:r>
      <w:r w:rsidR="003670AF">
        <w:rPr>
          <w:szCs w:val="28"/>
        </w:rPr>
        <w:t>у паливно-енергетичних ресурсів</w:t>
      </w:r>
      <w:r w:rsidR="00AF026E">
        <w:rPr>
          <w:szCs w:val="28"/>
        </w:rPr>
        <w:t>.</w:t>
      </w:r>
    </w:p>
    <w:p w14:paraId="5EB3C0E3" w14:textId="77777777" w:rsidR="00526516" w:rsidRDefault="00526516" w:rsidP="00526516">
      <w:pPr>
        <w:ind w:firstLine="708"/>
        <w:jc w:val="both"/>
        <w:rPr>
          <w:szCs w:val="28"/>
        </w:rPr>
      </w:pPr>
    </w:p>
    <w:p w14:paraId="30FBA499" w14:textId="77777777" w:rsidR="00FD2D00" w:rsidRDefault="00FD2D00" w:rsidP="00FD2D00">
      <w:pPr>
        <w:rPr>
          <w:szCs w:val="28"/>
        </w:rPr>
      </w:pPr>
    </w:p>
    <w:p w14:paraId="40E65D25" w14:textId="77777777" w:rsidR="00FD2D00" w:rsidRPr="00AF5208" w:rsidRDefault="00FD2D00" w:rsidP="00FD2D00">
      <w:pPr>
        <w:rPr>
          <w:szCs w:val="28"/>
        </w:rPr>
      </w:pPr>
      <w:r>
        <w:rPr>
          <w:szCs w:val="28"/>
        </w:rPr>
        <w:t xml:space="preserve">Директор департаменту освіти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Віталій БОНДАР</w:t>
      </w:r>
    </w:p>
    <w:p w14:paraId="60902CEE" w14:textId="77777777" w:rsidR="00FD2D00" w:rsidRDefault="00FD2D00" w:rsidP="00FD2D00"/>
    <w:p w14:paraId="16189429" w14:textId="77777777" w:rsidR="006C4EB3" w:rsidRDefault="006C4EB3"/>
    <w:sectPr w:rsidR="006C4EB3" w:rsidSect="00FD2D00">
      <w:pgSz w:w="11906" w:h="16838"/>
      <w:pgMar w:top="1134" w:right="567" w:bottom="153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3581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830"/>
    <w:rsid w:val="00022F83"/>
    <w:rsid w:val="000825FA"/>
    <w:rsid w:val="000A487F"/>
    <w:rsid w:val="000F0342"/>
    <w:rsid w:val="00132830"/>
    <w:rsid w:val="00181E6D"/>
    <w:rsid w:val="00184AA5"/>
    <w:rsid w:val="00194CAB"/>
    <w:rsid w:val="002B38ED"/>
    <w:rsid w:val="002B69BE"/>
    <w:rsid w:val="002B758E"/>
    <w:rsid w:val="002D6BB6"/>
    <w:rsid w:val="00331E58"/>
    <w:rsid w:val="003616F1"/>
    <w:rsid w:val="0036656A"/>
    <w:rsid w:val="003670AF"/>
    <w:rsid w:val="00393E24"/>
    <w:rsid w:val="003E0609"/>
    <w:rsid w:val="00423A5E"/>
    <w:rsid w:val="004C304E"/>
    <w:rsid w:val="004F3554"/>
    <w:rsid w:val="00501BA5"/>
    <w:rsid w:val="00526516"/>
    <w:rsid w:val="005643F4"/>
    <w:rsid w:val="00571358"/>
    <w:rsid w:val="00572E49"/>
    <w:rsid w:val="0058546D"/>
    <w:rsid w:val="00601C66"/>
    <w:rsid w:val="0063530F"/>
    <w:rsid w:val="00636C06"/>
    <w:rsid w:val="006659A0"/>
    <w:rsid w:val="006B4473"/>
    <w:rsid w:val="006C4EB3"/>
    <w:rsid w:val="006C6CF3"/>
    <w:rsid w:val="0072590C"/>
    <w:rsid w:val="0076381A"/>
    <w:rsid w:val="007777D3"/>
    <w:rsid w:val="00781C7E"/>
    <w:rsid w:val="007A0197"/>
    <w:rsid w:val="007C72F3"/>
    <w:rsid w:val="00846A10"/>
    <w:rsid w:val="00852145"/>
    <w:rsid w:val="0090337B"/>
    <w:rsid w:val="00935B36"/>
    <w:rsid w:val="009846EC"/>
    <w:rsid w:val="009D694E"/>
    <w:rsid w:val="00A12FA6"/>
    <w:rsid w:val="00A15897"/>
    <w:rsid w:val="00A16619"/>
    <w:rsid w:val="00A4333B"/>
    <w:rsid w:val="00A50C6C"/>
    <w:rsid w:val="00A8267D"/>
    <w:rsid w:val="00A92D30"/>
    <w:rsid w:val="00AC6F32"/>
    <w:rsid w:val="00AE063A"/>
    <w:rsid w:val="00AE2E70"/>
    <w:rsid w:val="00AF026E"/>
    <w:rsid w:val="00B334C0"/>
    <w:rsid w:val="00B42C16"/>
    <w:rsid w:val="00B67364"/>
    <w:rsid w:val="00BA6B40"/>
    <w:rsid w:val="00BB62AA"/>
    <w:rsid w:val="00C35137"/>
    <w:rsid w:val="00C54DD6"/>
    <w:rsid w:val="00C712E9"/>
    <w:rsid w:val="00CA202B"/>
    <w:rsid w:val="00CC6630"/>
    <w:rsid w:val="00CE15D6"/>
    <w:rsid w:val="00CF663C"/>
    <w:rsid w:val="00D20265"/>
    <w:rsid w:val="00D56CD0"/>
    <w:rsid w:val="00D965EF"/>
    <w:rsid w:val="00DE4BA8"/>
    <w:rsid w:val="00EE224A"/>
    <w:rsid w:val="00EE4A0B"/>
    <w:rsid w:val="00F83259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AD7"/>
  <w15:chartTrackingRefBased/>
  <w15:docId w15:val="{AA26B368-7EFF-4E00-9402-64C61CA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30"/>
    <w:rPr>
      <w:rFonts w:ascii="Times New Roman" w:eastAsia="Times New Roman" w:hAnsi="Times New Roman"/>
      <w:bCs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D6"/>
    <w:pPr>
      <w:ind w:left="720"/>
      <w:contextualSpacing/>
    </w:pPr>
    <w:rPr>
      <w:rFonts w:eastAsia="Calibri"/>
      <w:bCs w:val="0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F646-4917-40E0-9767-3C1E234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Ірина Демидюк</cp:lastModifiedBy>
  <cp:revision>6</cp:revision>
  <cp:lastPrinted>2018-05-03T13:34:00Z</cp:lastPrinted>
  <dcterms:created xsi:type="dcterms:W3CDTF">2025-04-03T07:45:00Z</dcterms:created>
  <dcterms:modified xsi:type="dcterms:W3CDTF">2025-04-03T12:22:00Z</dcterms:modified>
</cp:coreProperties>
</file>