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B3EF" w14:textId="77777777" w:rsidR="00FA51BE" w:rsidRDefault="00000000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pict w14:anchorId="24D2C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653B47C">
          <v:shape id="ole_rId2" o:spid="_x0000_i1025" type="#_x0000_t75" style="width:57pt;height:59.25pt;visibility:visible;mso-wrap-distance-right:0" o:ole="" filled="t">
            <v:imagedata r:id="rId5" o:title=""/>
          </v:shape>
          <o:OLEObject Type="Embed" ProgID="PBrush" ShapeID="ole_rId2" DrawAspect="Content" ObjectID="_1805197942" r:id="rId6"/>
        </w:object>
      </w:r>
    </w:p>
    <w:p w14:paraId="595ABB2E" w14:textId="77777777" w:rsidR="00FA51BE" w:rsidRDefault="00FA51BE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8CBA829" w14:textId="77777777" w:rsidR="00FA51BE" w:rsidRDefault="00000000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7FED536" w14:textId="77777777" w:rsidR="00FA51BE" w:rsidRDefault="00FA51BE">
      <w:pPr>
        <w:jc w:val="center"/>
        <w:rPr>
          <w:b/>
          <w:bCs w:val="0"/>
          <w:sz w:val="20"/>
          <w:szCs w:val="20"/>
        </w:rPr>
      </w:pPr>
    </w:p>
    <w:p w14:paraId="56462174" w14:textId="77777777" w:rsidR="00FA51BE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B7E38C1" w14:textId="77777777" w:rsidR="00FA51BE" w:rsidRDefault="00FA51BE">
      <w:pPr>
        <w:jc w:val="center"/>
        <w:rPr>
          <w:b/>
          <w:bCs w:val="0"/>
          <w:sz w:val="40"/>
          <w:szCs w:val="40"/>
        </w:rPr>
      </w:pPr>
    </w:p>
    <w:p w14:paraId="1454273F" w14:textId="77777777" w:rsidR="00FA51BE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7B725B46" w14:textId="77777777" w:rsidR="00FA51BE" w:rsidRDefault="00FA51BE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29035912" w14:textId="77777777" w:rsidR="00B167B7" w:rsidRDefault="00B167B7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D247FE4" w14:textId="7B80B7B1" w:rsidR="00FA51BE" w:rsidRDefault="00000000" w:rsidP="00757EE7">
      <w:pPr>
        <w:tabs>
          <w:tab w:val="left" w:pos="4286"/>
          <w:tab w:val="left" w:pos="4307"/>
        </w:tabs>
        <w:ind w:right="4676"/>
        <w:jc w:val="both"/>
      </w:pPr>
      <w:r>
        <w:t xml:space="preserve">Про </w:t>
      </w:r>
      <w:bookmarkStart w:id="0" w:name="__DdeLink__44_3483768087"/>
      <w:r>
        <w:t>п</w:t>
      </w:r>
      <w:bookmarkEnd w:id="0"/>
      <w:r>
        <w:t xml:space="preserve">ередачу </w:t>
      </w:r>
      <w:r w:rsidR="00AE2858">
        <w:t>майна</w:t>
      </w:r>
      <w:r>
        <w:t>, набутого в рамках проєкту “Комплексна програма співпраці з територіальними громадами Львівської області щодо гуманітарного реагування та раннього відновлення”</w:t>
      </w:r>
    </w:p>
    <w:p w14:paraId="2C4B4A96" w14:textId="77777777" w:rsidR="00FA51BE" w:rsidRDefault="00FA51BE">
      <w:pPr>
        <w:tabs>
          <w:tab w:val="left" w:pos="6954"/>
        </w:tabs>
        <w:jc w:val="both"/>
      </w:pPr>
    </w:p>
    <w:p w14:paraId="4E10A3C0" w14:textId="77777777" w:rsidR="00B167B7" w:rsidRDefault="00B167B7">
      <w:pPr>
        <w:tabs>
          <w:tab w:val="left" w:pos="6954"/>
        </w:tabs>
        <w:jc w:val="both"/>
      </w:pPr>
    </w:p>
    <w:p w14:paraId="5F79209A" w14:textId="159AD99E" w:rsidR="00FA51BE" w:rsidRDefault="00000000">
      <w:pPr>
        <w:tabs>
          <w:tab w:val="left" w:pos="568"/>
        </w:tabs>
        <w:jc w:val="both"/>
      </w:pPr>
      <w:r>
        <w:tab/>
      </w:r>
      <w:r w:rsidR="00AE2858">
        <w:t>Відповідно до ст. 42, п. 8 ст. 59 Закону України “Про місцеве самоврядування в Україні”, згідно з  договором, укладеним між Виконавчим комітетом Луцької міської ради та</w:t>
      </w:r>
      <w:r w:rsidR="00AE2858">
        <w:rPr>
          <w:color w:val="FF0000"/>
        </w:rPr>
        <w:t xml:space="preserve"> </w:t>
      </w:r>
      <w:r w:rsidR="00AE2858">
        <w:t xml:space="preserve">Міжнародним </w:t>
      </w:r>
      <w:r w:rsidR="00B167B7">
        <w:t>ф</w:t>
      </w:r>
      <w:r w:rsidR="00AE2858">
        <w:t xml:space="preserve">ондом </w:t>
      </w:r>
      <w:r w:rsidR="00B167B7">
        <w:t>о</w:t>
      </w:r>
      <w:r w:rsidR="00AE2858">
        <w:t xml:space="preserve">хорони </w:t>
      </w:r>
      <w:r w:rsidR="00B167B7">
        <w:t>з</w:t>
      </w:r>
      <w:r w:rsidR="00AE2858">
        <w:t xml:space="preserve">доров'я та </w:t>
      </w:r>
      <w:r w:rsidR="00B167B7">
        <w:t>н</w:t>
      </w:r>
      <w:r w:rsidR="00AE2858">
        <w:t xml:space="preserve">авколишнього </w:t>
      </w:r>
      <w:r w:rsidR="00B167B7">
        <w:t>с</w:t>
      </w:r>
      <w:r w:rsidR="00AE2858">
        <w:t>ередовища “Регіон Карпат</w:t>
      </w:r>
      <w:r w:rsidR="00B649CB">
        <w:t>,</w:t>
      </w:r>
      <w:r w:rsidR="00AE2858">
        <w:t xml:space="preserve"> від 21.03.2025 </w:t>
      </w:r>
      <w:r w:rsidR="00B649CB">
        <w:t xml:space="preserve">                  </w:t>
      </w:r>
      <w:r w:rsidR="00AE2858">
        <w:t>№</w:t>
      </w:r>
      <w:r w:rsidR="00B649CB">
        <w:t> </w:t>
      </w:r>
      <w:r w:rsidR="00AE2858">
        <w:t xml:space="preserve">21/03/06-2025 </w:t>
      </w:r>
      <w:r w:rsidR="00AE2858">
        <w:rPr>
          <w:lang w:val="en-US"/>
        </w:rPr>
        <w:t>UN-HUM “</w:t>
      </w:r>
      <w:r w:rsidR="00AE2858">
        <w:t xml:space="preserve">Про надання благодійної допомоги”, з </w:t>
      </w:r>
      <w:r>
        <w:t>метою консолідації зусиль для забезпечення безперебійного електропостачання у приміщеннях, де проживають діти-сироти та діти, позбавлені батьківського піклування, які влаштовані у прийомні сім'ї та дитячі будинки сімейного типу</w:t>
      </w:r>
      <w:r>
        <w:rPr>
          <w:lang w:val="en-US"/>
        </w:rPr>
        <w:t>:</w:t>
      </w:r>
    </w:p>
    <w:p w14:paraId="44E4920E" w14:textId="77777777" w:rsidR="00FA51BE" w:rsidRDefault="00FA51BE">
      <w:pPr>
        <w:ind w:firstLine="708"/>
        <w:jc w:val="both"/>
      </w:pPr>
    </w:p>
    <w:p w14:paraId="0FC40253" w14:textId="349B382B" w:rsidR="00FA51BE" w:rsidRDefault="00000000" w:rsidP="00D252AC">
      <w:pPr>
        <w:tabs>
          <w:tab w:val="left" w:pos="4286"/>
          <w:tab w:val="left" w:pos="4307"/>
        </w:tabs>
        <w:ind w:right="-2" w:firstLine="567"/>
        <w:jc w:val="both"/>
      </w:pPr>
      <w:r>
        <w:t xml:space="preserve">1. Передати з балансу </w:t>
      </w:r>
      <w:r w:rsidR="00B167B7">
        <w:t>В</w:t>
      </w:r>
      <w:r>
        <w:t>иконавчого комітету Луцької міської ради</w:t>
      </w:r>
      <w:r w:rsidR="00B167B7">
        <w:t xml:space="preserve"> майно</w:t>
      </w:r>
      <w:r w:rsidR="00B167B7" w:rsidRPr="00B167B7">
        <w:t xml:space="preserve"> </w:t>
      </w:r>
      <w:r w:rsidR="00B167B7">
        <w:t>(“</w:t>
      </w:r>
      <w:r w:rsidR="00B167B7">
        <w:rPr>
          <w:lang w:val="en-US"/>
        </w:rPr>
        <w:t xml:space="preserve">Powerbank” </w:t>
      </w:r>
      <w:r w:rsidR="00B167B7">
        <w:t xml:space="preserve">Павербанк </w:t>
      </w:r>
      <w:r w:rsidR="00B167B7">
        <w:rPr>
          <w:lang w:val="en-US"/>
        </w:rPr>
        <w:t>Eko Flow Delta 2 max 2k Wh)</w:t>
      </w:r>
      <w:r w:rsidR="00B167B7">
        <w:t>, набуте в рамках проєкту “Комплексна програма співпраці з територіальними громадами Львівської області щодо гуманітарного реагування та раннього відновлення”,</w:t>
      </w:r>
      <w:r w:rsidR="00C769E0">
        <w:t xml:space="preserve"> </w:t>
      </w:r>
      <w:r>
        <w:t>у користування батькам-вихователям та прийомним батькам згідно з додатком</w:t>
      </w:r>
      <w:r w:rsidR="00B167B7">
        <w:t>.</w:t>
      </w:r>
      <w:r>
        <w:t xml:space="preserve"> </w:t>
      </w:r>
    </w:p>
    <w:p w14:paraId="6D99D875" w14:textId="08E2EEA7" w:rsidR="00FA51BE" w:rsidRDefault="00000000">
      <w:pPr>
        <w:tabs>
          <w:tab w:val="left" w:pos="567"/>
        </w:tabs>
        <w:jc w:val="both"/>
      </w:pPr>
      <w:r>
        <w:tab/>
        <w:t>2. Передачу майна оформити відповідними актами прий</w:t>
      </w:r>
      <w:r w:rsidR="00B167B7">
        <w:t>мання</w:t>
      </w:r>
      <w:r>
        <w:t>-передачі згідно з чинним законодавством.</w:t>
      </w:r>
    </w:p>
    <w:p w14:paraId="4211E415" w14:textId="77777777" w:rsidR="00FA51BE" w:rsidRDefault="00000000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4367E2E7" w14:textId="77777777" w:rsidR="00FA51BE" w:rsidRDefault="00FA51BE">
      <w:pPr>
        <w:ind w:firstLine="708"/>
        <w:jc w:val="both"/>
      </w:pPr>
    </w:p>
    <w:p w14:paraId="037899A1" w14:textId="77777777" w:rsidR="00FA51BE" w:rsidRDefault="00FA51BE">
      <w:pPr>
        <w:jc w:val="both"/>
      </w:pPr>
    </w:p>
    <w:p w14:paraId="59964138" w14:textId="77777777" w:rsidR="00B167B7" w:rsidRDefault="00B167B7">
      <w:pPr>
        <w:jc w:val="both"/>
      </w:pPr>
    </w:p>
    <w:p w14:paraId="44AA6392" w14:textId="77777777" w:rsidR="00FA51BE" w:rsidRDefault="00000000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7BAA6B6" w14:textId="77777777" w:rsidR="00FA51BE" w:rsidRDefault="00FA51BE">
      <w:pPr>
        <w:jc w:val="both"/>
        <w:rPr>
          <w:sz w:val="24"/>
        </w:rPr>
      </w:pPr>
    </w:p>
    <w:p w14:paraId="2E9A89AE" w14:textId="77777777" w:rsidR="00FA51BE" w:rsidRDefault="00FA51BE">
      <w:pPr>
        <w:jc w:val="both"/>
        <w:rPr>
          <w:sz w:val="24"/>
        </w:rPr>
      </w:pPr>
    </w:p>
    <w:p w14:paraId="79A0B1D2" w14:textId="77777777" w:rsidR="00FA51BE" w:rsidRDefault="00000000">
      <w:pPr>
        <w:jc w:val="both"/>
      </w:pPr>
      <w:r>
        <w:rPr>
          <w:sz w:val="24"/>
        </w:rPr>
        <w:t>Шульган 777 923</w:t>
      </w:r>
    </w:p>
    <w:sectPr w:rsidR="00FA51BE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B2936"/>
    <w:multiLevelType w:val="multilevel"/>
    <w:tmpl w:val="586A6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565D25"/>
    <w:multiLevelType w:val="multilevel"/>
    <w:tmpl w:val="2DC437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EF2AD7"/>
    <w:multiLevelType w:val="multilevel"/>
    <w:tmpl w:val="78FA7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496F62"/>
    <w:multiLevelType w:val="multilevel"/>
    <w:tmpl w:val="C68ED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5653485">
    <w:abstractNumId w:val="1"/>
  </w:num>
  <w:num w:numId="2" w16cid:durableId="221605019">
    <w:abstractNumId w:val="3"/>
  </w:num>
  <w:num w:numId="3" w16cid:durableId="631709686">
    <w:abstractNumId w:val="2"/>
  </w:num>
  <w:num w:numId="4" w16cid:durableId="93829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1BE"/>
    <w:rsid w:val="000F2300"/>
    <w:rsid w:val="00272D0D"/>
    <w:rsid w:val="00574207"/>
    <w:rsid w:val="00757EE7"/>
    <w:rsid w:val="00A94CA6"/>
    <w:rsid w:val="00AE2858"/>
    <w:rsid w:val="00B167B7"/>
    <w:rsid w:val="00B649CB"/>
    <w:rsid w:val="00C769E0"/>
    <w:rsid w:val="00D252AC"/>
    <w:rsid w:val="00FA51BE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D1DE85"/>
  <w15:docId w15:val="{2EDDCABD-E31C-4503-AF59-5CE0F1A1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paragraph" w:customStyle="1" w:styleId="afa">
    <w:name w:val="Вміст таблиці"/>
    <w:basedOn w:val="a"/>
    <w:qFormat/>
    <w:pPr>
      <w:widowControl w:val="0"/>
      <w:suppressLineNumbers/>
    </w:pPr>
  </w:style>
  <w:style w:type="paragraph" w:customStyle="1" w:styleId="afb">
    <w:name w:val="Заголовок таблиці"/>
    <w:basedOn w:val="afa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141</cp:revision>
  <cp:lastPrinted>2025-04-03T12:26:00Z</cp:lastPrinted>
  <dcterms:created xsi:type="dcterms:W3CDTF">2013-01-02T18:32:00Z</dcterms:created>
  <dcterms:modified xsi:type="dcterms:W3CDTF">2025-04-03T12:06:00Z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