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49" w:rsidRDefault="00FF15D4">
      <w:pPr>
        <w:pStyle w:val="110"/>
        <w:spacing w:before="0" w:after="60"/>
        <w:ind w:left="0" w:firstLine="5103"/>
        <w:rPr>
          <w:b w:val="0"/>
          <w:spacing w:val="-2"/>
        </w:rPr>
      </w:pPr>
      <w:r>
        <w:rPr>
          <w:b w:val="0"/>
        </w:rPr>
        <w:t xml:space="preserve">Додаток </w:t>
      </w:r>
    </w:p>
    <w:p w:rsidR="00D66A49" w:rsidRDefault="00FF15D4">
      <w:pPr>
        <w:pStyle w:val="110"/>
        <w:spacing w:before="0" w:after="60"/>
        <w:ind w:left="0" w:firstLine="5103"/>
        <w:rPr>
          <w:b w:val="0"/>
        </w:rPr>
      </w:pPr>
      <w:r>
        <w:rPr>
          <w:b w:val="0"/>
        </w:rPr>
        <w:t>до рішення міської ради</w:t>
      </w:r>
    </w:p>
    <w:p w:rsidR="00D66A49" w:rsidRDefault="00FF15D4">
      <w:pPr>
        <w:pStyle w:val="110"/>
        <w:spacing w:before="0" w:after="60"/>
        <w:ind w:left="0" w:firstLine="5103"/>
        <w:rPr>
          <w:lang w:val="ru-RU"/>
        </w:rPr>
      </w:pPr>
      <w:r>
        <w:rPr>
          <w:b w:val="0"/>
        </w:rPr>
        <w:t>_______________№</w:t>
      </w:r>
      <w:r>
        <w:rPr>
          <w:lang w:val="ru-RU"/>
        </w:rPr>
        <w:t xml:space="preserve"> _________</w:t>
      </w:r>
    </w:p>
    <w:p w:rsidR="00D66A49" w:rsidRDefault="00D66A49">
      <w:pPr>
        <w:pStyle w:val="a6"/>
        <w:ind w:left="461" w:right="513"/>
        <w:jc w:val="center"/>
      </w:pPr>
    </w:p>
    <w:p w:rsidR="00D66A49" w:rsidRDefault="00FF15D4">
      <w:pPr>
        <w:pStyle w:val="a6"/>
        <w:ind w:right="-37"/>
        <w:jc w:val="center"/>
      </w:pPr>
      <w:r>
        <w:t>ПРОГРАМА</w:t>
      </w:r>
    </w:p>
    <w:p w:rsidR="00D66A49" w:rsidRDefault="00FF15D4">
      <w:pPr>
        <w:pStyle w:val="a6"/>
        <w:ind w:right="-37"/>
        <w:jc w:val="center"/>
      </w:pPr>
      <w:r>
        <w:t>покращення функціонування Центру обслуговування платників Луцької державної податкової інспекції Головного управління державної</w:t>
      </w:r>
    </w:p>
    <w:p w:rsidR="00D66A49" w:rsidRDefault="00FF15D4">
      <w:pPr>
        <w:pStyle w:val="a6"/>
        <w:ind w:right="-37"/>
        <w:jc w:val="center"/>
      </w:pPr>
      <w:r>
        <w:t xml:space="preserve">податкової служби у Волинській області на 2021 – 2025 </w:t>
      </w:r>
      <w:r>
        <w:t>роки</w:t>
      </w:r>
    </w:p>
    <w:p w:rsidR="00D66A49" w:rsidRDefault="00FF15D4">
      <w:pPr>
        <w:pStyle w:val="a6"/>
        <w:ind w:right="-37"/>
        <w:jc w:val="center"/>
      </w:pPr>
      <w:r>
        <w:t>ПАСПОРТ ПРОГРАМИ</w:t>
      </w:r>
    </w:p>
    <w:tbl>
      <w:tblPr>
        <w:tblW w:w="9780" w:type="dxa"/>
        <w:tblInd w:w="-5" w:type="dxa"/>
        <w:tblLayout w:type="fixed"/>
        <w:tblCellMar>
          <w:left w:w="5" w:type="dxa"/>
          <w:right w:w="5" w:type="dxa"/>
        </w:tblCellMar>
        <w:tblLook w:val="0000" w:firstRow="0" w:lastRow="0" w:firstColumn="0" w:lastColumn="0" w:noHBand="0" w:noVBand="0"/>
      </w:tblPr>
      <w:tblGrid>
        <w:gridCol w:w="567"/>
        <w:gridCol w:w="3685"/>
        <w:gridCol w:w="5528"/>
      </w:tblGrid>
      <w:tr w:rsidR="00D66A49">
        <w:trPr>
          <w:trHeight w:val="6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pStyle w:val="TableParagraph"/>
              <w:ind w:left="107" w:right="6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Ініціатор розроблення Програми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pStyle w:val="TableParagraph"/>
              <w:ind w:left="14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Луцька міська рада, виконавчий комітет Луцької міської ради</w:t>
            </w:r>
          </w:p>
        </w:tc>
      </w:tr>
      <w:tr w:rsidR="00D66A49">
        <w:trPr>
          <w:trHeight w:val="130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pStyle w:val="TableParagraph"/>
              <w:tabs>
                <w:tab w:val="left" w:pos="1849"/>
              </w:tabs>
              <w:ind w:left="107" w:right="9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Дата, номер і назва розпорядчого документа органу виконавчої влади про </w:t>
            </w:r>
            <w:r>
              <w:rPr>
                <w:spacing w:val="-1"/>
                <w:sz w:val="28"/>
                <w:szCs w:val="28"/>
              </w:rPr>
              <w:t xml:space="preserve">розроблення </w:t>
            </w:r>
            <w:r>
              <w:rPr>
                <w:sz w:val="28"/>
                <w:szCs w:val="28"/>
              </w:rPr>
              <w:t>Програми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D66A49">
            <w:pPr>
              <w:pStyle w:val="TableParagraph"/>
              <w:rPr>
                <w:sz w:val="28"/>
                <w:szCs w:val="28"/>
              </w:rPr>
            </w:pPr>
          </w:p>
          <w:p w:rsidR="00D66A49" w:rsidRDefault="00FF15D4">
            <w:pPr>
              <w:pStyle w:val="TableParagraph"/>
              <w:ind w:left="21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66A49">
        <w:trPr>
          <w:trHeight w:val="64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Розробник Програми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pStyle w:val="TableParagraph"/>
              <w:tabs>
                <w:tab w:val="left" w:pos="1993"/>
                <w:tab w:val="left" w:pos="3377"/>
                <w:tab w:val="left" w:pos="4752"/>
              </w:tabs>
              <w:ind w:left="141" w:right="96" w:firstLine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Департамент фінансів, бюджету </w:t>
            </w:r>
            <w:r>
              <w:rPr>
                <w:spacing w:val="-3"/>
                <w:sz w:val="28"/>
                <w:szCs w:val="28"/>
              </w:rPr>
              <w:t xml:space="preserve">та </w:t>
            </w:r>
            <w:r>
              <w:rPr>
                <w:sz w:val="28"/>
                <w:szCs w:val="28"/>
              </w:rPr>
              <w:t>аудиту Луцької міської ради</w:t>
            </w:r>
          </w:p>
        </w:tc>
      </w:tr>
      <w:tr w:rsidR="00D66A49">
        <w:trPr>
          <w:trHeight w:val="10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pStyle w:val="TableParagraph"/>
              <w:ind w:left="10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Співрозробники</w:t>
            </w:r>
            <w:proofErr w:type="spellEnd"/>
            <w:r>
              <w:rPr>
                <w:sz w:val="28"/>
                <w:szCs w:val="28"/>
              </w:rPr>
              <w:t xml:space="preserve"> Програми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pStyle w:val="TableParagraph"/>
              <w:ind w:left="141" w:right="10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Луцька державна податкова інспекція Головного управління державної податкової служби у Волинській області</w:t>
            </w:r>
          </w:p>
        </w:tc>
      </w:tr>
      <w:tr w:rsidR="00D66A49">
        <w:trPr>
          <w:trHeight w:val="9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pStyle w:val="TableParagraph"/>
              <w:ind w:left="107" w:right="7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Відповідальний виконавець Програми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pStyle w:val="TableParagraph"/>
              <w:ind w:left="141" w:right="1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Луцька державна </w:t>
            </w:r>
            <w:r>
              <w:rPr>
                <w:sz w:val="28"/>
                <w:szCs w:val="28"/>
              </w:rPr>
              <w:t>податкова інспекція Головного управління державної податкової служби у Волинській області, виконавчий комітет Луцької міської ради</w:t>
            </w:r>
          </w:p>
        </w:tc>
      </w:tr>
      <w:tr w:rsidR="00D66A49">
        <w:trPr>
          <w:trHeight w:val="15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66A49" w:rsidRDefault="00FF15D4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66A49" w:rsidRDefault="00FF15D4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Учасники Програми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66A49" w:rsidRDefault="00FF15D4">
            <w:pPr>
              <w:pStyle w:val="TableParagraph"/>
              <w:ind w:left="141" w:right="9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Луцька державна податкова інспекція Головного управління державної податкової служби у Волинській облас</w:t>
            </w:r>
            <w:r>
              <w:rPr>
                <w:sz w:val="28"/>
                <w:szCs w:val="28"/>
              </w:rPr>
              <w:t>ті,  департамент фінансів, бюджету та аудиту Луцької міської ради, виконавчий комітет Луцької міської ради</w:t>
            </w:r>
          </w:p>
        </w:tc>
      </w:tr>
      <w:tr w:rsidR="00D66A49">
        <w:trPr>
          <w:trHeight w:val="309"/>
        </w:trPr>
        <w:tc>
          <w:tcPr>
            <w:tcW w:w="56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368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pStyle w:val="TableParagraph"/>
              <w:tabs>
                <w:tab w:val="left" w:pos="-3849"/>
              </w:tabs>
              <w:ind w:left="107" w:right="9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Термін </w:t>
            </w:r>
            <w:r>
              <w:rPr>
                <w:spacing w:val="-1"/>
                <w:sz w:val="28"/>
                <w:szCs w:val="28"/>
              </w:rPr>
              <w:t xml:space="preserve">реалізації </w:t>
            </w:r>
            <w:r>
              <w:rPr>
                <w:sz w:val="28"/>
                <w:szCs w:val="28"/>
              </w:rPr>
              <w:t>Програми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 2025 роки</w:t>
            </w:r>
          </w:p>
        </w:tc>
      </w:tr>
      <w:tr w:rsidR="00D66A49">
        <w:trPr>
          <w:trHeight w:val="9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pStyle w:val="TableParagraph"/>
              <w:ind w:left="107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Загальний обсяг фінансових </w:t>
            </w:r>
            <w:r>
              <w:rPr>
                <w:spacing w:val="-1"/>
                <w:sz w:val="28"/>
                <w:szCs w:val="28"/>
              </w:rPr>
              <w:t xml:space="preserve">ресурсів, </w:t>
            </w:r>
            <w:r>
              <w:rPr>
                <w:sz w:val="28"/>
                <w:szCs w:val="28"/>
              </w:rPr>
              <w:t>необхідних для реалізації Програми, усього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7 050,0 </w:t>
            </w:r>
            <w:proofErr w:type="spellStart"/>
            <w:r>
              <w:rPr>
                <w:sz w:val="28"/>
                <w:szCs w:val="28"/>
              </w:rPr>
              <w:t>тис.грн</w:t>
            </w:r>
            <w:proofErr w:type="spellEnd"/>
          </w:p>
        </w:tc>
      </w:tr>
      <w:tr w:rsidR="00D66A49">
        <w:trPr>
          <w:trHeight w:val="321"/>
        </w:trPr>
        <w:tc>
          <w:tcPr>
            <w:tcW w:w="9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pStyle w:val="TableParagraph"/>
              <w:ind w:left="6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тому числі:</w:t>
            </w:r>
          </w:p>
        </w:tc>
      </w:tr>
      <w:tr w:rsidR="00D66A49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кошти бюджету громади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pStyle w:val="TableParagraph"/>
              <w:ind w:left="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7 050,0 </w:t>
            </w:r>
            <w:proofErr w:type="spellStart"/>
            <w:r>
              <w:rPr>
                <w:sz w:val="28"/>
                <w:szCs w:val="28"/>
              </w:rPr>
              <w:t>тис.грн</w:t>
            </w:r>
            <w:proofErr w:type="spellEnd"/>
          </w:p>
        </w:tc>
      </w:tr>
      <w:tr w:rsidR="00D66A49">
        <w:trPr>
          <w:trHeight w:val="3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pStyle w:val="TableParagraph"/>
              <w:ind w:left="1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інші кошти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pStyle w:val="TableParagraph"/>
              <w:ind w:left="1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D66A49" w:rsidRDefault="00D66A49">
      <w:pPr>
        <w:pStyle w:val="a6"/>
      </w:pPr>
    </w:p>
    <w:p w:rsidR="00D66A49" w:rsidRDefault="00FF15D4">
      <w:pPr>
        <w:pStyle w:val="a6"/>
      </w:pPr>
      <w:r>
        <w:t>Секретар міської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Юрій БЕЗПЯТКО</w:t>
      </w:r>
    </w:p>
    <w:p w:rsidR="00D66A49" w:rsidRDefault="00D66A49">
      <w:pPr>
        <w:pStyle w:val="a6"/>
        <w:rPr>
          <w:sz w:val="24"/>
          <w:szCs w:val="24"/>
        </w:rPr>
      </w:pPr>
    </w:p>
    <w:p w:rsidR="00D66A49" w:rsidRDefault="00D66A49">
      <w:pPr>
        <w:pStyle w:val="a6"/>
        <w:rPr>
          <w:sz w:val="24"/>
          <w:szCs w:val="24"/>
        </w:rPr>
      </w:pPr>
    </w:p>
    <w:p w:rsidR="00D66A49" w:rsidRDefault="00FF15D4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Єлова</w:t>
      </w:r>
      <w:proofErr w:type="spellEnd"/>
      <w:r>
        <w:rPr>
          <w:sz w:val="24"/>
          <w:szCs w:val="24"/>
        </w:rPr>
        <w:t xml:space="preserve"> 720 614</w:t>
      </w:r>
    </w:p>
    <w:p w:rsidR="00D66A49" w:rsidRDefault="00FF15D4">
      <w:pPr>
        <w:ind w:left="4820"/>
      </w:pPr>
      <w:r>
        <w:rPr>
          <w:sz w:val="28"/>
          <w:szCs w:val="28"/>
        </w:rPr>
        <w:lastRenderedPageBreak/>
        <w:t xml:space="preserve">Додаток 1 </w:t>
      </w:r>
    </w:p>
    <w:p w:rsidR="00D66A49" w:rsidRDefault="00FF15D4">
      <w:pPr>
        <w:pStyle w:val="a6"/>
        <w:ind w:left="4820"/>
      </w:pPr>
      <w:r>
        <w:t>до Програми покращення функціонування Центру обслуговування платників Луцької державної податкової інспекції</w:t>
      </w:r>
      <w:r>
        <w:t xml:space="preserve"> Головного управління державної податкової служби у Волинській області на 2021-2025 роки</w:t>
      </w:r>
    </w:p>
    <w:p w:rsidR="00D66A49" w:rsidRDefault="00D66A49">
      <w:pPr>
        <w:tabs>
          <w:tab w:val="left" w:pos="3402"/>
          <w:tab w:val="left" w:pos="3544"/>
        </w:tabs>
        <w:ind w:left="3960"/>
        <w:rPr>
          <w:sz w:val="28"/>
          <w:szCs w:val="28"/>
        </w:rPr>
      </w:pPr>
    </w:p>
    <w:p w:rsidR="00D66A49" w:rsidRDefault="00D66A49">
      <w:pPr>
        <w:pStyle w:val="a6"/>
        <w:ind w:left="360"/>
        <w:rPr>
          <w:b/>
        </w:rPr>
      </w:pPr>
    </w:p>
    <w:p w:rsidR="00D66A49" w:rsidRDefault="00FF15D4">
      <w:pPr>
        <w:pStyle w:val="110"/>
        <w:numPr>
          <w:ilvl w:val="0"/>
          <w:numId w:val="1"/>
        </w:numPr>
        <w:spacing w:before="0"/>
        <w:jc w:val="center"/>
        <w:rPr>
          <w:b w:val="0"/>
        </w:rPr>
      </w:pPr>
      <w:r>
        <w:rPr>
          <w:b w:val="0"/>
        </w:rPr>
        <w:t>Ресурсне забезпечення</w:t>
      </w:r>
    </w:p>
    <w:p w:rsidR="00D66A49" w:rsidRDefault="00FF15D4">
      <w:pPr>
        <w:pStyle w:val="a6"/>
        <w:jc w:val="center"/>
      </w:pPr>
      <w:r>
        <w:t xml:space="preserve">Програми покращення функціонування Центру обслуговування платників Луцької державної податкової інспекції Головного управління державної </w:t>
      </w:r>
      <w:r>
        <w:t>податкової служби у Волинській області</w:t>
      </w:r>
    </w:p>
    <w:p w:rsidR="00D66A49" w:rsidRDefault="00FF15D4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2021 – 2025 роки</w:t>
      </w:r>
    </w:p>
    <w:p w:rsidR="00D66A49" w:rsidRDefault="00D66A49">
      <w:pPr>
        <w:jc w:val="right"/>
        <w:rPr>
          <w:sz w:val="28"/>
          <w:szCs w:val="28"/>
        </w:rPr>
      </w:pPr>
    </w:p>
    <w:tbl>
      <w:tblPr>
        <w:tblW w:w="10178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678"/>
        <w:gridCol w:w="2699"/>
        <w:gridCol w:w="991"/>
        <w:gridCol w:w="991"/>
        <w:gridCol w:w="994"/>
        <w:gridCol w:w="1187"/>
        <w:gridCol w:w="1079"/>
        <w:gridCol w:w="1559"/>
      </w:tblGrid>
      <w:tr w:rsidR="00D66A49">
        <w:trPr>
          <w:cantSplit/>
          <w:trHeight w:val="751"/>
        </w:trPr>
        <w:tc>
          <w:tcPr>
            <w:tcW w:w="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A49" w:rsidRDefault="00FF15D4">
            <w:pPr>
              <w:pStyle w:val="21"/>
              <w:widowControl w:val="0"/>
              <w:numPr>
                <w:ilvl w:val="1"/>
                <w:numId w:val="1"/>
              </w:numPr>
              <w:jc w:val="center"/>
              <w:rPr>
                <w:b w:val="0"/>
                <w:i w:val="0"/>
                <w:lang w:val="uk-UA"/>
              </w:rPr>
            </w:pPr>
            <w:r>
              <w:rPr>
                <w:b w:val="0"/>
                <w:i w:val="0"/>
                <w:lang w:val="uk-UA"/>
              </w:rPr>
              <w:t>№ з/п</w:t>
            </w:r>
          </w:p>
        </w:tc>
        <w:tc>
          <w:tcPr>
            <w:tcW w:w="2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A49" w:rsidRDefault="00FF15D4">
            <w:pPr>
              <w:pStyle w:val="21"/>
              <w:widowControl w:val="0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b w:val="0"/>
                <w:i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val="uk-UA"/>
              </w:rPr>
              <w:t>Обсяг коштів, які планується залучити на виконання Програми,</w:t>
            </w:r>
          </w:p>
          <w:p w:rsidR="00D66A49" w:rsidRDefault="00FF15D4">
            <w:pPr>
              <w:pStyle w:val="21"/>
              <w:widowControl w:val="0"/>
              <w:numPr>
                <w:ilvl w:val="1"/>
                <w:numId w:val="1"/>
              </w:numPr>
              <w:spacing w:before="0" w:after="0"/>
              <w:jc w:val="center"/>
              <w:rPr>
                <w:rFonts w:ascii="Times New Roman" w:hAnsi="Times New Roman" w:cs="Times New Roman"/>
                <w:b w:val="0"/>
                <w:i w:val="0"/>
                <w:lang w:val="uk-UA"/>
              </w:rPr>
            </w:pPr>
            <w:r>
              <w:rPr>
                <w:rFonts w:ascii="Times New Roman" w:hAnsi="Times New Roman" w:cs="Times New Roman"/>
                <w:b w:val="0"/>
                <w:i w:val="0"/>
                <w:lang w:val="uk-UA"/>
              </w:rPr>
              <w:t>тис. грн.</w:t>
            </w:r>
          </w:p>
        </w:tc>
        <w:tc>
          <w:tcPr>
            <w:tcW w:w="52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A49" w:rsidRDefault="00FF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Етапи виконання</w:t>
            </w:r>
          </w:p>
          <w:p w:rsidR="00D66A49" w:rsidRDefault="00FF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(для довгострокових програм)</w:t>
            </w:r>
          </w:p>
          <w:p w:rsidR="00D66A49" w:rsidRDefault="00D66A4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A49" w:rsidRDefault="00FF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Загальний обсяг фінансування, тис. грн.</w:t>
            </w:r>
          </w:p>
        </w:tc>
      </w:tr>
      <w:tr w:rsidR="00D66A49">
        <w:trPr>
          <w:cantSplit/>
          <w:trHeight w:val="516"/>
        </w:trPr>
        <w:tc>
          <w:tcPr>
            <w:tcW w:w="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A49" w:rsidRDefault="00D66A49"/>
        </w:tc>
        <w:tc>
          <w:tcPr>
            <w:tcW w:w="2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A49" w:rsidRDefault="00D66A49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A49" w:rsidRDefault="00FF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рік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A49" w:rsidRDefault="00FF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рік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A49" w:rsidRDefault="00FF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рік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A49" w:rsidRDefault="00FF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рік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A49" w:rsidRDefault="00FF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рік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A49" w:rsidRDefault="00D66A49"/>
        </w:tc>
      </w:tr>
      <w:tr w:rsidR="00D66A49">
        <w:trPr>
          <w:cantSplit/>
          <w:trHeight w:val="1106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A49" w:rsidRDefault="00FF1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A49" w:rsidRDefault="00D66A49">
            <w:pPr>
              <w:snapToGrid w:val="0"/>
              <w:rPr>
                <w:sz w:val="28"/>
                <w:szCs w:val="28"/>
              </w:rPr>
            </w:pPr>
          </w:p>
          <w:p w:rsidR="00D66A49" w:rsidRDefault="00FF1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Обсяг фінансових ресурсів всього,</w:t>
            </w:r>
          </w:p>
          <w:p w:rsidR="00D66A49" w:rsidRDefault="00FF1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тому числі:</w:t>
            </w:r>
          </w:p>
          <w:p w:rsidR="00D66A49" w:rsidRDefault="00D66A49">
            <w:pPr>
              <w:rPr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A49" w:rsidRDefault="00FF15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A49" w:rsidRDefault="00FF15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A49" w:rsidRDefault="00FF15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A49" w:rsidRDefault="00FF15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A49" w:rsidRDefault="00FF15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A49" w:rsidRDefault="00FF15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7 050,0</w:t>
            </w:r>
          </w:p>
        </w:tc>
      </w:tr>
      <w:tr w:rsidR="00D66A49">
        <w:trPr>
          <w:cantSplit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A49" w:rsidRDefault="00FF1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A49" w:rsidRDefault="00FF15D4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A49" w:rsidRDefault="00FF15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A49" w:rsidRDefault="00FF15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A49" w:rsidRDefault="00FF15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500,0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A49" w:rsidRDefault="00FF15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3 000,0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66A49" w:rsidRDefault="00FF15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3 000,0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A49" w:rsidRDefault="00FF15D4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7 050,0</w:t>
            </w:r>
          </w:p>
        </w:tc>
      </w:tr>
    </w:tbl>
    <w:p w:rsidR="00D66A49" w:rsidRDefault="00D66A49">
      <w:pPr>
        <w:jc w:val="center"/>
        <w:rPr>
          <w:sz w:val="28"/>
          <w:szCs w:val="28"/>
        </w:rPr>
      </w:pPr>
    </w:p>
    <w:p w:rsidR="00D66A49" w:rsidRDefault="00D66A49">
      <w:pPr>
        <w:tabs>
          <w:tab w:val="left" w:pos="1785"/>
        </w:tabs>
        <w:ind w:firstLine="7020"/>
        <w:rPr>
          <w:sz w:val="28"/>
          <w:szCs w:val="28"/>
        </w:rPr>
      </w:pPr>
    </w:p>
    <w:p w:rsidR="00D66A49" w:rsidRDefault="00D66A49">
      <w:pPr>
        <w:tabs>
          <w:tab w:val="left" w:pos="1785"/>
        </w:tabs>
        <w:ind w:firstLine="7020"/>
        <w:rPr>
          <w:sz w:val="28"/>
          <w:szCs w:val="28"/>
        </w:rPr>
      </w:pPr>
    </w:p>
    <w:p w:rsidR="00D66A49" w:rsidRDefault="00FF15D4">
      <w:pPr>
        <w:pStyle w:val="newsp"/>
        <w:spacing w:before="120" w:after="120"/>
        <w:jc w:val="both"/>
        <w:rPr>
          <w:lang w:val="uk-UA"/>
        </w:rPr>
        <w:sectPr w:rsidR="00D66A49">
          <w:headerReference w:type="even" r:id="rId8"/>
          <w:headerReference w:type="default" r:id="rId9"/>
          <w:headerReference w:type="first" r:id="rId10"/>
          <w:pgSz w:w="11906" w:h="16838"/>
          <w:pgMar w:top="1040" w:right="707" w:bottom="1985" w:left="1620" w:header="717" w:footer="0" w:gutter="0"/>
          <w:pgNumType w:start="1"/>
          <w:cols w:space="720"/>
          <w:formProt w:val="0"/>
          <w:titlePg/>
          <w:docGrid w:linePitch="299" w:charSpace="16384"/>
        </w:sectPr>
      </w:pPr>
      <w:proofErr w:type="spellStart"/>
      <w:r>
        <w:rPr>
          <w:lang w:val="uk-UA"/>
        </w:rPr>
        <w:t>Єлова</w:t>
      </w:r>
      <w:proofErr w:type="spellEnd"/>
      <w:r>
        <w:rPr>
          <w:lang w:val="uk-UA"/>
        </w:rPr>
        <w:t xml:space="preserve"> 720 614</w:t>
      </w:r>
    </w:p>
    <w:p w:rsidR="00D66A49" w:rsidRDefault="00FF15D4">
      <w:pPr>
        <w:pStyle w:val="a6"/>
        <w:ind w:left="7655" w:right="423" w:firstLine="18"/>
      </w:pPr>
      <w:r>
        <w:lastRenderedPageBreak/>
        <w:t>Додаток 2</w:t>
      </w:r>
    </w:p>
    <w:p w:rsidR="00D66A49" w:rsidRDefault="00FF15D4">
      <w:pPr>
        <w:ind w:left="7655"/>
        <w:rPr>
          <w:sz w:val="28"/>
          <w:szCs w:val="28"/>
        </w:rPr>
      </w:pPr>
      <w:r>
        <w:rPr>
          <w:sz w:val="28"/>
          <w:szCs w:val="28"/>
        </w:rPr>
        <w:t xml:space="preserve">до Програми покращення функціонування Центру обслуговування платників Луцької державної податкової інспекції </w:t>
      </w:r>
      <w:r>
        <w:rPr>
          <w:sz w:val="28"/>
          <w:szCs w:val="28"/>
        </w:rPr>
        <w:t>Головного управління державної податкової служби у Волинській області на 2021 – 2025 роки</w:t>
      </w:r>
    </w:p>
    <w:p w:rsidR="00D66A49" w:rsidRDefault="00D66A49">
      <w:pPr>
        <w:tabs>
          <w:tab w:val="left" w:pos="7513"/>
        </w:tabs>
        <w:ind w:left="10260"/>
        <w:jc w:val="both"/>
        <w:rPr>
          <w:sz w:val="28"/>
          <w:szCs w:val="28"/>
        </w:rPr>
      </w:pPr>
    </w:p>
    <w:p w:rsidR="00D66A49" w:rsidRDefault="00FF15D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Напрями діяльності, заходи, завдання Програми покращення функціонування Центру обслуговування платників Луцької державної податкової інспекції Головного управління д</w:t>
      </w:r>
      <w:r>
        <w:rPr>
          <w:sz w:val="28"/>
          <w:szCs w:val="28"/>
        </w:rPr>
        <w:t>ержавної податкової служби</w:t>
      </w:r>
    </w:p>
    <w:p w:rsidR="00D66A49" w:rsidRDefault="00FF15D4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 Волинській області на 2021 – 2025 роки</w:t>
      </w:r>
    </w:p>
    <w:p w:rsidR="00D66A49" w:rsidRDefault="00D66A49">
      <w:pPr>
        <w:pStyle w:val="newsp"/>
        <w:spacing w:before="0" w:after="0"/>
        <w:jc w:val="center"/>
        <w:rPr>
          <w:b/>
          <w:bCs/>
          <w:color w:val="000000"/>
          <w:sz w:val="28"/>
          <w:szCs w:val="28"/>
          <w:lang w:val="uk-UA"/>
        </w:rPr>
      </w:pPr>
    </w:p>
    <w:tbl>
      <w:tblPr>
        <w:tblW w:w="15276" w:type="dxa"/>
        <w:tblInd w:w="-113" w:type="dxa"/>
        <w:tblLayout w:type="fixed"/>
        <w:tblLook w:val="0000" w:firstRow="0" w:lastRow="0" w:firstColumn="0" w:lastColumn="0" w:noHBand="0" w:noVBand="0"/>
      </w:tblPr>
      <w:tblGrid>
        <w:gridCol w:w="677"/>
        <w:gridCol w:w="2129"/>
        <w:gridCol w:w="2692"/>
        <w:gridCol w:w="1558"/>
        <w:gridCol w:w="2693"/>
        <w:gridCol w:w="2130"/>
        <w:gridCol w:w="1559"/>
        <w:gridCol w:w="1838"/>
      </w:tblGrid>
      <w:tr w:rsidR="00D66A49">
        <w:trPr>
          <w:trHeight w:val="173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з/п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Напрям діяльності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Перелік заходів Програми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Термін виконання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Виконавці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Джерела фінансування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spacing w:before="120" w:after="120"/>
              <w:ind w:left="-8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Орієнтовні обсяги фінансування, тис.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Очікуваний результат</w:t>
            </w:r>
          </w:p>
        </w:tc>
      </w:tr>
      <w:tr w:rsidR="00D66A49">
        <w:trPr>
          <w:trHeight w:val="165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Створення комфортних </w:t>
            </w:r>
            <w:r>
              <w:rPr>
                <w:sz w:val="28"/>
                <w:szCs w:val="28"/>
              </w:rPr>
              <w:t>умов для обслуговування платників податків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Поточний ремонт сходів: заміна та встановлення дверей, ремонт сходової клітки із встановленням турнікету, демонтажні роботи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spacing w:before="120" w:after="120"/>
              <w:ind w:left="172" w:right="318" w:firstLine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</w:t>
            </w:r>
            <w:r>
              <w:t xml:space="preserve"> </w:t>
            </w:r>
            <w:r>
              <w:rPr>
                <w:sz w:val="28"/>
                <w:szCs w:val="28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Луцька державна податкова інспекція Головного управління державної податкової</w:t>
            </w:r>
            <w:r>
              <w:rPr>
                <w:sz w:val="28"/>
                <w:szCs w:val="28"/>
              </w:rPr>
              <w:t xml:space="preserve"> служби у Волинській області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Кошти бюджету Луцької міської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spacing w:before="120" w:after="120"/>
              <w:ind w:left="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 –</w:t>
            </w:r>
            <w:r>
              <w:rPr>
                <w:sz w:val="28"/>
                <w:szCs w:val="28"/>
              </w:rPr>
              <w:t xml:space="preserve"> 2021;</w:t>
            </w:r>
          </w:p>
          <w:p w:rsidR="00FF15D4" w:rsidRDefault="00FF15D4">
            <w:pPr>
              <w:spacing w:before="120" w:after="120"/>
              <w:ind w:left="1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700,0 – 2025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spacing w:before="120" w:after="120"/>
              <w:ind w:right="-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Створення комфортних умов платникам податків та належне їх обслуговування, забезпечення вчасного інформуванн</w:t>
            </w:r>
            <w:r>
              <w:rPr>
                <w:sz w:val="28"/>
                <w:szCs w:val="28"/>
              </w:rPr>
              <w:lastRenderedPageBreak/>
              <w:t>я платників</w:t>
            </w:r>
          </w:p>
        </w:tc>
      </w:tr>
      <w:tr w:rsidR="00D66A49">
        <w:trPr>
          <w:trHeight w:val="1051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Створення зручних умов обслуговування </w:t>
            </w:r>
            <w:r>
              <w:rPr>
                <w:sz w:val="28"/>
                <w:szCs w:val="28"/>
              </w:rPr>
              <w:lastRenderedPageBreak/>
              <w:t>платників податків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 w:rsidP="00FF15D4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Забезпечення необхідними меблями (столи, </w:t>
            </w:r>
            <w:r>
              <w:rPr>
                <w:sz w:val="28"/>
                <w:szCs w:val="28"/>
              </w:rPr>
              <w:lastRenderedPageBreak/>
              <w:t xml:space="preserve">дивани, стільці ) для розміщення відвідувачів ЦОП, придбання </w:t>
            </w:r>
            <w:r w:rsidRPr="00FF15D4">
              <w:rPr>
                <w:sz w:val="28"/>
                <w:szCs w:val="28"/>
              </w:rPr>
              <w:t>офісн</w:t>
            </w:r>
            <w:r>
              <w:rPr>
                <w:sz w:val="28"/>
                <w:szCs w:val="28"/>
              </w:rPr>
              <w:t>ої</w:t>
            </w:r>
            <w:r w:rsidRPr="00FF15D4">
              <w:rPr>
                <w:sz w:val="28"/>
                <w:szCs w:val="28"/>
              </w:rPr>
              <w:t xml:space="preserve"> технік</w:t>
            </w:r>
            <w:r>
              <w:rPr>
                <w:sz w:val="28"/>
                <w:szCs w:val="28"/>
              </w:rPr>
              <w:t>и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spacing w:before="120" w:after="120"/>
              <w:ind w:left="172" w:right="318" w:firstLine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2021 –</w:t>
            </w:r>
            <w:r>
              <w:t xml:space="preserve"> </w:t>
            </w:r>
            <w:r>
              <w:rPr>
                <w:sz w:val="28"/>
                <w:szCs w:val="28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Луцька державна податкова інспекція Головного </w:t>
            </w:r>
            <w:r>
              <w:rPr>
                <w:sz w:val="28"/>
                <w:szCs w:val="28"/>
              </w:rPr>
              <w:lastRenderedPageBreak/>
              <w:t>управління державної податкової служби у Волинській області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Кошти </w:t>
            </w:r>
            <w:r>
              <w:rPr>
                <w:sz w:val="28"/>
                <w:szCs w:val="28"/>
              </w:rPr>
              <w:t xml:space="preserve">бюджету Луцької міської </w:t>
            </w:r>
            <w:r>
              <w:rPr>
                <w:sz w:val="28"/>
                <w:szCs w:val="28"/>
              </w:rPr>
              <w:lastRenderedPageBreak/>
              <w:t>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5D4" w:rsidRDefault="00FF15D4" w:rsidP="00FF15D4">
            <w:pPr>
              <w:spacing w:before="120" w:after="120"/>
              <w:ind w:left="174" w:right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150,0 – 2021;</w:t>
            </w:r>
          </w:p>
          <w:p w:rsidR="00D66A49" w:rsidRDefault="00FF15D4" w:rsidP="00FF15D4">
            <w:pPr>
              <w:spacing w:before="120" w:after="120"/>
              <w:ind w:left="174" w:right="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1000,0 –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lastRenderedPageBreak/>
              <w:t>2025</w:t>
            </w: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D66A49"/>
        </w:tc>
      </w:tr>
      <w:tr w:rsidR="00D66A4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Здійснення роз’яснювальної роботи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Оформлення інформаційних стендів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spacing w:before="120" w:after="120"/>
              <w:ind w:left="172" w:right="318" w:firstLine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–</w:t>
            </w:r>
            <w:r>
              <w:t xml:space="preserve"> </w:t>
            </w:r>
            <w:r>
              <w:rPr>
                <w:sz w:val="28"/>
                <w:szCs w:val="28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Луцька державна податкова інспекція Головного управління державної податкової служби у </w:t>
            </w:r>
            <w:r>
              <w:rPr>
                <w:sz w:val="28"/>
                <w:szCs w:val="28"/>
              </w:rPr>
              <w:t>Волинській області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Кошти бюджету Луцької міської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 w:rsidP="00FF15D4">
            <w:pPr>
              <w:spacing w:before="120" w:after="120"/>
              <w:ind w:left="174" w:right="3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50,0</w:t>
            </w:r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>2021;</w:t>
            </w:r>
          </w:p>
          <w:p w:rsidR="00FF15D4" w:rsidRDefault="00FF15D4" w:rsidP="00FF15D4">
            <w:pPr>
              <w:spacing w:before="120" w:after="120"/>
              <w:ind w:left="174" w:right="2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 – 2025</w:t>
            </w: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D66A49"/>
        </w:tc>
      </w:tr>
      <w:tr w:rsidR="00D66A49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spacing w:before="120"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Інформування платників податків</w:t>
            </w:r>
          </w:p>
        </w:tc>
        <w:tc>
          <w:tcPr>
            <w:tcW w:w="2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Закупівля поштових конвертів, марок; послуги з надсилання платникам податків сформованих податкових повідомлень-рішень по майнових </w:t>
            </w:r>
            <w:r>
              <w:rPr>
                <w:sz w:val="28"/>
                <w:szCs w:val="28"/>
              </w:rPr>
              <w:t>платежах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spacing w:before="120" w:after="120"/>
              <w:ind w:left="172" w:right="318" w:firstLine="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–</w:t>
            </w:r>
            <w:r>
              <w:t xml:space="preserve"> </w:t>
            </w:r>
            <w:r>
              <w:rPr>
                <w:sz w:val="28"/>
                <w:szCs w:val="28"/>
              </w:rPr>
              <w:t>2025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Луцька державна податкова інспекція Головного управління державної податкової служби у Волинській області, виконавчий комітет Луцької міської ради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spacing w:before="120"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Кошти бюджету Луцької міської територіальної громади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tabs>
                <w:tab w:val="left" w:pos="1025"/>
                <w:tab w:val="left" w:pos="3715"/>
              </w:tabs>
              <w:snapToGrid w:val="0"/>
              <w:spacing w:before="120" w:after="120"/>
              <w:ind w:left="174"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300,0 </w:t>
            </w:r>
            <w:r>
              <w:rPr>
                <w:sz w:val="28"/>
                <w:szCs w:val="28"/>
              </w:rPr>
              <w:t>– 2022;</w:t>
            </w:r>
          </w:p>
          <w:p w:rsidR="00D66A49" w:rsidRDefault="00FF15D4">
            <w:pPr>
              <w:tabs>
                <w:tab w:val="left" w:pos="1025"/>
                <w:tab w:val="left" w:pos="3715"/>
              </w:tabs>
              <w:snapToGrid w:val="0"/>
              <w:spacing w:before="120" w:after="120"/>
              <w:ind w:left="174"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500,0 </w:t>
            </w:r>
            <w:r>
              <w:rPr>
                <w:sz w:val="28"/>
                <w:szCs w:val="28"/>
              </w:rPr>
              <w:t>– 2023;</w:t>
            </w:r>
          </w:p>
          <w:p w:rsidR="00D66A49" w:rsidRDefault="00FF15D4">
            <w:pPr>
              <w:tabs>
                <w:tab w:val="left" w:pos="1025"/>
                <w:tab w:val="left" w:pos="3715"/>
              </w:tabs>
              <w:snapToGrid w:val="0"/>
              <w:spacing w:before="120" w:after="120"/>
              <w:ind w:left="174" w:right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3000,0 </w:t>
            </w:r>
            <w:bookmarkStart w:id="0" w:name="_GoBack"/>
            <w:bookmarkEnd w:id="0"/>
            <w:r>
              <w:rPr>
                <w:sz w:val="28"/>
                <w:szCs w:val="28"/>
              </w:rPr>
              <w:t>– 2024;</w:t>
            </w:r>
          </w:p>
          <w:p w:rsidR="00D66A49" w:rsidRDefault="00FF15D4" w:rsidP="00FF15D4">
            <w:pPr>
              <w:tabs>
                <w:tab w:val="left" w:pos="1025"/>
                <w:tab w:val="left" w:pos="3715"/>
              </w:tabs>
              <w:snapToGrid w:val="0"/>
              <w:spacing w:before="120" w:after="120"/>
              <w:ind w:left="174" w:right="176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1000,0 </w:t>
            </w:r>
            <w:r>
              <w:rPr>
                <w:sz w:val="28"/>
                <w:szCs w:val="28"/>
              </w:rPr>
              <w:t>– 2025</w:t>
            </w: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D66A49"/>
        </w:tc>
      </w:tr>
      <w:tr w:rsidR="00D66A49">
        <w:trPr>
          <w:trHeight w:val="317"/>
        </w:trPr>
        <w:tc>
          <w:tcPr>
            <w:tcW w:w="118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spacing w:before="120" w:after="120"/>
              <w:jc w:val="right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Разом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FF15D4">
            <w:pPr>
              <w:spacing w:before="120" w:after="120"/>
              <w:ind w:right="-108" w:firstLine="17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7 050,0</w:t>
            </w:r>
          </w:p>
        </w:tc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A49" w:rsidRDefault="00D66A49"/>
        </w:tc>
      </w:tr>
    </w:tbl>
    <w:p w:rsidR="00D66A49" w:rsidRDefault="00D66A49">
      <w:pPr>
        <w:tabs>
          <w:tab w:val="left" w:pos="11199"/>
        </w:tabs>
        <w:ind w:hanging="142"/>
        <w:jc w:val="both"/>
        <w:rPr>
          <w:sz w:val="28"/>
          <w:szCs w:val="28"/>
        </w:rPr>
      </w:pPr>
    </w:p>
    <w:p w:rsidR="00D66A49" w:rsidRDefault="00D66A49">
      <w:pPr>
        <w:tabs>
          <w:tab w:val="left" w:pos="11199"/>
        </w:tabs>
        <w:ind w:hanging="142"/>
        <w:jc w:val="both"/>
        <w:rPr>
          <w:sz w:val="28"/>
          <w:szCs w:val="28"/>
        </w:rPr>
      </w:pPr>
    </w:p>
    <w:p w:rsidR="00D66A49" w:rsidRDefault="00FF15D4">
      <w:pPr>
        <w:tabs>
          <w:tab w:val="left" w:pos="11199"/>
        </w:tabs>
        <w:ind w:hanging="14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Єлова</w:t>
      </w:r>
      <w:proofErr w:type="spellEnd"/>
      <w:r>
        <w:rPr>
          <w:sz w:val="24"/>
          <w:szCs w:val="24"/>
        </w:rPr>
        <w:t xml:space="preserve"> 720 614</w:t>
      </w:r>
    </w:p>
    <w:sectPr w:rsidR="00D66A49">
      <w:headerReference w:type="default" r:id="rId11"/>
      <w:headerReference w:type="first" r:id="rId12"/>
      <w:pgSz w:w="16838" w:h="11906" w:orient="landscape"/>
      <w:pgMar w:top="1276" w:right="678" w:bottom="1560" w:left="1134" w:header="709" w:footer="0" w:gutter="0"/>
      <w:pgNumType w:start="3"/>
      <w:cols w:space="720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F15D4">
      <w:r>
        <w:separator/>
      </w:r>
    </w:p>
  </w:endnote>
  <w:endnote w:type="continuationSeparator" w:id="0">
    <w:p w:rsidR="00000000" w:rsidRDefault="00FF1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F15D4">
      <w:r>
        <w:separator/>
      </w:r>
    </w:p>
  </w:footnote>
  <w:footnote w:type="continuationSeparator" w:id="0">
    <w:p w:rsidR="00000000" w:rsidRDefault="00FF1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A49" w:rsidRDefault="00D66A49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A49" w:rsidRDefault="00FF15D4">
    <w:pPr>
      <w:pStyle w:val="14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D66A49" w:rsidRDefault="00D66A49">
    <w:pPr>
      <w:pStyle w:val="a6"/>
      <w:spacing w:line="0" w:lineRule="atLeast"/>
      <w:rPr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A49" w:rsidRDefault="00D66A49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A49" w:rsidRDefault="00FF15D4">
    <w:pPr>
      <w:pStyle w:val="14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fldChar w:fldCharType="end"/>
    </w:r>
  </w:p>
  <w:p w:rsidR="00D66A49" w:rsidRDefault="00D66A49">
    <w:pPr>
      <w:pStyle w:val="14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6A49" w:rsidRDefault="00D66A4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036C6"/>
    <w:multiLevelType w:val="multilevel"/>
    <w:tmpl w:val="F60A87D8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>
    <w:nsid w:val="654608EC"/>
    <w:multiLevelType w:val="multilevel"/>
    <w:tmpl w:val="D938C13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6A49"/>
    <w:rsid w:val="00D66A49"/>
    <w:rsid w:val="00FF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  <w:rPr>
      <w:rFonts w:ascii="Times New Roman" w:eastAsia="Times New Roman" w:hAnsi="Times New Roman" w:cs="Times New Roman"/>
      <w:lang w:val="uk-UA"/>
    </w:rPr>
  </w:style>
  <w:style w:type="character" w:customStyle="1" w:styleId="a4">
    <w:name w:val="Нижний колонтитул Знак"/>
    <w:basedOn w:val="a0"/>
    <w:qFormat/>
    <w:rPr>
      <w:rFonts w:ascii="Times New Roman" w:eastAsia="Times New Roman" w:hAnsi="Times New Roman" w:cs="Times New Roman"/>
      <w:lang w:val="uk-UA"/>
    </w:rPr>
  </w:style>
  <w:style w:type="character" w:customStyle="1" w:styleId="1">
    <w:name w:val="Верхний колонтитул Знак1"/>
    <w:basedOn w:val="a0"/>
    <w:link w:val="10"/>
    <w:qFormat/>
    <w:rPr>
      <w:rFonts w:ascii="Times New Roman" w:eastAsia="Times New Roman" w:hAnsi="Times New Roman" w:cs="Times New Roman"/>
      <w:lang w:val="uk-UA"/>
    </w:rPr>
  </w:style>
  <w:style w:type="character" w:customStyle="1" w:styleId="11">
    <w:name w:val="Нижний колонтитул Знак1"/>
    <w:basedOn w:val="a0"/>
    <w:qFormat/>
    <w:rPr>
      <w:rFonts w:ascii="Times New Roman" w:eastAsia="Times New Roman" w:hAnsi="Times New Roman" w:cs="Times New Roman"/>
      <w:lang w:val="uk-UA"/>
    </w:rPr>
  </w:style>
  <w:style w:type="character" w:customStyle="1" w:styleId="12">
    <w:name w:val="Заголовок 1 Знак"/>
    <w:basedOn w:val="a0"/>
    <w:qFormat/>
    <w:rPr>
      <w:rFonts w:ascii="Cambria" w:eastAsia="Times New Roman" w:hAnsi="Cambria" w:cs="Cambria"/>
      <w:b/>
      <w:bCs/>
      <w:kern w:val="2"/>
      <w:sz w:val="32"/>
      <w:szCs w:val="32"/>
      <w:lang w:val="ru-RU" w:eastAsia="zh-CN"/>
    </w:rPr>
  </w:style>
  <w:style w:type="character" w:customStyle="1" w:styleId="2">
    <w:name w:val="Заголовок 2 Знак"/>
    <w:basedOn w:val="a0"/>
    <w:qFormat/>
    <w:rPr>
      <w:rFonts w:ascii="Cambria" w:eastAsia="Times New Roman" w:hAnsi="Cambria" w:cs="Cambria"/>
      <w:b/>
      <w:bCs/>
      <w:i/>
      <w:iCs/>
      <w:sz w:val="28"/>
      <w:szCs w:val="28"/>
      <w:lang w:val="ru-RU" w:eastAsia="zh-C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Pr>
      <w:sz w:val="28"/>
      <w:szCs w:val="28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user">
    <w:name w:val="Заголовок (user)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  <w:rPr>
      <w:rFonts w:cs="Arial"/>
    </w:rPr>
  </w:style>
  <w:style w:type="paragraph" w:customStyle="1" w:styleId="110">
    <w:name w:val="Заголовок 11"/>
    <w:basedOn w:val="a"/>
    <w:next w:val="a"/>
    <w:qFormat/>
    <w:pPr>
      <w:spacing w:before="1"/>
      <w:ind w:left="861" w:hanging="281"/>
      <w:outlineLvl w:val="0"/>
    </w:pPr>
    <w:rPr>
      <w:b/>
      <w:bCs/>
      <w:sz w:val="28"/>
      <w:szCs w:val="28"/>
    </w:rPr>
  </w:style>
  <w:style w:type="paragraph" w:customStyle="1" w:styleId="21">
    <w:name w:val="Заголовок 21"/>
    <w:basedOn w:val="a"/>
    <w:next w:val="a"/>
    <w:qFormat/>
    <w:pPr>
      <w:keepNext/>
      <w:widowControl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ru-RU" w:eastAsia="zh-CN"/>
    </w:rPr>
  </w:style>
  <w:style w:type="paragraph" w:customStyle="1" w:styleId="13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List Paragraph"/>
    <w:basedOn w:val="a"/>
    <w:qFormat/>
    <w:pPr>
      <w:ind w:left="223" w:firstLine="707"/>
      <w:jc w:val="both"/>
    </w:pPr>
  </w:style>
  <w:style w:type="paragraph" w:customStyle="1" w:styleId="TableParagraph">
    <w:name w:val="Table Paragraph"/>
    <w:basedOn w:val="a"/>
    <w:qFormat/>
  </w:style>
  <w:style w:type="paragraph" w:customStyle="1" w:styleId="user1">
    <w:name w:val="Верхній і нижній колонтитули (user)"/>
    <w:basedOn w:val="a"/>
    <w:qFormat/>
  </w:style>
  <w:style w:type="paragraph" w:customStyle="1" w:styleId="14">
    <w:name w:val="Верхний колонтитул1"/>
    <w:basedOn w:val="a"/>
    <w:qFormat/>
    <w:pPr>
      <w:tabs>
        <w:tab w:val="center" w:pos="4819"/>
        <w:tab w:val="right" w:pos="9639"/>
      </w:tabs>
    </w:pPr>
  </w:style>
  <w:style w:type="paragraph" w:customStyle="1" w:styleId="10">
    <w:name w:val="Нижний колонтитул1"/>
    <w:basedOn w:val="a"/>
    <w:link w:val="1"/>
    <w:qFormat/>
    <w:pPr>
      <w:tabs>
        <w:tab w:val="center" w:pos="4819"/>
        <w:tab w:val="right" w:pos="9639"/>
      </w:tabs>
    </w:pPr>
  </w:style>
  <w:style w:type="paragraph" w:customStyle="1" w:styleId="user2">
    <w:name w:val="Вміст рамки (user)"/>
    <w:basedOn w:val="a"/>
    <w:qFormat/>
  </w:style>
  <w:style w:type="paragraph" w:customStyle="1" w:styleId="newsp">
    <w:name w:val="news_p"/>
    <w:basedOn w:val="a"/>
    <w:qFormat/>
    <w:pPr>
      <w:widowControl/>
      <w:spacing w:before="280" w:after="280"/>
    </w:pPr>
    <w:rPr>
      <w:sz w:val="24"/>
      <w:szCs w:val="24"/>
      <w:lang w:val="ru-RU" w:eastAsia="zh-CN"/>
    </w:rPr>
  </w:style>
  <w:style w:type="paragraph" w:customStyle="1" w:styleId="ab">
    <w:name w:val="Верхній і нижній колонтитули"/>
    <w:basedOn w:val="a"/>
    <w:qFormat/>
  </w:style>
  <w:style w:type="paragraph" w:styleId="ac">
    <w:name w:val="header"/>
    <w:basedOn w:val="ab"/>
  </w:style>
  <w:style w:type="paragraph" w:customStyle="1" w:styleId="ad">
    <w:name w:val="Вміст таблиці"/>
    <w:basedOn w:val="a"/>
    <w:qFormat/>
    <w:pPr>
      <w:suppressLineNumbers/>
    </w:pPr>
  </w:style>
  <w:style w:type="numbering" w:customStyle="1" w:styleId="ae">
    <w:name w:val="Без маркерів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2850</Words>
  <Characters>1626</Characters>
  <Application>Microsoft Office Word</Application>
  <DocSecurity>0</DocSecurity>
  <Lines>13</Lines>
  <Paragraphs>8</Paragraphs>
  <ScaleCrop>false</ScaleCrop>
  <Company>Reanimator Extreme Edition</Company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2025-04-14T11:22:00Z</dcterms:created>
  <dcterms:modified xsi:type="dcterms:W3CDTF">2025-04-14T11:26:00Z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2021-05-14T06:08:00Z</dcterms:created>
  <dc:creator>Администратор</dc:creator>
  <dc:description/>
  <dc:language>uk-UA</dc:language>
  <cp:lastModifiedBy/>
  <cp:lastPrinted>2024-02-14T16:32:00Z</cp:lastPrinted>
  <dcterms:modified xsi:type="dcterms:W3CDTF">2025-04-14T14:20:45Z</dcterms:modified>
  <cp:revision>39</cp:revision>
  <dc:subject/>
  <dc:title>ПРОЕКТ</dc:title>
</cp:coreProperties>
</file>