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1E" w:rsidRPr="00C938D0" w:rsidRDefault="007231A2" w:rsidP="00C938D0">
      <w:pPr>
        <w:spacing w:after="0" w:line="240" w:lineRule="auto"/>
        <w:ind w:left="0" w:right="49" w:firstLine="0"/>
        <w:jc w:val="center"/>
        <w:rPr>
          <w:lang w:val="uk-UA"/>
        </w:rPr>
      </w:pPr>
      <w:r w:rsidRPr="00C938D0">
        <w:rPr>
          <w:b/>
          <w:lang w:val="uk-UA"/>
        </w:rPr>
        <w:t>Пояснювальна записка</w:t>
      </w:r>
    </w:p>
    <w:p w:rsidR="00264C77" w:rsidRDefault="007231A2" w:rsidP="0054038D">
      <w:pPr>
        <w:spacing w:after="26" w:line="240" w:lineRule="auto"/>
        <w:ind w:left="591" w:hanging="10"/>
        <w:jc w:val="center"/>
        <w:rPr>
          <w:szCs w:val="28"/>
          <w:lang w:val="uk-UA"/>
        </w:rPr>
      </w:pPr>
      <w:r w:rsidRPr="00C938D0">
        <w:rPr>
          <w:lang w:val="uk-UA"/>
        </w:rPr>
        <w:t xml:space="preserve">до </w:t>
      </w:r>
      <w:r w:rsidR="0054038D">
        <w:rPr>
          <w:lang w:val="uk-UA"/>
        </w:rPr>
        <w:t>проєкту</w:t>
      </w:r>
      <w:r w:rsidR="009F11D9" w:rsidRPr="009F11D9">
        <w:t xml:space="preserve"> </w:t>
      </w:r>
      <w:r w:rsidR="0054038D" w:rsidRPr="00C938D0">
        <w:rPr>
          <w:lang w:val="uk-UA"/>
        </w:rPr>
        <w:t xml:space="preserve">рішення </w:t>
      </w:r>
      <w:r w:rsidRPr="00C938D0">
        <w:rPr>
          <w:lang w:val="uk-UA"/>
        </w:rPr>
        <w:t>міської ради</w:t>
      </w:r>
      <w:r w:rsidR="009F11D9" w:rsidRPr="009F11D9">
        <w:t xml:space="preserve"> </w:t>
      </w:r>
      <w:r w:rsidRPr="00C938D0">
        <w:rPr>
          <w:lang w:val="uk-UA"/>
        </w:rPr>
        <w:t>«</w:t>
      </w:r>
      <w:r w:rsidR="00C938D0" w:rsidRPr="00C938D0">
        <w:rPr>
          <w:szCs w:val="28"/>
          <w:lang w:val="uk-UA"/>
        </w:rPr>
        <w:t>Про внесення змін до Програми</w:t>
      </w:r>
      <w:r w:rsidR="00266114">
        <w:rPr>
          <w:szCs w:val="28"/>
          <w:lang w:val="uk-UA"/>
        </w:rPr>
        <w:t xml:space="preserve"> </w:t>
      </w:r>
      <w:r w:rsidR="00C938D0" w:rsidRPr="00C938D0">
        <w:rPr>
          <w:szCs w:val="28"/>
          <w:lang w:val="uk-UA"/>
        </w:rPr>
        <w:t>«Фінансова підтримка комунальних підприємств охорони здоров’я Луцької міської територіал</w:t>
      </w:r>
      <w:r w:rsidR="008E4261">
        <w:rPr>
          <w:szCs w:val="28"/>
          <w:lang w:val="uk-UA"/>
        </w:rPr>
        <w:t>ьної громади на 2021-2025 роки»</w:t>
      </w:r>
      <w:r w:rsidR="00264C77">
        <w:rPr>
          <w:szCs w:val="28"/>
          <w:lang w:val="uk-UA"/>
        </w:rPr>
        <w:t xml:space="preserve"> </w:t>
      </w:r>
    </w:p>
    <w:p w:rsidR="00C938D0" w:rsidRPr="00B6656A" w:rsidRDefault="00264C77" w:rsidP="0054038D">
      <w:pPr>
        <w:spacing w:after="26" w:line="240" w:lineRule="auto"/>
        <w:ind w:left="591" w:hanging="10"/>
        <w:jc w:val="center"/>
        <w:rPr>
          <w:lang w:val="uk-UA"/>
        </w:rPr>
      </w:pPr>
      <w:r>
        <w:rPr>
          <w:szCs w:val="28"/>
          <w:lang w:val="uk-UA"/>
        </w:rPr>
        <w:t>(далі – Програма)</w:t>
      </w:r>
    </w:p>
    <w:p w:rsidR="00B8261E" w:rsidRPr="0054038D" w:rsidRDefault="00B8261E">
      <w:pPr>
        <w:spacing w:after="27" w:line="259" w:lineRule="auto"/>
        <w:ind w:left="650" w:firstLine="0"/>
        <w:jc w:val="center"/>
        <w:rPr>
          <w:lang w:val="uk-UA"/>
        </w:rPr>
      </w:pPr>
    </w:p>
    <w:p w:rsidR="004F37B1" w:rsidRDefault="007231A2" w:rsidP="00C02286">
      <w:pPr>
        <w:autoSpaceDE w:val="0"/>
        <w:autoSpaceDN w:val="0"/>
        <w:adjustRightInd w:val="0"/>
        <w:spacing w:line="240" w:lineRule="auto"/>
        <w:ind w:left="0" w:firstLine="567"/>
        <w:rPr>
          <w:rFonts w:eastAsia="Calibri"/>
          <w:szCs w:val="28"/>
          <w:lang w:val="uk-UA" w:eastAsia="en-US"/>
        </w:rPr>
      </w:pPr>
      <w:r w:rsidRPr="00E75774">
        <w:rPr>
          <w:b/>
          <w:color w:val="auto"/>
          <w:szCs w:val="28"/>
          <w:lang w:val="uk-UA"/>
        </w:rPr>
        <w:t>Потреба та мета п</w:t>
      </w:r>
      <w:r w:rsidR="009C0221" w:rsidRPr="00E75774">
        <w:rPr>
          <w:b/>
          <w:color w:val="auto"/>
          <w:szCs w:val="28"/>
          <w:lang w:val="uk-UA"/>
        </w:rPr>
        <w:t>р</w:t>
      </w:r>
      <w:r w:rsidRPr="00E75774">
        <w:rPr>
          <w:b/>
          <w:color w:val="auto"/>
          <w:szCs w:val="28"/>
          <w:lang w:val="uk-UA"/>
        </w:rPr>
        <w:t>ийняття рішення:</w:t>
      </w:r>
      <w:r w:rsidR="008E7A5C" w:rsidRPr="00E75774">
        <w:rPr>
          <w:color w:val="auto"/>
          <w:szCs w:val="28"/>
          <w:lang w:val="uk-UA"/>
        </w:rPr>
        <w:t xml:space="preserve"> </w:t>
      </w:r>
      <w:r w:rsidR="00C02286">
        <w:rPr>
          <w:color w:val="auto"/>
          <w:szCs w:val="28"/>
          <w:lang w:val="uk-UA"/>
        </w:rPr>
        <w:t>на виконання</w:t>
      </w:r>
      <w:r w:rsidR="00E75774">
        <w:rPr>
          <w:color w:val="auto"/>
          <w:szCs w:val="28"/>
          <w:lang w:val="uk-UA"/>
        </w:rPr>
        <w:t xml:space="preserve"> </w:t>
      </w:r>
      <w:r w:rsidR="00E75774" w:rsidRPr="00E75774">
        <w:rPr>
          <w:color w:val="auto"/>
          <w:szCs w:val="28"/>
          <w:lang w:val="uk-UA"/>
        </w:rPr>
        <w:t>рі</w:t>
      </w:r>
      <w:r w:rsidR="00E75774">
        <w:rPr>
          <w:color w:val="auto"/>
          <w:szCs w:val="28"/>
          <w:lang w:val="uk-UA"/>
        </w:rPr>
        <w:t>шення</w:t>
      </w:r>
      <w:r w:rsidR="00E75774" w:rsidRPr="00E75774">
        <w:rPr>
          <w:color w:val="auto"/>
          <w:szCs w:val="28"/>
          <w:lang w:val="uk-UA"/>
        </w:rPr>
        <w:t xml:space="preserve"> Луцької міської ради від</w:t>
      </w:r>
      <w:r w:rsidR="00E75774" w:rsidRPr="00E75774">
        <w:rPr>
          <w:rFonts w:eastAsiaTheme="minorHAnsi"/>
          <w:color w:val="auto"/>
          <w:szCs w:val="28"/>
          <w:lang w:val="uk-UA" w:eastAsia="en-US"/>
        </w:rPr>
        <w:t xml:space="preserve"> 29.01.2025 № 70/99 «Про реорганізацію КП “Луцький клінічний пологовий будинок” шляхом приєднання</w:t>
      </w:r>
      <w:r w:rsidR="00C02286">
        <w:rPr>
          <w:rFonts w:eastAsiaTheme="minorHAnsi"/>
          <w:color w:val="auto"/>
          <w:szCs w:val="28"/>
          <w:lang w:val="uk-UA" w:eastAsia="en-US"/>
        </w:rPr>
        <w:t xml:space="preserve"> </w:t>
      </w:r>
      <w:r w:rsidR="00E75774" w:rsidRPr="004C3E30">
        <w:rPr>
          <w:rFonts w:eastAsiaTheme="minorHAnsi"/>
          <w:szCs w:val="28"/>
          <w:lang w:val="uk-UA" w:eastAsia="en-US"/>
        </w:rPr>
        <w:t>до КП “Медичне об’єднання Луцької міської територіальної громади”»</w:t>
      </w:r>
      <w:r w:rsidR="00E75774">
        <w:rPr>
          <w:rFonts w:eastAsiaTheme="minorHAnsi"/>
          <w:szCs w:val="28"/>
          <w:lang w:val="uk-UA" w:eastAsia="en-US"/>
        </w:rPr>
        <w:t xml:space="preserve"> </w:t>
      </w:r>
      <w:r w:rsidR="00C02286">
        <w:rPr>
          <w:rFonts w:eastAsiaTheme="minorHAnsi"/>
          <w:szCs w:val="28"/>
          <w:lang w:val="uk-UA" w:eastAsia="en-US"/>
        </w:rPr>
        <w:t>працівники КП «</w:t>
      </w:r>
      <w:r w:rsidR="00C02286" w:rsidRPr="00E75774">
        <w:rPr>
          <w:rFonts w:eastAsiaTheme="minorHAnsi"/>
          <w:color w:val="auto"/>
          <w:szCs w:val="28"/>
          <w:lang w:val="uk-UA" w:eastAsia="en-US"/>
        </w:rPr>
        <w:t>Луцький клінічний пологовий будинок</w:t>
      </w:r>
      <w:r w:rsidR="00C02286">
        <w:rPr>
          <w:rFonts w:eastAsiaTheme="minorHAnsi"/>
          <w:color w:val="auto"/>
          <w:szCs w:val="28"/>
          <w:lang w:val="uk-UA" w:eastAsia="en-US"/>
        </w:rPr>
        <w:t>»</w:t>
      </w:r>
      <w:r w:rsidR="00C02286" w:rsidRPr="00A87C4E">
        <w:rPr>
          <w:rFonts w:eastAsia="Calibri"/>
          <w:szCs w:val="28"/>
          <w:lang w:val="uk-UA" w:eastAsia="en-US"/>
        </w:rPr>
        <w:t xml:space="preserve"> </w:t>
      </w:r>
      <w:r w:rsidR="00C02286">
        <w:rPr>
          <w:rFonts w:eastAsia="Calibri"/>
          <w:szCs w:val="28"/>
          <w:lang w:val="uk-UA" w:eastAsia="en-US"/>
        </w:rPr>
        <w:t xml:space="preserve">будуть прийняті </w:t>
      </w:r>
      <w:r w:rsidR="00C02286">
        <w:rPr>
          <w:rFonts w:eastAsiaTheme="minorHAnsi"/>
          <w:szCs w:val="28"/>
          <w:lang w:val="uk-UA" w:eastAsia="en-US"/>
        </w:rPr>
        <w:t xml:space="preserve">з 01 травня 2025 року </w:t>
      </w:r>
      <w:r w:rsidR="00C02286">
        <w:rPr>
          <w:rFonts w:eastAsia="Calibri"/>
          <w:szCs w:val="28"/>
          <w:lang w:val="uk-UA" w:eastAsia="en-US"/>
        </w:rPr>
        <w:t>у КП «</w:t>
      </w:r>
      <w:r w:rsidR="00C02286" w:rsidRPr="004C3E30">
        <w:rPr>
          <w:rFonts w:eastAsiaTheme="minorHAnsi"/>
          <w:szCs w:val="28"/>
          <w:lang w:val="uk-UA" w:eastAsia="en-US"/>
        </w:rPr>
        <w:t>Медичне об’єднання Луцької міської територіальної громади</w:t>
      </w:r>
      <w:r w:rsidR="00C02286">
        <w:rPr>
          <w:rFonts w:eastAsia="Calibri"/>
          <w:szCs w:val="28"/>
          <w:lang w:val="uk-UA" w:eastAsia="en-US"/>
        </w:rPr>
        <w:t xml:space="preserve">». </w:t>
      </w:r>
    </w:p>
    <w:p w:rsidR="0062237F" w:rsidRPr="0062237F" w:rsidRDefault="0062237F" w:rsidP="00C02286">
      <w:pPr>
        <w:autoSpaceDE w:val="0"/>
        <w:autoSpaceDN w:val="0"/>
        <w:adjustRightInd w:val="0"/>
        <w:spacing w:line="240" w:lineRule="auto"/>
        <w:ind w:left="0" w:firstLine="567"/>
        <w:rPr>
          <w:lang w:val="uk-UA"/>
        </w:rPr>
      </w:pPr>
      <w:r>
        <w:rPr>
          <w:rFonts w:eastAsia="Calibri"/>
          <w:szCs w:val="28"/>
          <w:lang w:val="uk-UA" w:eastAsia="en-US"/>
        </w:rPr>
        <w:t>Враховуючи фінансовий стан КП «</w:t>
      </w:r>
      <w:r w:rsidRPr="00E75774">
        <w:rPr>
          <w:rFonts w:eastAsiaTheme="minorHAnsi"/>
          <w:color w:val="auto"/>
          <w:szCs w:val="28"/>
          <w:lang w:val="uk-UA" w:eastAsia="en-US"/>
        </w:rPr>
        <w:t>Луцький клінічний пологовий будинок</w:t>
      </w:r>
      <w:r>
        <w:rPr>
          <w:rFonts w:eastAsia="Calibri"/>
          <w:szCs w:val="28"/>
          <w:lang w:val="uk-UA" w:eastAsia="en-US"/>
        </w:rPr>
        <w:t>» (не виплачена частина заробітної плати за березень, виплата заробітної плати за квітень до 06 травня, виплата розрахункових працівникам, які будуть розраховуватись 30.04.2025</w:t>
      </w:r>
      <w:r w:rsidR="00DE3973">
        <w:rPr>
          <w:rFonts w:eastAsia="Calibri"/>
          <w:szCs w:val="28"/>
          <w:lang w:val="uk-UA" w:eastAsia="en-US"/>
        </w:rPr>
        <w:t xml:space="preserve"> та оплата постачальникам відповідно до договорів. Загальна сума потреби</w:t>
      </w:r>
      <w:r>
        <w:rPr>
          <w:rFonts w:eastAsia="Calibri"/>
          <w:szCs w:val="28"/>
          <w:lang w:val="uk-UA" w:eastAsia="en-US"/>
        </w:rPr>
        <w:t xml:space="preserve"> 9</w:t>
      </w:r>
      <w:r>
        <w:rPr>
          <w:rFonts w:eastAsia="Calibri"/>
          <w:lang w:val="uk-UA"/>
        </w:rPr>
        <w:t xml:space="preserve">150,0 тис. </w:t>
      </w:r>
      <w:r w:rsidR="00DE3973">
        <w:rPr>
          <w:rFonts w:eastAsia="Calibri"/>
          <w:lang w:val="uk-UA"/>
        </w:rPr>
        <w:t>грн. В</w:t>
      </w:r>
      <w:r w:rsidR="00E3250E">
        <w:rPr>
          <w:rFonts w:eastAsia="Calibri"/>
          <w:lang w:val="uk-UA"/>
        </w:rPr>
        <w:t>ідсутні надходже</w:t>
      </w:r>
      <w:r w:rsidR="00DE3973">
        <w:rPr>
          <w:rFonts w:eastAsia="Calibri"/>
          <w:lang w:val="uk-UA"/>
        </w:rPr>
        <w:t>ння коштів від НСЗУ за березень. З</w:t>
      </w:r>
      <w:r w:rsidR="00E3250E">
        <w:rPr>
          <w:rFonts w:eastAsia="Calibri"/>
          <w:lang w:val="uk-UA"/>
        </w:rPr>
        <w:t>алишок коштів на р/</w:t>
      </w:r>
      <w:proofErr w:type="spellStart"/>
      <w:r w:rsidR="00E3250E">
        <w:rPr>
          <w:rFonts w:eastAsia="Calibri"/>
          <w:lang w:val="uk-UA"/>
        </w:rPr>
        <w:t>р</w:t>
      </w:r>
      <w:proofErr w:type="spellEnd"/>
      <w:r w:rsidR="00E3250E">
        <w:rPr>
          <w:rFonts w:eastAsia="Calibri"/>
          <w:lang w:val="uk-UA"/>
        </w:rPr>
        <w:t xml:space="preserve"> підприємства 80,0 тис. </w:t>
      </w:r>
      <w:proofErr w:type="spellStart"/>
      <w:r w:rsidR="00E3250E">
        <w:rPr>
          <w:rFonts w:eastAsia="Calibri"/>
          <w:lang w:val="uk-UA"/>
        </w:rPr>
        <w:t>грн</w:t>
      </w:r>
      <w:proofErr w:type="spellEnd"/>
      <w:r w:rsidR="00DE3973">
        <w:rPr>
          <w:rFonts w:eastAsia="Calibri"/>
          <w:lang w:val="uk-UA"/>
        </w:rPr>
        <w:t xml:space="preserve">), </w:t>
      </w:r>
      <w:bookmarkStart w:id="0" w:name="_GoBack"/>
      <w:bookmarkEnd w:id="0"/>
      <w:r>
        <w:rPr>
          <w:rFonts w:eastAsia="Calibri"/>
          <w:lang w:val="uk-UA"/>
        </w:rPr>
        <w:t xml:space="preserve">з метою уникнення кредиторської заборгованості </w:t>
      </w:r>
      <w:r w:rsidR="00651CF6">
        <w:rPr>
          <w:rFonts w:eastAsia="Calibri"/>
          <w:lang w:val="uk-UA"/>
        </w:rPr>
        <w:t xml:space="preserve">по виплаті заробітної плати </w:t>
      </w:r>
      <w:r>
        <w:rPr>
          <w:rFonts w:eastAsia="Calibri"/>
          <w:lang w:val="uk-UA"/>
        </w:rPr>
        <w:t xml:space="preserve">є необхідність надати фінансову підтримку </w:t>
      </w:r>
      <w:r>
        <w:rPr>
          <w:rFonts w:eastAsia="Calibri"/>
          <w:szCs w:val="28"/>
          <w:lang w:val="uk-UA" w:eastAsia="en-US"/>
        </w:rPr>
        <w:t>КП «</w:t>
      </w:r>
      <w:r w:rsidRPr="00E75774">
        <w:rPr>
          <w:rFonts w:eastAsiaTheme="minorHAnsi"/>
          <w:color w:val="auto"/>
          <w:szCs w:val="28"/>
          <w:lang w:val="uk-UA" w:eastAsia="en-US"/>
        </w:rPr>
        <w:t>Луцький клінічний пологовий будинок</w:t>
      </w:r>
      <w:r>
        <w:rPr>
          <w:rFonts w:eastAsia="Calibri"/>
          <w:szCs w:val="28"/>
          <w:lang w:val="uk-UA" w:eastAsia="en-US"/>
        </w:rPr>
        <w:t xml:space="preserve">» </w:t>
      </w:r>
      <w:r>
        <w:rPr>
          <w:rFonts w:eastAsia="Calibri"/>
          <w:lang w:val="uk-UA"/>
        </w:rPr>
        <w:t xml:space="preserve">та </w:t>
      </w:r>
      <w:r>
        <w:rPr>
          <w:rFonts w:eastAsia="Calibri"/>
          <w:szCs w:val="28"/>
          <w:lang w:val="uk-UA" w:eastAsia="en-US"/>
        </w:rPr>
        <w:t>«</w:t>
      </w:r>
      <w:r w:rsidRPr="004C3E30">
        <w:rPr>
          <w:rFonts w:eastAsiaTheme="minorHAnsi"/>
          <w:szCs w:val="28"/>
          <w:lang w:val="uk-UA" w:eastAsia="en-US"/>
        </w:rPr>
        <w:t>Медичне об’єднання Луцької міської територіальної громади</w:t>
      </w:r>
      <w:r>
        <w:rPr>
          <w:rFonts w:eastAsia="Calibri"/>
          <w:szCs w:val="28"/>
          <w:lang w:val="uk-UA" w:eastAsia="en-US"/>
        </w:rPr>
        <w:t>»</w:t>
      </w:r>
      <w:r w:rsidR="00651CF6">
        <w:rPr>
          <w:rFonts w:eastAsia="Calibri"/>
          <w:szCs w:val="28"/>
          <w:lang w:val="uk-UA" w:eastAsia="en-US"/>
        </w:rPr>
        <w:t>.</w:t>
      </w:r>
    </w:p>
    <w:p w:rsidR="006B53DC" w:rsidRPr="004F37B1" w:rsidRDefault="00F85BDC" w:rsidP="00E3250E">
      <w:pPr>
        <w:spacing w:line="240" w:lineRule="auto"/>
        <w:ind w:left="0" w:firstLine="567"/>
        <w:rPr>
          <w:szCs w:val="28"/>
          <w:lang w:val="uk-UA"/>
        </w:rPr>
      </w:pPr>
      <w:r w:rsidRPr="00F85BDC">
        <w:rPr>
          <w:b/>
          <w:szCs w:val="28"/>
          <w:lang w:val="uk-UA"/>
        </w:rPr>
        <w:t xml:space="preserve">Прогнозовані суспільно-економічні, фінансові та юридичні наслідки прийняття рішення: </w:t>
      </w:r>
      <w:r w:rsidRPr="00F85BDC">
        <w:rPr>
          <w:szCs w:val="28"/>
          <w:lang w:val="uk-UA"/>
        </w:rPr>
        <w:t xml:space="preserve">забезпечення можливості фінансування з місцевого бюджету витрат комунальних підприємств охорони здоров’я Луцької міської територіальної громади, які </w:t>
      </w:r>
      <w:r w:rsidR="00E3250E">
        <w:rPr>
          <w:szCs w:val="28"/>
          <w:lang w:val="uk-UA"/>
        </w:rPr>
        <w:t xml:space="preserve">реорганізуються. </w:t>
      </w:r>
    </w:p>
    <w:p w:rsidR="006B53DC" w:rsidRDefault="006B53DC">
      <w:pPr>
        <w:spacing w:after="0" w:line="259" w:lineRule="auto"/>
        <w:ind w:left="14" w:firstLine="0"/>
        <w:jc w:val="left"/>
        <w:rPr>
          <w:lang w:val="uk-UA"/>
        </w:rPr>
      </w:pPr>
    </w:p>
    <w:p w:rsidR="00E3250E" w:rsidRPr="0054038D" w:rsidRDefault="00E3250E">
      <w:pPr>
        <w:spacing w:after="0" w:line="259" w:lineRule="auto"/>
        <w:ind w:left="14" w:firstLine="0"/>
        <w:jc w:val="left"/>
        <w:rPr>
          <w:lang w:val="uk-UA"/>
        </w:rPr>
      </w:pPr>
    </w:p>
    <w:p w:rsidR="00B8261E" w:rsidRDefault="0062237F">
      <w:pPr>
        <w:spacing w:after="0" w:line="259" w:lineRule="auto"/>
        <w:ind w:left="9" w:hanging="10"/>
        <w:jc w:val="left"/>
      </w:pPr>
      <w:proofErr w:type="spellStart"/>
      <w:r>
        <w:rPr>
          <w:lang w:val="uk-UA"/>
        </w:rPr>
        <w:t>В</w:t>
      </w:r>
      <w:r w:rsidR="00E3250E">
        <w:rPr>
          <w:lang w:val="uk-UA"/>
        </w:rPr>
        <w:t>.о</w:t>
      </w:r>
      <w:proofErr w:type="spellEnd"/>
      <w:r w:rsidR="00E3250E">
        <w:rPr>
          <w:lang w:val="uk-UA"/>
        </w:rPr>
        <w:t>. н</w:t>
      </w:r>
      <w:proofErr w:type="spellStart"/>
      <w:r w:rsidR="007231A2">
        <w:t>ачальник</w:t>
      </w:r>
      <w:proofErr w:type="spellEnd"/>
      <w:r w:rsidR="00346541">
        <w:rPr>
          <w:lang w:val="uk-UA"/>
        </w:rPr>
        <w:t xml:space="preserve"> </w:t>
      </w:r>
      <w:proofErr w:type="spellStart"/>
      <w:r w:rsidR="007231A2">
        <w:t>управління</w:t>
      </w:r>
      <w:proofErr w:type="spellEnd"/>
    </w:p>
    <w:p w:rsidR="004A0121" w:rsidRDefault="00346541" w:rsidP="00F64AAA">
      <w:pPr>
        <w:spacing w:after="0" w:line="259" w:lineRule="auto"/>
        <w:ind w:left="9" w:hanging="10"/>
        <w:jc w:val="left"/>
        <w:rPr>
          <w:sz w:val="24"/>
          <w:szCs w:val="24"/>
          <w:lang w:val="uk-UA"/>
        </w:rPr>
      </w:pPr>
      <w:r>
        <w:rPr>
          <w:lang w:val="uk-UA"/>
        </w:rPr>
        <w:t>о</w:t>
      </w:r>
      <w:r w:rsidR="007231A2">
        <w:t>хорони</w:t>
      </w:r>
      <w:r>
        <w:rPr>
          <w:lang w:val="uk-UA"/>
        </w:rPr>
        <w:t xml:space="preserve"> </w:t>
      </w:r>
      <w:proofErr w:type="spellStart"/>
      <w:r w:rsidR="007231A2">
        <w:t>здоров'я</w:t>
      </w:r>
      <w:proofErr w:type="spellEnd"/>
      <w:r>
        <w:rPr>
          <w:lang w:val="uk-UA"/>
        </w:rPr>
        <w:t xml:space="preserve">                                                 </w:t>
      </w:r>
      <w:r w:rsidR="00147A68">
        <w:rPr>
          <w:lang w:val="uk-UA"/>
        </w:rPr>
        <w:t xml:space="preserve"> </w:t>
      </w:r>
      <w:r>
        <w:rPr>
          <w:lang w:val="uk-UA"/>
        </w:rPr>
        <w:t xml:space="preserve">                </w:t>
      </w:r>
      <w:r w:rsidR="000C7F4E">
        <w:t>В</w:t>
      </w:r>
      <w:proofErr w:type="spellStart"/>
      <w:r w:rsidR="00E3250E">
        <w:rPr>
          <w:lang w:val="uk-UA"/>
        </w:rPr>
        <w:t>іктор</w:t>
      </w:r>
      <w:proofErr w:type="spellEnd"/>
      <w:r w:rsidR="00E3250E">
        <w:rPr>
          <w:lang w:val="uk-UA"/>
        </w:rPr>
        <w:t xml:space="preserve"> ГЛУХМАНЮК</w:t>
      </w:r>
    </w:p>
    <w:p w:rsidR="006B53DC" w:rsidRDefault="006B53DC" w:rsidP="00F64AAA">
      <w:pPr>
        <w:spacing w:after="0" w:line="259" w:lineRule="auto"/>
        <w:ind w:left="9" w:hanging="10"/>
        <w:jc w:val="left"/>
        <w:rPr>
          <w:sz w:val="24"/>
          <w:szCs w:val="24"/>
          <w:lang w:val="uk-UA"/>
        </w:rPr>
      </w:pPr>
    </w:p>
    <w:p w:rsidR="006B53DC" w:rsidRPr="004A0121" w:rsidRDefault="006B53DC" w:rsidP="00F64AAA">
      <w:pPr>
        <w:spacing w:after="0" w:line="259" w:lineRule="auto"/>
        <w:ind w:left="9" w:hanging="10"/>
        <w:jc w:val="left"/>
        <w:rPr>
          <w:sz w:val="24"/>
          <w:szCs w:val="24"/>
          <w:lang w:val="uk-UA"/>
        </w:rPr>
      </w:pPr>
    </w:p>
    <w:sectPr w:rsidR="006B53DC" w:rsidRPr="004A0121" w:rsidSect="006139ED">
      <w:pgSz w:w="11906" w:h="16838"/>
      <w:pgMar w:top="851" w:right="851" w:bottom="170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527D3"/>
    <w:multiLevelType w:val="hybridMultilevel"/>
    <w:tmpl w:val="C1B0FED0"/>
    <w:lvl w:ilvl="0" w:tplc="8BA4B74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22F5538"/>
    <w:multiLevelType w:val="hybridMultilevel"/>
    <w:tmpl w:val="038A1E7E"/>
    <w:lvl w:ilvl="0" w:tplc="49FC9830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215135"/>
    <w:multiLevelType w:val="hybridMultilevel"/>
    <w:tmpl w:val="2DE04AEC"/>
    <w:lvl w:ilvl="0" w:tplc="F4143E3E">
      <w:start w:val="3"/>
      <w:numFmt w:val="bullet"/>
      <w:lvlText w:val="-"/>
      <w:lvlJc w:val="left"/>
      <w:pPr>
        <w:ind w:left="10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8261E"/>
    <w:rsid w:val="00020460"/>
    <w:rsid w:val="0003204D"/>
    <w:rsid w:val="0003297A"/>
    <w:rsid w:val="000350A6"/>
    <w:rsid w:val="000366FB"/>
    <w:rsid w:val="000708CA"/>
    <w:rsid w:val="00087E25"/>
    <w:rsid w:val="00095857"/>
    <w:rsid w:val="000A709A"/>
    <w:rsid w:val="000B147D"/>
    <w:rsid w:val="000C2C88"/>
    <w:rsid w:val="000C6313"/>
    <w:rsid w:val="000C7F4E"/>
    <w:rsid w:val="00102D25"/>
    <w:rsid w:val="00117A34"/>
    <w:rsid w:val="00125FF8"/>
    <w:rsid w:val="0013142E"/>
    <w:rsid w:val="00140C5B"/>
    <w:rsid w:val="001466A3"/>
    <w:rsid w:val="00147A68"/>
    <w:rsid w:val="0015137D"/>
    <w:rsid w:val="001849F1"/>
    <w:rsid w:val="00196ABA"/>
    <w:rsid w:val="001A67A5"/>
    <w:rsid w:val="001B655E"/>
    <w:rsid w:val="001B6E2F"/>
    <w:rsid w:val="001C30FC"/>
    <w:rsid w:val="001C5BA5"/>
    <w:rsid w:val="001D2ABF"/>
    <w:rsid w:val="001E17A1"/>
    <w:rsid w:val="00221CCB"/>
    <w:rsid w:val="00223BD8"/>
    <w:rsid w:val="00225484"/>
    <w:rsid w:val="00246C09"/>
    <w:rsid w:val="00254DDF"/>
    <w:rsid w:val="00264C77"/>
    <w:rsid w:val="00265A23"/>
    <w:rsid w:val="00266114"/>
    <w:rsid w:val="00282E80"/>
    <w:rsid w:val="00284624"/>
    <w:rsid w:val="002927E2"/>
    <w:rsid w:val="00295C6D"/>
    <w:rsid w:val="002978BD"/>
    <w:rsid w:val="002A72F6"/>
    <w:rsid w:val="002B2A09"/>
    <w:rsid w:val="002D751D"/>
    <w:rsid w:val="00301F9A"/>
    <w:rsid w:val="003067F7"/>
    <w:rsid w:val="003241A3"/>
    <w:rsid w:val="00346541"/>
    <w:rsid w:val="00360DF5"/>
    <w:rsid w:val="00373105"/>
    <w:rsid w:val="0038565D"/>
    <w:rsid w:val="00394BB4"/>
    <w:rsid w:val="003B47F1"/>
    <w:rsid w:val="003D3B5D"/>
    <w:rsid w:val="003D44B3"/>
    <w:rsid w:val="003E0640"/>
    <w:rsid w:val="003F010A"/>
    <w:rsid w:val="00427AA7"/>
    <w:rsid w:val="00431B1F"/>
    <w:rsid w:val="00443741"/>
    <w:rsid w:val="00447EB7"/>
    <w:rsid w:val="00450C01"/>
    <w:rsid w:val="00492006"/>
    <w:rsid w:val="004A0121"/>
    <w:rsid w:val="004B62DE"/>
    <w:rsid w:val="004C56DA"/>
    <w:rsid w:val="004C5717"/>
    <w:rsid w:val="004F37B1"/>
    <w:rsid w:val="005005DD"/>
    <w:rsid w:val="0054038D"/>
    <w:rsid w:val="00555087"/>
    <w:rsid w:val="0056065A"/>
    <w:rsid w:val="0056314E"/>
    <w:rsid w:val="00563424"/>
    <w:rsid w:val="00583B2F"/>
    <w:rsid w:val="00586CF6"/>
    <w:rsid w:val="0059311D"/>
    <w:rsid w:val="005A5FAE"/>
    <w:rsid w:val="005B66E1"/>
    <w:rsid w:val="005F3F4B"/>
    <w:rsid w:val="005F4460"/>
    <w:rsid w:val="006139ED"/>
    <w:rsid w:val="0062237F"/>
    <w:rsid w:val="0063126B"/>
    <w:rsid w:val="00651CF6"/>
    <w:rsid w:val="0067038B"/>
    <w:rsid w:val="006A3CFA"/>
    <w:rsid w:val="006B53DC"/>
    <w:rsid w:val="006C4520"/>
    <w:rsid w:val="006D29F8"/>
    <w:rsid w:val="006F4953"/>
    <w:rsid w:val="006F5C91"/>
    <w:rsid w:val="007231A2"/>
    <w:rsid w:val="00756742"/>
    <w:rsid w:val="0075782B"/>
    <w:rsid w:val="007642E5"/>
    <w:rsid w:val="00772BDD"/>
    <w:rsid w:val="00772D42"/>
    <w:rsid w:val="00793956"/>
    <w:rsid w:val="00796878"/>
    <w:rsid w:val="007A3AA6"/>
    <w:rsid w:val="007A74D0"/>
    <w:rsid w:val="007B6370"/>
    <w:rsid w:val="00820CCA"/>
    <w:rsid w:val="00827266"/>
    <w:rsid w:val="00847727"/>
    <w:rsid w:val="008A2A3A"/>
    <w:rsid w:val="008B298D"/>
    <w:rsid w:val="008D5556"/>
    <w:rsid w:val="008D5AD5"/>
    <w:rsid w:val="008E1ADB"/>
    <w:rsid w:val="008E4261"/>
    <w:rsid w:val="008E7A5C"/>
    <w:rsid w:val="00905096"/>
    <w:rsid w:val="00912A79"/>
    <w:rsid w:val="00915158"/>
    <w:rsid w:val="0092045C"/>
    <w:rsid w:val="00930963"/>
    <w:rsid w:val="00953F93"/>
    <w:rsid w:val="009550F7"/>
    <w:rsid w:val="009574A7"/>
    <w:rsid w:val="00990E06"/>
    <w:rsid w:val="009B56AD"/>
    <w:rsid w:val="009C0221"/>
    <w:rsid w:val="009D1960"/>
    <w:rsid w:val="009F11D9"/>
    <w:rsid w:val="00A02423"/>
    <w:rsid w:val="00A15F8E"/>
    <w:rsid w:val="00A518FC"/>
    <w:rsid w:val="00A55E23"/>
    <w:rsid w:val="00A60475"/>
    <w:rsid w:val="00A64453"/>
    <w:rsid w:val="00A8228E"/>
    <w:rsid w:val="00A964DA"/>
    <w:rsid w:val="00AC0F87"/>
    <w:rsid w:val="00AD386A"/>
    <w:rsid w:val="00AD406F"/>
    <w:rsid w:val="00AD715A"/>
    <w:rsid w:val="00B17F61"/>
    <w:rsid w:val="00B30119"/>
    <w:rsid w:val="00B61F23"/>
    <w:rsid w:val="00B64323"/>
    <w:rsid w:val="00B6656A"/>
    <w:rsid w:val="00B8261E"/>
    <w:rsid w:val="00B960D9"/>
    <w:rsid w:val="00B97C2A"/>
    <w:rsid w:val="00BA1CCA"/>
    <w:rsid w:val="00BD0348"/>
    <w:rsid w:val="00BD1317"/>
    <w:rsid w:val="00C02286"/>
    <w:rsid w:val="00C17454"/>
    <w:rsid w:val="00C47281"/>
    <w:rsid w:val="00C62280"/>
    <w:rsid w:val="00C66487"/>
    <w:rsid w:val="00C938D0"/>
    <w:rsid w:val="00C93B16"/>
    <w:rsid w:val="00CA60FB"/>
    <w:rsid w:val="00CB0108"/>
    <w:rsid w:val="00CB723E"/>
    <w:rsid w:val="00D005AD"/>
    <w:rsid w:val="00D21AEB"/>
    <w:rsid w:val="00D47C75"/>
    <w:rsid w:val="00D743EC"/>
    <w:rsid w:val="00D94F56"/>
    <w:rsid w:val="00DB37B4"/>
    <w:rsid w:val="00DC5ED4"/>
    <w:rsid w:val="00DE3973"/>
    <w:rsid w:val="00DE43D1"/>
    <w:rsid w:val="00DF5352"/>
    <w:rsid w:val="00E146C2"/>
    <w:rsid w:val="00E3250E"/>
    <w:rsid w:val="00E3499B"/>
    <w:rsid w:val="00E452CC"/>
    <w:rsid w:val="00E70CA9"/>
    <w:rsid w:val="00E75774"/>
    <w:rsid w:val="00E8647C"/>
    <w:rsid w:val="00E87590"/>
    <w:rsid w:val="00E87CA9"/>
    <w:rsid w:val="00EA549A"/>
    <w:rsid w:val="00EB48FE"/>
    <w:rsid w:val="00EB7B92"/>
    <w:rsid w:val="00EF582C"/>
    <w:rsid w:val="00F12E55"/>
    <w:rsid w:val="00F247EA"/>
    <w:rsid w:val="00F26684"/>
    <w:rsid w:val="00F32ADD"/>
    <w:rsid w:val="00F32D56"/>
    <w:rsid w:val="00F62B80"/>
    <w:rsid w:val="00F64AAA"/>
    <w:rsid w:val="00F85BDC"/>
    <w:rsid w:val="00F911E5"/>
    <w:rsid w:val="00FA0F37"/>
    <w:rsid w:val="00FA103D"/>
    <w:rsid w:val="00FD6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23E"/>
    <w:pPr>
      <w:spacing w:after="14" w:line="268" w:lineRule="auto"/>
      <w:ind w:left="188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624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51</cp:revision>
  <cp:lastPrinted>2023-12-01T09:52:00Z</cp:lastPrinted>
  <dcterms:created xsi:type="dcterms:W3CDTF">2024-03-05T08:24:00Z</dcterms:created>
  <dcterms:modified xsi:type="dcterms:W3CDTF">2025-04-24T07:14:00Z</dcterms:modified>
</cp:coreProperties>
</file>