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51" w:rsidRPr="00AF20C5" w:rsidRDefault="00677951" w:rsidP="00677951">
      <w:pPr>
        <w:tabs>
          <w:tab w:val="left" w:pos="4962"/>
        </w:tabs>
        <w:ind w:left="4962"/>
        <w:jc w:val="both"/>
        <w:textAlignment w:val="baseline"/>
      </w:pPr>
      <w:r w:rsidRPr="00AF20C5">
        <w:rPr>
          <w:bCs w:val="0"/>
        </w:rPr>
        <w:t>Додаток 1</w:t>
      </w:r>
    </w:p>
    <w:p w:rsidR="00677951" w:rsidRPr="00AF20C5" w:rsidRDefault="00677951" w:rsidP="00677951">
      <w:pPr>
        <w:ind w:left="4962"/>
      </w:pPr>
      <w:r w:rsidRPr="00AF20C5">
        <w:rPr>
          <w:bCs w:val="0"/>
        </w:rPr>
        <w:t>до розпорядження міського голови</w:t>
      </w:r>
    </w:p>
    <w:p w:rsidR="00677951" w:rsidRPr="00AF20C5" w:rsidRDefault="00677951" w:rsidP="00677951">
      <w:pPr>
        <w:ind w:left="4962"/>
      </w:pPr>
      <w:r>
        <w:rPr>
          <w:bCs w:val="0"/>
        </w:rPr>
        <w:t xml:space="preserve">06.08.2018  </w:t>
      </w:r>
      <w:r w:rsidRPr="00AF20C5">
        <w:rPr>
          <w:bCs w:val="0"/>
        </w:rPr>
        <w:t>№</w:t>
      </w:r>
      <w:r>
        <w:rPr>
          <w:bCs w:val="0"/>
        </w:rPr>
        <w:t xml:space="preserve"> 340</w:t>
      </w:r>
    </w:p>
    <w:p w:rsidR="00677951" w:rsidRPr="00AF20C5" w:rsidRDefault="00677951" w:rsidP="00677951">
      <w:pPr>
        <w:ind w:firstLine="709"/>
        <w:jc w:val="both"/>
        <w:rPr>
          <w:bCs w:val="0"/>
        </w:rPr>
      </w:pPr>
    </w:p>
    <w:p w:rsidR="00677951" w:rsidRPr="00AF20C5" w:rsidRDefault="00677951" w:rsidP="00677951">
      <w:pPr>
        <w:jc w:val="both"/>
        <w:rPr>
          <w:bCs w:val="0"/>
        </w:rPr>
      </w:pPr>
    </w:p>
    <w:p w:rsidR="00677951" w:rsidRPr="00DC31A9" w:rsidRDefault="00677951" w:rsidP="00677951">
      <w:pPr>
        <w:jc w:val="center"/>
      </w:pPr>
      <w:r w:rsidRPr="00DC31A9">
        <w:rPr>
          <w:bCs w:val="0"/>
        </w:rPr>
        <w:t>ПАСПОРТ</w:t>
      </w:r>
    </w:p>
    <w:p w:rsidR="00677951" w:rsidRPr="00DC31A9" w:rsidRDefault="00677951" w:rsidP="00677951">
      <w:pPr>
        <w:jc w:val="center"/>
      </w:pPr>
      <w:r w:rsidRPr="00DC31A9">
        <w:rPr>
          <w:bCs w:val="0"/>
        </w:rPr>
        <w:t xml:space="preserve">обстеження ринку </w:t>
      </w:r>
    </w:p>
    <w:p w:rsidR="00677951" w:rsidRPr="00AF20C5" w:rsidRDefault="00677951" w:rsidP="00677951">
      <w:pPr>
        <w:jc w:val="center"/>
        <w:rPr>
          <w:bCs w:val="0"/>
        </w:rPr>
      </w:pP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>Найменування ринку, юридична адреса, прізвище, ім’я, по батькові керівника, телефон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426"/>
        <w:jc w:val="both"/>
      </w:pPr>
      <w:r w:rsidRPr="00AF20C5">
        <w:rPr>
          <w:bCs w:val="0"/>
        </w:rPr>
        <w:t>Організаційно-правова форма підприємства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426"/>
        <w:jc w:val="both"/>
      </w:pPr>
      <w:r w:rsidRPr="00AF20C5">
        <w:rPr>
          <w:bCs w:val="0"/>
        </w:rPr>
        <w:t>Номер та дата свідоцтва про державну реєстрацію підприємства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426"/>
        <w:jc w:val="both"/>
      </w:pPr>
      <w:r w:rsidRPr="00AF20C5">
        <w:rPr>
          <w:bCs w:val="0"/>
        </w:rPr>
        <w:t xml:space="preserve">Кількість працюючих в адміністрації за штатним розписом __________   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426"/>
        <w:jc w:val="both"/>
      </w:pPr>
      <w:r w:rsidRPr="00AF20C5">
        <w:rPr>
          <w:bCs w:val="0"/>
        </w:rPr>
        <w:t>Режим роботи ринку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>Спеціалізація (виділити основний або основні види)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сільськогосподарська продукція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продовольчі товари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товари легкої промисловості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господарські та будівельні товари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транспортні засоби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запчастини для транспортних засобів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худоба та корми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proofErr w:type="spellStart"/>
      <w:r w:rsidRPr="00AF20C5">
        <w:rPr>
          <w:bCs w:val="0"/>
        </w:rPr>
        <w:t>зооринки</w:t>
      </w:r>
      <w:proofErr w:type="spellEnd"/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книжкові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квіткові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інші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>Кількість торгових місць ______</w:t>
      </w:r>
      <w:r>
        <w:rPr>
          <w:bCs w:val="0"/>
        </w:rPr>
        <w:t>,</w:t>
      </w:r>
      <w:r w:rsidRPr="00AF20C5">
        <w:rPr>
          <w:bCs w:val="0"/>
        </w:rPr>
        <w:t xml:space="preserve"> із них відведених для торгівлі: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 xml:space="preserve">сільськогосподарськими виробниками 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>товаровиробниками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>молоком та молокопродуктами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>продовольчими товарами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>непродовольчими товарами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</w:pPr>
      <w:r w:rsidRPr="00AF20C5">
        <w:rPr>
          <w:bCs w:val="0"/>
        </w:rPr>
        <w:t>саджанцями дерев та кущів, квітів тощо</w:t>
      </w:r>
    </w:p>
    <w:p w:rsidR="00677951" w:rsidRPr="00AF20C5" w:rsidRDefault="00677951" w:rsidP="00677951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 xml:space="preserve">вільних (не зайнятих) 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>Характеристика торгових місць (магазини, кіоски, палатки, відкриті прилавки, контейнери, інше) (довідка)</w:t>
      </w:r>
    </w:p>
    <w:p w:rsidR="00677951" w:rsidRPr="00AF20C5" w:rsidRDefault="00677951" w:rsidP="0067795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AF20C5">
        <w:rPr>
          <w:bCs w:val="0"/>
        </w:rPr>
        <w:t>Кількість павільйонів опалюваних _______, їх площа _______, в них торгових місць ________</w:t>
      </w:r>
    </w:p>
    <w:p w:rsidR="00677951" w:rsidRPr="00AF20C5" w:rsidRDefault="00677951" w:rsidP="00677951">
      <w:pPr>
        <w:ind w:firstLine="426"/>
        <w:jc w:val="both"/>
      </w:pPr>
      <w:r w:rsidRPr="00AF20C5">
        <w:rPr>
          <w:bCs w:val="0"/>
        </w:rPr>
        <w:t>10. Кількість павільйонів не опалюваних _______, їх площа _______, в них торгових місць 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11. Підприємства і пункти громадського харчування на ринку _______, їх площа _______, в них посадкових місць 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  <w:rPr>
          <w:bCs w:val="0"/>
        </w:rPr>
      </w:pPr>
      <w:r w:rsidRPr="00AF20C5">
        <w:rPr>
          <w:bCs w:val="0"/>
        </w:rPr>
        <w:t>12. Підприємства і пункти побутового обслуговування на ринку _______, їх площа 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</w:p>
    <w:p w:rsidR="00677951" w:rsidRPr="00AF20C5" w:rsidRDefault="00677951" w:rsidP="00677951">
      <w:pPr>
        <w:tabs>
          <w:tab w:val="num" w:pos="0"/>
        </w:tabs>
        <w:ind w:firstLine="426"/>
      </w:pPr>
      <w:r w:rsidRPr="00AF20C5">
        <w:rPr>
          <w:bCs w:val="0"/>
        </w:rPr>
        <w:t>13. Кількість угод (договорів) із суб’єктами підприємництва ___________</w:t>
      </w:r>
    </w:p>
    <w:p w:rsidR="00677951" w:rsidRDefault="00677951" w:rsidP="00677951">
      <w:pPr>
        <w:tabs>
          <w:tab w:val="num" w:pos="0"/>
        </w:tabs>
        <w:ind w:firstLine="426"/>
        <w:jc w:val="both"/>
        <w:rPr>
          <w:bCs w:val="0"/>
        </w:rPr>
      </w:pPr>
      <w:r w:rsidRPr="00AF20C5">
        <w:rPr>
          <w:bCs w:val="0"/>
        </w:rPr>
        <w:t>у тому числі</w:t>
      </w:r>
      <w:r>
        <w:rPr>
          <w:bCs w:val="0"/>
        </w:rPr>
        <w:t>,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lastRenderedPageBreak/>
        <w:t>із фізичними особами ________________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юридичними особами ________________</w:t>
      </w:r>
    </w:p>
    <w:p w:rsidR="00677951" w:rsidRPr="00AF20C5" w:rsidRDefault="00677951" w:rsidP="00677951">
      <w:pPr>
        <w:tabs>
          <w:tab w:val="num" w:pos="0"/>
          <w:tab w:val="left" w:pos="3420"/>
        </w:tabs>
        <w:ind w:firstLine="426"/>
      </w:pPr>
      <w:r w:rsidRPr="00AF20C5">
        <w:rPr>
          <w:bCs w:val="0"/>
        </w:rPr>
        <w:t>із них з виробниками сільськогосподарської продукції ______________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14. Площа земельної ділянки _________________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15. Підстави користування земельною ділянкою: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оренда (договір, термін, вартість)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суборенда (договір, термін, вартість)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викуплено у власність (документ про викуп)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16. Наявність капітальних споруд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для торгівлі: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кількість 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площа ____________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кількість торгових місць ____________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іншого призначення (холодильні камери, складські, офісні приміщення, інше):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кількість 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площа _________</w:t>
      </w:r>
    </w:p>
    <w:p w:rsidR="00677951" w:rsidRPr="00AF20C5" w:rsidRDefault="00677951" w:rsidP="00677951">
      <w:pPr>
        <w:ind w:left="426"/>
        <w:jc w:val="both"/>
      </w:pPr>
      <w:r w:rsidRPr="00AF20C5">
        <w:rPr>
          <w:bCs w:val="0"/>
        </w:rPr>
        <w:t>1</w:t>
      </w:r>
      <w:r>
        <w:rPr>
          <w:bCs w:val="0"/>
        </w:rPr>
        <w:t>7</w:t>
      </w:r>
      <w:r w:rsidRPr="00AF20C5">
        <w:rPr>
          <w:bCs w:val="0"/>
        </w:rPr>
        <w:t>. Наявність вагового обладнання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кількість ___________ , із них у робочому стані _____тип ________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проходження метрологічного контролю</w:t>
      </w:r>
    </w:p>
    <w:p w:rsidR="00677951" w:rsidRPr="00AF20C5" w:rsidRDefault="00677951" w:rsidP="00677951">
      <w:pPr>
        <w:ind w:left="426"/>
        <w:jc w:val="both"/>
      </w:pPr>
      <w:r w:rsidRPr="00AF20C5">
        <w:rPr>
          <w:bCs w:val="0"/>
        </w:rPr>
        <w:t>1</w:t>
      </w:r>
      <w:r>
        <w:rPr>
          <w:bCs w:val="0"/>
        </w:rPr>
        <w:t>8</w:t>
      </w:r>
      <w:r w:rsidRPr="00AF20C5">
        <w:rPr>
          <w:bCs w:val="0"/>
        </w:rPr>
        <w:t>. Наявність холодильників з машинним охолодженням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місткість ______, у тому числі у робочому стані _____ тип ________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19. Наявність холодильних прилавків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 місткість ______, у тому числі у робочому стані _____  тип 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20. Наявність іншого холодильного обладнання (довідка)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21. Наявність електронних реєстраторів розрахункових операцій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власності ринків 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власності суб’єктів підприємництва, які працюють на ринку _______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22. Наявність іншого торгово-технологічного обладнання (довідка)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23. Наявність, характеристика туалетів, умови користування (забезпечення каналізацією, водопостачанням, інше) _____________________ 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24. Наявність, характеристика стоянок для автомобілів, умови користування (покриття, платні чи безоплатні послуги, інше) ____________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25. Наявність готелю _______, у ньому місць _______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26. Перелік послуг, що надає ринок, їх вартість і рівень рентабельності (довідка)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27. Розмір орендної плати для суб’єктів підприємництва за 1 </w:t>
      </w:r>
      <w:proofErr w:type="spellStart"/>
      <w:r w:rsidRPr="00AF20C5">
        <w:rPr>
          <w:bCs w:val="0"/>
        </w:rPr>
        <w:t>кв.м</w:t>
      </w:r>
      <w:proofErr w:type="spellEnd"/>
      <w:r w:rsidRPr="00AF20C5">
        <w:rPr>
          <w:bCs w:val="0"/>
        </w:rPr>
        <w:t xml:space="preserve"> орендованої площі</w:t>
      </w:r>
    </w:p>
    <w:p w:rsidR="00677951" w:rsidRPr="00AF20C5" w:rsidRDefault="00677951" w:rsidP="00677951">
      <w:pPr>
        <w:tabs>
          <w:tab w:val="num" w:pos="0"/>
        </w:tabs>
        <w:ind w:firstLine="426"/>
      </w:pPr>
      <w:r w:rsidRPr="00AF20C5">
        <w:rPr>
          <w:bCs w:val="0"/>
        </w:rPr>
        <w:t xml:space="preserve">28. Наявність лабораторії  ветеринарно-санітарної експертизи __________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29. Перелік послуг, що надаються лабораторіями, їх вартість і порядок сплати. Стан забезпечення лабораторій необхідним обладнанням (довідка)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  <w:rPr>
          <w:bCs w:val="0"/>
        </w:rPr>
      </w:pPr>
      <w:r w:rsidRPr="00AF20C5">
        <w:rPr>
          <w:bCs w:val="0"/>
        </w:rPr>
        <w:t xml:space="preserve">30. Місця для сміття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bookmarkStart w:id="0" w:name="_GoBack"/>
      <w:bookmarkEnd w:id="0"/>
      <w:r w:rsidRPr="00AF20C5">
        <w:rPr>
          <w:bCs w:val="0"/>
        </w:rPr>
        <w:t>31. Стан забезпечення охорони праці (довідка)</w:t>
      </w:r>
    </w:p>
    <w:p w:rsidR="00677951" w:rsidRDefault="00677951" w:rsidP="00677951">
      <w:pPr>
        <w:tabs>
          <w:tab w:val="num" w:pos="0"/>
        </w:tabs>
        <w:ind w:firstLine="426"/>
        <w:jc w:val="both"/>
        <w:rPr>
          <w:bCs w:val="0"/>
        </w:rPr>
      </w:pPr>
      <w:r w:rsidRPr="00AF20C5">
        <w:rPr>
          <w:bCs w:val="0"/>
        </w:rPr>
        <w:t xml:space="preserve">32. Наявність та фактичне виконання планів реконструкції ринків 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 xml:space="preserve">33. Порядок </w:t>
      </w:r>
      <w:proofErr w:type="spellStart"/>
      <w:r w:rsidRPr="00AF20C5">
        <w:rPr>
          <w:bCs w:val="0"/>
        </w:rPr>
        <w:t>сміттєвидалення</w:t>
      </w:r>
      <w:proofErr w:type="spellEnd"/>
      <w:r w:rsidRPr="00AF20C5">
        <w:rPr>
          <w:bCs w:val="0"/>
        </w:rPr>
        <w:t xml:space="preserve">, угоди на вивіз </w:t>
      </w:r>
      <w:r>
        <w:rPr>
          <w:bCs w:val="0"/>
        </w:rPr>
        <w:t>твердих побутових відходів</w:t>
      </w:r>
      <w:r w:rsidRPr="00AF20C5">
        <w:rPr>
          <w:bCs w:val="0"/>
        </w:rPr>
        <w:t>, графік вивозу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lastRenderedPageBreak/>
        <w:t xml:space="preserve">34. Угоди на утилізацію </w:t>
      </w:r>
      <w:proofErr w:type="spellStart"/>
      <w:r w:rsidRPr="00AF20C5">
        <w:rPr>
          <w:bCs w:val="0"/>
        </w:rPr>
        <w:t>вторсировини</w:t>
      </w:r>
      <w:proofErr w:type="spellEnd"/>
      <w:r w:rsidRPr="00AF20C5">
        <w:rPr>
          <w:bCs w:val="0"/>
        </w:rPr>
        <w:t xml:space="preserve"> (папір, поліетилен, склотара, відпрацьовані люмінесцентні лампи тощо)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35. Наявність акту введення в експлуатацію об’єктів, схеми ринку (додати) тощо.</w:t>
      </w:r>
    </w:p>
    <w:p w:rsidR="00677951" w:rsidRPr="00AF20C5" w:rsidRDefault="00677951" w:rsidP="00677951">
      <w:pPr>
        <w:tabs>
          <w:tab w:val="num" w:pos="0"/>
        </w:tabs>
        <w:ind w:firstLine="426"/>
        <w:jc w:val="both"/>
      </w:pPr>
      <w:r w:rsidRPr="00AF20C5">
        <w:rPr>
          <w:bCs w:val="0"/>
        </w:rPr>
        <w:t>36. Додаткова інформація (довідка)</w:t>
      </w:r>
    </w:p>
    <w:p w:rsidR="00677951" w:rsidRPr="00AF20C5" w:rsidRDefault="00677951" w:rsidP="00677951">
      <w:pPr>
        <w:ind w:left="360"/>
        <w:jc w:val="both"/>
        <w:rPr>
          <w:bCs w:val="0"/>
        </w:rPr>
      </w:pPr>
    </w:p>
    <w:p w:rsidR="00677951" w:rsidRPr="00AF20C5" w:rsidRDefault="00677951" w:rsidP="00677951">
      <w:pPr>
        <w:jc w:val="both"/>
        <w:textAlignment w:val="baseline"/>
        <w:rPr>
          <w:szCs w:val="28"/>
        </w:rPr>
      </w:pPr>
    </w:p>
    <w:p w:rsidR="00677951" w:rsidRPr="00AF20C5" w:rsidRDefault="00677951" w:rsidP="00677951">
      <w:pPr>
        <w:jc w:val="both"/>
        <w:textAlignment w:val="baseline"/>
        <w:rPr>
          <w:szCs w:val="28"/>
        </w:rPr>
      </w:pPr>
    </w:p>
    <w:p w:rsidR="00677951" w:rsidRPr="00AF20C5" w:rsidRDefault="00677951" w:rsidP="00677951">
      <w:pPr>
        <w:jc w:val="both"/>
        <w:textAlignment w:val="baseline"/>
        <w:rPr>
          <w:szCs w:val="28"/>
        </w:rPr>
      </w:pPr>
    </w:p>
    <w:p w:rsidR="00677951" w:rsidRPr="00AF20C5" w:rsidRDefault="00677951" w:rsidP="00677951">
      <w:pPr>
        <w:jc w:val="both"/>
        <w:textAlignment w:val="baseline"/>
      </w:pPr>
      <w:r w:rsidRPr="00AF20C5">
        <w:rPr>
          <w:szCs w:val="28"/>
        </w:rPr>
        <w:t>Заступник міського голови,</w:t>
      </w:r>
    </w:p>
    <w:p w:rsidR="00677951" w:rsidRPr="00AF20C5" w:rsidRDefault="00677951" w:rsidP="00677951">
      <w:pPr>
        <w:jc w:val="both"/>
        <w:textAlignment w:val="baseline"/>
      </w:pPr>
      <w:r w:rsidRPr="00AF20C5">
        <w:rPr>
          <w:szCs w:val="28"/>
        </w:rPr>
        <w:t xml:space="preserve">керуючий справами виконкому                                                      Юрій </w:t>
      </w:r>
      <w:proofErr w:type="spellStart"/>
      <w:r w:rsidRPr="00AF20C5">
        <w:rPr>
          <w:szCs w:val="28"/>
        </w:rPr>
        <w:t>Вербич</w:t>
      </w:r>
      <w:proofErr w:type="spellEnd"/>
    </w:p>
    <w:p w:rsidR="00677951" w:rsidRPr="00AF20C5" w:rsidRDefault="00677951" w:rsidP="00677951">
      <w:pPr>
        <w:jc w:val="both"/>
        <w:textAlignment w:val="baseline"/>
        <w:rPr>
          <w:szCs w:val="28"/>
        </w:rPr>
      </w:pPr>
    </w:p>
    <w:p w:rsidR="009F27B8" w:rsidRDefault="009F27B8"/>
    <w:sectPr w:rsidR="009F2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1"/>
    <w:rsid w:val="00677951"/>
    <w:rsid w:val="009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1B64"/>
  <w15:chartTrackingRefBased/>
  <w15:docId w15:val="{D92C08E7-BAC0-4E15-81DB-08CFFE3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95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2018-08-06T10:59:00Z</dcterms:created>
  <dcterms:modified xsi:type="dcterms:W3CDTF">2018-08-06T11:03:00Z</dcterms:modified>
</cp:coreProperties>
</file>