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B8" w:rsidRPr="000601B8" w:rsidRDefault="000601B8" w:rsidP="0006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b/>
          <w:sz w:val="28"/>
          <w:szCs w:val="28"/>
        </w:rPr>
        <w:t>ПОЯСНЮЮЧА ЗАПИСКА</w:t>
      </w:r>
    </w:p>
    <w:p w:rsidR="000601B8" w:rsidRPr="000601B8" w:rsidRDefault="000601B8" w:rsidP="000601B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1B8" w:rsidRPr="000601B8" w:rsidRDefault="000601B8" w:rsidP="000601B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</w:rPr>
        <w:t xml:space="preserve">до </w:t>
      </w:r>
      <w:r w:rsidRPr="000601B8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proofErr w:type="gramStart"/>
      <w:r w:rsidRPr="000601B8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0601B8">
        <w:rPr>
          <w:rFonts w:ascii="Times New Roman" w:hAnsi="Times New Roman" w:cs="Times New Roman"/>
          <w:sz w:val="28"/>
          <w:szCs w:val="28"/>
          <w:lang w:val="uk-UA"/>
        </w:rPr>
        <w:t>ішення Луцької міської ради</w:t>
      </w:r>
    </w:p>
    <w:p w:rsidR="000601B8" w:rsidRPr="000601B8" w:rsidRDefault="000601B8" w:rsidP="000601B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1B8" w:rsidRPr="000601B8" w:rsidRDefault="000601B8" w:rsidP="000601B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 передачу на балансоутримання  елементів міського благоустрою».</w:t>
      </w:r>
    </w:p>
    <w:p w:rsidR="000601B8" w:rsidRPr="000601B8" w:rsidRDefault="000601B8" w:rsidP="000601B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1B8" w:rsidRPr="000601B8" w:rsidRDefault="000601B8" w:rsidP="000601B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1.</w:t>
      </w:r>
      <w:r w:rsidRPr="000601B8">
        <w:rPr>
          <w:rFonts w:ascii="Times New Roman" w:hAnsi="Times New Roman" w:cs="Times New Roman"/>
          <w:b/>
          <w:sz w:val="28"/>
          <w:szCs w:val="28"/>
          <w:lang w:val="uk-UA"/>
        </w:rPr>
        <w:t>Потреба та мета прийняття рішення.</w:t>
      </w:r>
    </w:p>
    <w:p w:rsidR="007F54A2" w:rsidRPr="007F54A2" w:rsidRDefault="000601B8" w:rsidP="007F54A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  <w:lang w:val="uk-UA"/>
        </w:rPr>
        <w:t xml:space="preserve">            Елементи міського благоустрою, зазначені в додатку до рішення, встан</w:t>
      </w:r>
      <w:r>
        <w:rPr>
          <w:rFonts w:ascii="Times New Roman" w:hAnsi="Times New Roman" w:cs="Times New Roman"/>
          <w:sz w:val="28"/>
          <w:szCs w:val="28"/>
          <w:lang w:val="uk-UA"/>
        </w:rPr>
        <w:t>овлено на території міста в 2019</w:t>
      </w:r>
      <w:r w:rsidRPr="000601B8">
        <w:rPr>
          <w:rFonts w:ascii="Times New Roman" w:hAnsi="Times New Roman" w:cs="Times New Roman"/>
          <w:sz w:val="28"/>
          <w:szCs w:val="28"/>
          <w:lang w:val="uk-UA"/>
        </w:rPr>
        <w:t xml:space="preserve"> році за міські бюджетні кошти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4A2" w:rsidRPr="007F54A2">
        <w:rPr>
          <w:rFonts w:ascii="Times New Roman" w:eastAsia="Times New Roman" w:hAnsi="Times New Roman" w:cs="Times New Roman"/>
          <w:sz w:val="28"/>
          <w:szCs w:val="28"/>
          <w:lang w:val="uk-UA"/>
        </w:rPr>
        <w:t>на фінансування «Програми формування та використання коштів депутатського фонду Луцької міської ради на 2017-2020 роки</w:t>
      </w:r>
      <w:r w:rsidR="007F54A2">
        <w:rPr>
          <w:rFonts w:ascii="Times New Roman" w:hAnsi="Times New Roman" w:cs="Times New Roman"/>
          <w:sz w:val="28"/>
          <w:szCs w:val="28"/>
          <w:lang w:val="uk-UA"/>
        </w:rPr>
        <w:t xml:space="preserve">»  та </w:t>
      </w:r>
      <w:r w:rsidR="007F54A2" w:rsidRPr="007F54A2">
        <w:rPr>
          <w:rFonts w:ascii="Times New Roman" w:hAnsi="Times New Roman"/>
          <w:sz w:val="28"/>
          <w:szCs w:val="28"/>
          <w:lang w:val="uk-UA"/>
        </w:rPr>
        <w:t>відповідно до рішення Луцької міської ради від 31.01.2018 №37/25 «Про погодження переліку об’єктів капітального ремонту вулиць та прибудинкових тер</w:t>
      </w:r>
      <w:r w:rsidR="007F54A2">
        <w:rPr>
          <w:rFonts w:ascii="Times New Roman" w:hAnsi="Times New Roman"/>
          <w:sz w:val="28"/>
          <w:szCs w:val="28"/>
          <w:lang w:val="uk-UA"/>
        </w:rPr>
        <w:t>иторій міста Луцька на 2018-2019</w:t>
      </w:r>
      <w:r w:rsidR="007F54A2" w:rsidRPr="007F54A2">
        <w:rPr>
          <w:rFonts w:ascii="Times New Roman" w:hAnsi="Times New Roman"/>
          <w:sz w:val="28"/>
          <w:szCs w:val="28"/>
          <w:lang w:val="uk-UA"/>
        </w:rPr>
        <w:t xml:space="preserve"> роки».</w:t>
      </w:r>
    </w:p>
    <w:p w:rsidR="000601B8" w:rsidRPr="000601B8" w:rsidRDefault="000601B8" w:rsidP="000601B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  <w:lang w:val="uk-UA"/>
        </w:rPr>
        <w:t xml:space="preserve">            З метою належного утримання елементів міського благоустрою виникла виробнича потреба в їх передачі на балансоутримання спеціалізованим підприємствам з відповідним профілем спеціалізації за місцем встановлення.</w:t>
      </w:r>
    </w:p>
    <w:p w:rsidR="000601B8" w:rsidRPr="000601B8" w:rsidRDefault="000601B8" w:rsidP="000601B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  <w:lang w:val="uk-UA"/>
        </w:rPr>
        <w:t xml:space="preserve">           Майно міської комунальної власності є об’єктом комунальної власності територіальної громади міста Луцька, що передається в господарське від</w:t>
      </w:r>
      <w:r>
        <w:rPr>
          <w:rFonts w:ascii="Times New Roman" w:hAnsi="Times New Roman" w:cs="Times New Roman"/>
          <w:sz w:val="28"/>
          <w:szCs w:val="28"/>
          <w:lang w:val="uk-UA"/>
        </w:rPr>
        <w:t>ання власником-міською радою</w:t>
      </w:r>
      <w:r w:rsidRPr="000601B8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0601B8" w:rsidRPr="000601B8" w:rsidRDefault="000601B8" w:rsidP="00060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  <w:lang w:val="uk-UA"/>
        </w:rPr>
        <w:t xml:space="preserve">  Відповідно до п.2 ст. 4 Закону України «Про передачу об’єктів права державної та комунальної власності» вирішення питання щодо розпорядження майном та визначення уповноваженого органу щодо його управління здійснюється за наявності згоди сесії Луцької міської ради. </w:t>
      </w:r>
    </w:p>
    <w:p w:rsidR="000601B8" w:rsidRPr="000601B8" w:rsidRDefault="000601B8" w:rsidP="000601B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  <w:lang w:val="uk-UA"/>
        </w:rPr>
        <w:t xml:space="preserve">           Потреба в прийнятті рішення – належне  утримання елементів міського благоустрою та, при потребі, їх своєчасний ремонт.</w:t>
      </w:r>
    </w:p>
    <w:p w:rsidR="000601B8" w:rsidRPr="000601B8" w:rsidRDefault="000601B8" w:rsidP="00060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  <w:lang w:val="uk-UA"/>
        </w:rPr>
        <w:t xml:space="preserve"> Мета прийняття рішення – визначення  балансоутримувачів з відповідним профілем спеціалізації зазначених елементів благоустрою.</w:t>
      </w:r>
    </w:p>
    <w:p w:rsidR="000601B8" w:rsidRPr="000601B8" w:rsidRDefault="000601B8" w:rsidP="000601B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 Прогнозовані суспільні, економічні, фінансові та юридичні наслідки прийняття рішення. </w:t>
      </w:r>
    </w:p>
    <w:p w:rsidR="000601B8" w:rsidRPr="000601B8" w:rsidRDefault="000601B8" w:rsidP="000601B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  <w:lang w:val="uk-UA"/>
        </w:rPr>
        <w:t>Суспільний та юридичний наслідок прийняття рішення – належне утримання елементів міського благоустрою, їх своєчасний ремонт.</w:t>
      </w:r>
    </w:p>
    <w:p w:rsidR="000601B8" w:rsidRPr="000601B8" w:rsidRDefault="000601B8" w:rsidP="000601B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1B8" w:rsidRPr="000601B8" w:rsidRDefault="000601B8" w:rsidP="000601B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1B8" w:rsidRPr="000601B8" w:rsidRDefault="000601B8" w:rsidP="000601B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1B8" w:rsidRPr="000601B8" w:rsidRDefault="000601B8" w:rsidP="000601B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 д</w:t>
      </w:r>
      <w:r w:rsidRPr="000601B8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601B8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</w:t>
      </w:r>
    </w:p>
    <w:p w:rsidR="000601B8" w:rsidRPr="000601B8" w:rsidRDefault="000601B8" w:rsidP="000601B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</w:p>
    <w:p w:rsidR="000601B8" w:rsidRPr="000601B8" w:rsidRDefault="000601B8" w:rsidP="000601B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1B8">
        <w:rPr>
          <w:rFonts w:ascii="Times New Roman" w:hAnsi="Times New Roman" w:cs="Times New Roman"/>
          <w:sz w:val="28"/>
          <w:szCs w:val="28"/>
          <w:lang w:val="uk-UA"/>
        </w:rPr>
        <w:t>Луцької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Надія КОЛЕНДА</w:t>
      </w:r>
    </w:p>
    <w:p w:rsidR="000601B8" w:rsidRPr="000601B8" w:rsidRDefault="000601B8" w:rsidP="000601B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1B8" w:rsidRDefault="000601B8" w:rsidP="000601B8">
      <w:pPr>
        <w:rPr>
          <w:szCs w:val="28"/>
          <w:lang w:val="uk-UA"/>
        </w:rPr>
      </w:pPr>
    </w:p>
    <w:p w:rsidR="000601B8" w:rsidRDefault="000601B8" w:rsidP="000601B8">
      <w:pPr>
        <w:rPr>
          <w:szCs w:val="28"/>
          <w:lang w:val="uk-UA"/>
        </w:rPr>
      </w:pPr>
    </w:p>
    <w:p w:rsidR="0072506B" w:rsidRPr="000601B8" w:rsidRDefault="0072506B">
      <w:pPr>
        <w:rPr>
          <w:lang w:val="uk-UA"/>
        </w:rPr>
      </w:pPr>
    </w:p>
    <w:sectPr w:rsidR="0072506B" w:rsidRPr="000601B8" w:rsidSect="0004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74565"/>
    <w:multiLevelType w:val="hybridMultilevel"/>
    <w:tmpl w:val="5FC2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43D6F"/>
    <w:multiLevelType w:val="hybridMultilevel"/>
    <w:tmpl w:val="3048C570"/>
    <w:lvl w:ilvl="0" w:tplc="D7382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1B8"/>
    <w:rsid w:val="00040DCA"/>
    <w:rsid w:val="000601B8"/>
    <w:rsid w:val="0072506B"/>
    <w:rsid w:val="007F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1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hrabovska</dc:creator>
  <cp:lastModifiedBy>hrabovska</cp:lastModifiedBy>
  <cp:revision>2</cp:revision>
  <dcterms:created xsi:type="dcterms:W3CDTF">2019-11-11T09:58:00Z</dcterms:created>
  <dcterms:modified xsi:type="dcterms:W3CDTF">2019-11-11T09:58:00Z</dcterms:modified>
</cp:coreProperties>
</file>