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>ПОЯСН</w:t>
      </w:r>
      <w:bookmarkStart w:id="0" w:name="_GoBack"/>
      <w:bookmarkEnd w:id="0"/>
      <w:r>
        <w:t xml:space="preserve">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FA5A54" w:rsidRPr="00FA5A54" w:rsidRDefault="00CA64E0" w:rsidP="00FA5A54">
      <w:pPr>
        <w:jc w:val="center"/>
      </w:pPr>
      <w:r>
        <w:rPr>
          <w:bCs w:val="0"/>
          <w:color w:val="000000"/>
          <w:szCs w:val="28"/>
        </w:rPr>
        <w:t>«</w:t>
      </w:r>
      <w:r w:rsidR="00FA5A54" w:rsidRPr="00831BB9">
        <w:rPr>
          <w:color w:val="000000"/>
          <w:szCs w:val="28"/>
        </w:rPr>
        <w:t>Про перейменування комунального</w:t>
      </w:r>
      <w:r w:rsidR="00FA5A54">
        <w:t xml:space="preserve"> </w:t>
      </w:r>
      <w:r w:rsidR="00FA5A54" w:rsidRPr="00831BB9">
        <w:rPr>
          <w:color w:val="000000"/>
          <w:szCs w:val="28"/>
        </w:rPr>
        <w:t xml:space="preserve">закладу «Луцька </w:t>
      </w:r>
      <w:r w:rsidR="00FA5A54">
        <w:rPr>
          <w:color w:val="000000"/>
          <w:szCs w:val="28"/>
        </w:rPr>
        <w:t>вечірня (змінна) школа</w:t>
      </w:r>
    </w:p>
    <w:p w:rsidR="00CA64E0" w:rsidRPr="002F7DAB" w:rsidRDefault="00FA5A54" w:rsidP="00FA5A54">
      <w:pPr>
        <w:tabs>
          <w:tab w:val="left" w:pos="6480"/>
        </w:tabs>
        <w:spacing w:line="258" w:lineRule="atLeast"/>
        <w:jc w:val="center"/>
        <w:textAlignment w:val="baseline"/>
        <w:rPr>
          <w:szCs w:val="28"/>
        </w:rPr>
      </w:pPr>
      <w:r w:rsidRPr="00831BB9">
        <w:rPr>
          <w:color w:val="000000"/>
          <w:szCs w:val="28"/>
        </w:rPr>
        <w:t>Луцької міської ради</w:t>
      </w:r>
      <w:r>
        <w:rPr>
          <w:color w:val="000000"/>
          <w:szCs w:val="28"/>
        </w:rPr>
        <w:t xml:space="preserve">» </w:t>
      </w:r>
      <w:r w:rsidR="00174981">
        <w:rPr>
          <w:color w:val="000000"/>
          <w:szCs w:val="28"/>
        </w:rPr>
        <w:t xml:space="preserve">у </w:t>
      </w:r>
      <w:r w:rsidRPr="009331D4">
        <w:rPr>
          <w:szCs w:val="28"/>
        </w:rPr>
        <w:t>комунальний заклад</w:t>
      </w:r>
      <w:r>
        <w:rPr>
          <w:szCs w:val="28"/>
        </w:rPr>
        <w:t xml:space="preserve"> </w:t>
      </w:r>
      <w:r w:rsidRPr="009331D4">
        <w:rPr>
          <w:szCs w:val="28"/>
        </w:rPr>
        <w:t>загальної середньої освіти «Луцький</w:t>
      </w:r>
      <w:r>
        <w:rPr>
          <w:szCs w:val="28"/>
        </w:rPr>
        <w:t xml:space="preserve"> інституційний ліцей № </w:t>
      </w:r>
      <w:r w:rsidRPr="009331D4">
        <w:rPr>
          <w:szCs w:val="28"/>
        </w:rPr>
        <w:t>8 Луцької міської ради»</w:t>
      </w:r>
      <w:r>
        <w:rPr>
          <w:color w:val="000000"/>
          <w:szCs w:val="28"/>
        </w:rPr>
        <w:t xml:space="preserve"> </w:t>
      </w:r>
      <w:r w:rsidRPr="00831BB9">
        <w:rPr>
          <w:color w:val="000000"/>
          <w:szCs w:val="28"/>
        </w:rPr>
        <w:t>та затвердження</w:t>
      </w:r>
      <w:r>
        <w:rPr>
          <w:color w:val="000000"/>
          <w:szCs w:val="28"/>
        </w:rPr>
        <w:t xml:space="preserve"> </w:t>
      </w:r>
      <w:r w:rsidR="00AA5BBA">
        <w:rPr>
          <w:color w:val="000000"/>
          <w:szCs w:val="28"/>
        </w:rPr>
        <w:t>його С</w:t>
      </w:r>
      <w:r w:rsidRPr="00831BB9">
        <w:rPr>
          <w:color w:val="000000"/>
          <w:szCs w:val="28"/>
        </w:rPr>
        <w:t>татуту</w:t>
      </w:r>
      <w:r>
        <w:rPr>
          <w:color w:val="000000"/>
          <w:szCs w:val="28"/>
        </w:rPr>
        <w:t xml:space="preserve"> у новій редакції</w:t>
      </w:r>
      <w:r w:rsidR="00B63084" w:rsidRPr="00F12AF3">
        <w:rPr>
          <w:szCs w:val="28"/>
        </w:rPr>
        <w:t>»</w:t>
      </w:r>
    </w:p>
    <w:p w:rsidR="00CA64E0" w:rsidRPr="00EB3EBC" w:rsidRDefault="00CA64E0" w:rsidP="00EB3EBC">
      <w:pPr>
        <w:spacing w:line="258" w:lineRule="atLeast"/>
        <w:jc w:val="both"/>
        <w:textAlignment w:val="baseline"/>
        <w:rPr>
          <w:szCs w:val="28"/>
        </w:rPr>
      </w:pPr>
    </w:p>
    <w:p w:rsidR="00CA64E0" w:rsidRDefault="00AA5BBA" w:rsidP="00EB3EBC">
      <w:pPr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181342" w:rsidRDefault="00971BFC" w:rsidP="00181342">
      <w:pPr>
        <w:spacing w:line="258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szCs w:val="28"/>
        </w:rPr>
        <w:tab/>
      </w:r>
      <w:r w:rsidRPr="00EB3EBC">
        <w:rPr>
          <w:szCs w:val="28"/>
        </w:rPr>
        <w:t xml:space="preserve">На засадах демократизації освітньої політики та реформування системи інституційного </w:t>
      </w:r>
      <w:r>
        <w:rPr>
          <w:szCs w:val="28"/>
        </w:rPr>
        <w:t>освітнього</w:t>
      </w:r>
      <w:r w:rsidR="00181342">
        <w:rPr>
          <w:szCs w:val="28"/>
        </w:rPr>
        <w:t xml:space="preserve"> середовища, на виконання Закону України «Про освіту» наказом Міністерства освіти і науки України від </w:t>
      </w:r>
      <w:r w:rsidR="00181342" w:rsidRPr="00DE55BA">
        <w:rPr>
          <w:szCs w:val="28"/>
        </w:rPr>
        <w:t>23.04.2019  № 536</w:t>
      </w:r>
      <w:r w:rsidR="00181342">
        <w:rPr>
          <w:szCs w:val="28"/>
        </w:rPr>
        <w:t xml:space="preserve"> затверджено </w:t>
      </w:r>
      <w:r w:rsidR="00FA5A54" w:rsidRPr="00DE55BA">
        <w:rPr>
          <w:szCs w:val="28"/>
        </w:rPr>
        <w:t>Положення про інституційну форму здобуття загальної середньої освіти</w:t>
      </w:r>
      <w:r w:rsidR="00181342">
        <w:rPr>
          <w:szCs w:val="28"/>
        </w:rPr>
        <w:t>. Це П</w:t>
      </w:r>
      <w:r w:rsidR="00181342">
        <w:rPr>
          <w:color w:val="000000"/>
          <w:shd w:val="clear" w:color="auto" w:fill="FFFFFF"/>
        </w:rPr>
        <w:t>оложення визначає порядок здобуття загальної середньої освіти за інституційною формою, що організовується у закладах загальної середньої освіти I-III ступенів та інших закладах освіти, що забезпечують здобуття повної загальної середньої освіти на певному рівні освіти.</w:t>
      </w:r>
    </w:p>
    <w:p w:rsidR="00CB1133" w:rsidRDefault="00AA5BBA" w:rsidP="00181342">
      <w:pPr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CB113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2F7672" w:rsidRPr="002F7672" w:rsidRDefault="002F7672" w:rsidP="00181342">
      <w:pPr>
        <w:jc w:val="both"/>
      </w:pPr>
      <w:r>
        <w:rPr>
          <w:szCs w:val="28"/>
        </w:rPr>
        <w:tab/>
      </w:r>
      <w:r w:rsidR="00181342">
        <w:rPr>
          <w:color w:val="000000"/>
          <w:szCs w:val="28"/>
        </w:rPr>
        <w:t>П</w:t>
      </w:r>
      <w:r w:rsidR="00181342" w:rsidRPr="00831BB9">
        <w:rPr>
          <w:color w:val="000000"/>
          <w:szCs w:val="28"/>
        </w:rPr>
        <w:t>ерейменування комунального</w:t>
      </w:r>
      <w:r w:rsidR="00181342">
        <w:t xml:space="preserve"> </w:t>
      </w:r>
      <w:r w:rsidR="00181342" w:rsidRPr="00831BB9">
        <w:rPr>
          <w:color w:val="000000"/>
          <w:szCs w:val="28"/>
        </w:rPr>
        <w:t xml:space="preserve">закладу «Луцька </w:t>
      </w:r>
      <w:r w:rsidR="00181342">
        <w:rPr>
          <w:color w:val="000000"/>
          <w:szCs w:val="28"/>
        </w:rPr>
        <w:t>вечірня (змінна) школа</w:t>
      </w:r>
      <w:r w:rsidR="00181342">
        <w:t xml:space="preserve"> </w:t>
      </w:r>
      <w:r w:rsidR="00181342" w:rsidRPr="00831BB9">
        <w:rPr>
          <w:color w:val="000000"/>
          <w:szCs w:val="28"/>
        </w:rPr>
        <w:t>Луцької міської ради</w:t>
      </w:r>
      <w:r w:rsidR="00181342">
        <w:rPr>
          <w:color w:val="000000"/>
          <w:szCs w:val="28"/>
        </w:rPr>
        <w:t xml:space="preserve">» </w:t>
      </w:r>
      <w:r w:rsidR="00AA5BBA">
        <w:rPr>
          <w:color w:val="000000"/>
          <w:szCs w:val="28"/>
        </w:rPr>
        <w:t xml:space="preserve">у </w:t>
      </w:r>
      <w:r w:rsidR="00181342" w:rsidRPr="009331D4">
        <w:rPr>
          <w:szCs w:val="28"/>
        </w:rPr>
        <w:t>комунальний заклад</w:t>
      </w:r>
      <w:r w:rsidR="00181342">
        <w:rPr>
          <w:szCs w:val="28"/>
        </w:rPr>
        <w:t xml:space="preserve"> </w:t>
      </w:r>
      <w:r w:rsidR="00181342" w:rsidRPr="009331D4">
        <w:rPr>
          <w:szCs w:val="28"/>
        </w:rPr>
        <w:t>загальної середньої освіти «Луцький</w:t>
      </w:r>
      <w:r w:rsidR="00181342">
        <w:rPr>
          <w:szCs w:val="28"/>
        </w:rPr>
        <w:t xml:space="preserve"> інституційний ліцей № </w:t>
      </w:r>
      <w:r w:rsidR="00181342" w:rsidRPr="009331D4">
        <w:rPr>
          <w:szCs w:val="28"/>
        </w:rPr>
        <w:t>8 Луцької міської ради»</w:t>
      </w:r>
      <w:r w:rsidR="00181342">
        <w:rPr>
          <w:color w:val="000000"/>
          <w:szCs w:val="28"/>
        </w:rPr>
        <w:t xml:space="preserve"> </w:t>
      </w:r>
      <w:r w:rsidR="00181342" w:rsidRPr="00831BB9">
        <w:rPr>
          <w:color w:val="000000"/>
          <w:szCs w:val="28"/>
        </w:rPr>
        <w:t>та затвердження</w:t>
      </w:r>
      <w:r w:rsidR="00181342">
        <w:rPr>
          <w:color w:val="000000"/>
          <w:szCs w:val="28"/>
        </w:rPr>
        <w:t xml:space="preserve"> </w:t>
      </w:r>
      <w:r w:rsidR="00AA5BBA">
        <w:rPr>
          <w:color w:val="000000"/>
          <w:szCs w:val="28"/>
        </w:rPr>
        <w:t>його С</w:t>
      </w:r>
      <w:r w:rsidR="00181342" w:rsidRPr="00831BB9">
        <w:rPr>
          <w:color w:val="000000"/>
          <w:szCs w:val="28"/>
        </w:rPr>
        <w:t>татуту</w:t>
      </w:r>
      <w:r w:rsidR="00881E73">
        <w:rPr>
          <w:color w:val="000000"/>
          <w:szCs w:val="28"/>
        </w:rPr>
        <w:t xml:space="preserve"> у новій редакції д</w:t>
      </w:r>
      <w:r w:rsidR="00335E2F">
        <w:rPr>
          <w:color w:val="000000"/>
          <w:szCs w:val="28"/>
        </w:rPr>
        <w:t>озволить організувати сучасний освітній простір для відповідної категорії здобувачів освіти.</w:t>
      </w:r>
    </w:p>
    <w:p w:rsidR="00CA64E0" w:rsidRPr="00C34FF5" w:rsidRDefault="007E42A9" w:rsidP="00181342">
      <w:pPr>
        <w:spacing w:line="258" w:lineRule="atLeast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="002F7672">
        <w:rPr>
          <w:szCs w:val="28"/>
        </w:rPr>
        <w:t xml:space="preserve"> 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</w:t>
      </w:r>
      <w:r w:rsidR="00181342">
        <w:rPr>
          <w:szCs w:val="28"/>
        </w:rPr>
        <w:t xml:space="preserve">                          </w:t>
      </w:r>
      <w:r w:rsidRPr="0098227E">
        <w:rPr>
          <w:szCs w:val="28"/>
        </w:rPr>
        <w:t xml:space="preserve">           </w:t>
      </w:r>
      <w:r w:rsidR="00B63084">
        <w:rPr>
          <w:szCs w:val="28"/>
        </w:rPr>
        <w:t>Зіновія Л</w:t>
      </w:r>
      <w:r w:rsidR="00181342">
        <w:rPr>
          <w:szCs w:val="28"/>
        </w:rPr>
        <w:t>ЕЩЕНКО</w:t>
      </w:r>
    </w:p>
    <w:sectPr w:rsidR="00CA64E0" w:rsidRPr="00C34FF5" w:rsidSect="008D25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C68B9"/>
    <w:rsid w:val="000C7470"/>
    <w:rsid w:val="000C7B56"/>
    <w:rsid w:val="000D35C7"/>
    <w:rsid w:val="000E0740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D16"/>
    <w:rsid w:val="002B6539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B1A86"/>
    <w:rsid w:val="003D063E"/>
    <w:rsid w:val="003D52B8"/>
    <w:rsid w:val="003E178C"/>
    <w:rsid w:val="003F0F67"/>
    <w:rsid w:val="003F7B32"/>
    <w:rsid w:val="00403DBE"/>
    <w:rsid w:val="00411093"/>
    <w:rsid w:val="00422184"/>
    <w:rsid w:val="00423A35"/>
    <w:rsid w:val="0043238D"/>
    <w:rsid w:val="00440673"/>
    <w:rsid w:val="00455417"/>
    <w:rsid w:val="00462AF8"/>
    <w:rsid w:val="00474676"/>
    <w:rsid w:val="00491A1F"/>
    <w:rsid w:val="004A23A4"/>
    <w:rsid w:val="004A40BD"/>
    <w:rsid w:val="004B4719"/>
    <w:rsid w:val="004B73E3"/>
    <w:rsid w:val="004D2FC2"/>
    <w:rsid w:val="00500613"/>
    <w:rsid w:val="00501572"/>
    <w:rsid w:val="00506380"/>
    <w:rsid w:val="0050716A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758F"/>
    <w:rsid w:val="00594DD2"/>
    <w:rsid w:val="005B3F9C"/>
    <w:rsid w:val="005E382B"/>
    <w:rsid w:val="005E7D9F"/>
    <w:rsid w:val="00614672"/>
    <w:rsid w:val="00641F24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C2272"/>
    <w:rsid w:val="007D148E"/>
    <w:rsid w:val="007E42A9"/>
    <w:rsid w:val="00801431"/>
    <w:rsid w:val="0080553E"/>
    <w:rsid w:val="008109C4"/>
    <w:rsid w:val="00823CC9"/>
    <w:rsid w:val="00825055"/>
    <w:rsid w:val="00841601"/>
    <w:rsid w:val="00841D0D"/>
    <w:rsid w:val="00873191"/>
    <w:rsid w:val="00881E73"/>
    <w:rsid w:val="00895614"/>
    <w:rsid w:val="008A22B7"/>
    <w:rsid w:val="008A3319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433F9"/>
    <w:rsid w:val="00943DD1"/>
    <w:rsid w:val="009440A4"/>
    <w:rsid w:val="0097083F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4759"/>
    <w:rsid w:val="00A1629E"/>
    <w:rsid w:val="00A2239F"/>
    <w:rsid w:val="00A37305"/>
    <w:rsid w:val="00A44FB5"/>
    <w:rsid w:val="00A636E4"/>
    <w:rsid w:val="00A835A8"/>
    <w:rsid w:val="00A9088C"/>
    <w:rsid w:val="00AA59B6"/>
    <w:rsid w:val="00AA5BBA"/>
    <w:rsid w:val="00AD6A15"/>
    <w:rsid w:val="00AF5208"/>
    <w:rsid w:val="00B03363"/>
    <w:rsid w:val="00B069B0"/>
    <w:rsid w:val="00B510C1"/>
    <w:rsid w:val="00B51C87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51CD"/>
    <w:rsid w:val="00BE54CF"/>
    <w:rsid w:val="00BF69C1"/>
    <w:rsid w:val="00BF7541"/>
    <w:rsid w:val="00C11014"/>
    <w:rsid w:val="00C3273C"/>
    <w:rsid w:val="00C34FF5"/>
    <w:rsid w:val="00C44060"/>
    <w:rsid w:val="00C61F7E"/>
    <w:rsid w:val="00C92FC0"/>
    <w:rsid w:val="00CA64E0"/>
    <w:rsid w:val="00CB1133"/>
    <w:rsid w:val="00CB6790"/>
    <w:rsid w:val="00CC2D71"/>
    <w:rsid w:val="00CD4058"/>
    <w:rsid w:val="00D04CD2"/>
    <w:rsid w:val="00D053E8"/>
    <w:rsid w:val="00D12299"/>
    <w:rsid w:val="00D20265"/>
    <w:rsid w:val="00D26BC1"/>
    <w:rsid w:val="00D40440"/>
    <w:rsid w:val="00D46E1C"/>
    <w:rsid w:val="00D558F7"/>
    <w:rsid w:val="00D64AC2"/>
    <w:rsid w:val="00D77541"/>
    <w:rsid w:val="00D877A4"/>
    <w:rsid w:val="00D93EB4"/>
    <w:rsid w:val="00D978C5"/>
    <w:rsid w:val="00DD07F7"/>
    <w:rsid w:val="00DD5E27"/>
    <w:rsid w:val="00DF0FBD"/>
    <w:rsid w:val="00E17C3E"/>
    <w:rsid w:val="00E273ED"/>
    <w:rsid w:val="00E37213"/>
    <w:rsid w:val="00E43171"/>
    <w:rsid w:val="00E4643E"/>
    <w:rsid w:val="00E71A9E"/>
    <w:rsid w:val="00E739B9"/>
    <w:rsid w:val="00EB3EBC"/>
    <w:rsid w:val="00EB647B"/>
    <w:rsid w:val="00EF09E0"/>
    <w:rsid w:val="00EF3C7F"/>
    <w:rsid w:val="00F00304"/>
    <w:rsid w:val="00F1190B"/>
    <w:rsid w:val="00F14A84"/>
    <w:rsid w:val="00F45E6B"/>
    <w:rsid w:val="00F55F17"/>
    <w:rsid w:val="00F63594"/>
    <w:rsid w:val="00F65261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15</cp:revision>
  <cp:lastPrinted>2019-11-22T08:05:00Z</cp:lastPrinted>
  <dcterms:created xsi:type="dcterms:W3CDTF">2018-07-01T19:45:00Z</dcterms:created>
  <dcterms:modified xsi:type="dcterms:W3CDTF">2019-11-25T13:03:00Z</dcterms:modified>
</cp:coreProperties>
</file>