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E7C" w:rsidRDefault="006726E7">
      <w:pPr>
        <w:ind w:firstLine="4706"/>
        <w:jc w:val="both"/>
        <w:textAlignment w:val="baseline"/>
      </w:pPr>
      <w:r>
        <w:rPr>
          <w:szCs w:val="28"/>
        </w:rPr>
        <w:t xml:space="preserve">Додаток </w:t>
      </w:r>
    </w:p>
    <w:p w:rsidR="00B81E7C" w:rsidRDefault="006726E7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B81E7C" w:rsidRDefault="00EA2E92">
      <w:pPr>
        <w:ind w:firstLine="4680"/>
        <w:jc w:val="both"/>
        <w:textAlignment w:val="baseline"/>
        <w:rPr>
          <w:szCs w:val="28"/>
        </w:rPr>
      </w:pPr>
      <w:r>
        <w:rPr>
          <w:szCs w:val="28"/>
        </w:rPr>
        <w:t xml:space="preserve">24.07.2019 </w:t>
      </w:r>
      <w:r w:rsidR="006726E7">
        <w:rPr>
          <w:szCs w:val="28"/>
        </w:rPr>
        <w:t xml:space="preserve"> № </w:t>
      </w:r>
      <w:r>
        <w:rPr>
          <w:szCs w:val="28"/>
        </w:rPr>
        <w:t>303</w:t>
      </w:r>
      <w:bookmarkStart w:id="0" w:name="_GoBack"/>
      <w:bookmarkEnd w:id="0"/>
    </w:p>
    <w:p w:rsidR="00B81E7C" w:rsidRDefault="00B81E7C">
      <w:pPr>
        <w:pStyle w:val="10"/>
        <w:ind w:left="0"/>
        <w:jc w:val="center"/>
        <w:rPr>
          <w:lang w:val="uk-UA"/>
        </w:rPr>
      </w:pPr>
    </w:p>
    <w:p w:rsidR="00B81E7C" w:rsidRDefault="006726E7">
      <w:pPr>
        <w:pStyle w:val="1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СКЛАД </w:t>
      </w:r>
    </w:p>
    <w:p w:rsidR="00B81E7C" w:rsidRDefault="006726E7">
      <w:pPr>
        <w:jc w:val="center"/>
      </w:pPr>
      <w:r>
        <w:rPr>
          <w:bCs w:val="0"/>
          <w:szCs w:val="28"/>
        </w:rPr>
        <w:t xml:space="preserve">робочої групи з питань реалізації </w:t>
      </w:r>
      <w:r>
        <w:rPr>
          <w:rFonts w:eastAsia="Calibri"/>
          <w:bCs w:val="0"/>
          <w:iCs/>
          <w:szCs w:val="28"/>
          <w:lang w:eastAsia="en-US"/>
        </w:rPr>
        <w:t xml:space="preserve">Програми </w:t>
      </w:r>
      <w:r>
        <w:rPr>
          <w:rFonts w:eastAsia="Calibri"/>
          <w:bCs w:val="0"/>
          <w:iCs/>
          <w:spacing w:val="-1"/>
          <w:szCs w:val="28"/>
          <w:lang w:eastAsia="en-US"/>
        </w:rPr>
        <w:t xml:space="preserve">автоматизованої </w:t>
      </w:r>
      <w:r>
        <w:rPr>
          <w:bCs w:val="0"/>
          <w:spacing w:val="-1"/>
          <w:szCs w:val="28"/>
        </w:rPr>
        <w:t xml:space="preserve">системи оплати проїзду та обліку пасажирів в громадському </w:t>
      </w:r>
      <w:r>
        <w:rPr>
          <w:rFonts w:eastAsia="Calibri"/>
          <w:bCs w:val="0"/>
          <w:iCs/>
          <w:spacing w:val="-1"/>
          <w:szCs w:val="28"/>
          <w:lang w:eastAsia="en-US"/>
        </w:rPr>
        <w:t>транспорті м. Луцька</w:t>
      </w:r>
    </w:p>
    <w:p w:rsidR="00B81E7C" w:rsidRDefault="00B81E7C">
      <w:pPr>
        <w:jc w:val="center"/>
        <w:rPr>
          <w:szCs w:val="28"/>
        </w:rPr>
      </w:pPr>
    </w:p>
    <w:tbl>
      <w:tblPr>
        <w:tblW w:w="9330" w:type="dxa"/>
        <w:tblInd w:w="25" w:type="dxa"/>
        <w:tblLook w:val="04A0" w:firstRow="1" w:lastRow="0" w:firstColumn="1" w:lastColumn="0" w:noHBand="0" w:noVBand="1"/>
      </w:tblPr>
      <w:tblGrid>
        <w:gridCol w:w="3283"/>
        <w:gridCol w:w="404"/>
        <w:gridCol w:w="5643"/>
      </w:tblGrid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Недопад </w:t>
            </w:r>
          </w:p>
          <w:p w:rsidR="00B81E7C" w:rsidRDefault="006726E7">
            <w:pPr>
              <w:contextualSpacing/>
            </w:pPr>
            <w:r>
              <w:t xml:space="preserve">Григорій Вікторович 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перший заступник міського голови, голова робочої групи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Степанов </w:t>
            </w:r>
          </w:p>
          <w:p w:rsidR="00B81E7C" w:rsidRDefault="006726E7">
            <w:pPr>
              <w:contextualSpacing/>
            </w:pPr>
            <w:r>
              <w:t>Володимир Петрович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</w:pPr>
            <w:r>
              <w:rPr>
                <w:szCs w:val="28"/>
              </w:rPr>
              <w:t>начальник управління транспорту та зв’язку, заступник голови робочої групи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Артемчук </w:t>
            </w:r>
          </w:p>
          <w:p w:rsidR="00B81E7C" w:rsidRDefault="006726E7">
            <w:pPr>
              <w:contextualSpacing/>
            </w:pPr>
            <w:r>
              <w:t>Інна Василівна</w:t>
            </w: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</w:pPr>
            <w:r>
              <w:rPr>
                <w:szCs w:val="28"/>
              </w:rPr>
              <w:t xml:space="preserve">головний спеціаліст відділу </w:t>
            </w:r>
            <w:r>
              <w:rPr>
                <w:szCs w:val="28"/>
              </w:rPr>
              <w:t>логістики перевезень управління транспорту та зв’язку</w:t>
            </w:r>
            <w:r>
              <w:rPr>
                <w:bCs w:val="0"/>
                <w:szCs w:val="28"/>
              </w:rPr>
              <w:t>, секретар робочої групи</w:t>
            </w:r>
          </w:p>
          <w:p w:rsidR="00B81E7C" w:rsidRDefault="00B81E7C">
            <w:pPr>
              <w:contextualSpacing/>
              <w:jc w:val="both"/>
            </w:pP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Вінцюк </w:t>
            </w:r>
          </w:p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Анна Олександрівна</w:t>
            </w: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управління,  начальник відділу міжнародних зв’язків управління міжнародного співробітництва та проектної діяльності </w:t>
            </w:r>
          </w:p>
          <w:p w:rsidR="00B81E7C" w:rsidRDefault="00B81E7C">
            <w:pPr>
              <w:contextualSpacing/>
              <w:jc w:val="both"/>
            </w:pP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Гомонець </w:t>
            </w:r>
          </w:p>
          <w:p w:rsidR="00B81E7C" w:rsidRDefault="006726E7">
            <w:pPr>
              <w:contextualSpacing/>
            </w:pPr>
            <w:r>
              <w:t xml:space="preserve">Вікторія Іванівна 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міжнародного співробітництва та проектної діяльності</w:t>
            </w:r>
            <w:bookmarkStart w:id="1" w:name="_GoBack511"/>
            <w:bookmarkEnd w:id="1"/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Горай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</w:t>
            </w:r>
            <w:r>
              <w:rPr>
                <w:bCs w:val="0"/>
                <w:szCs w:val="28"/>
              </w:rPr>
              <w:t>вітлана Георгіївна</w:t>
            </w:r>
          </w:p>
          <w:p w:rsidR="00B81E7C" w:rsidRDefault="00B81E7C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начальник відділу обліку та звітності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Єлова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Лілія Анатоліївна</w:t>
            </w:r>
          </w:p>
          <w:p w:rsidR="00B81E7C" w:rsidRDefault="00B81E7C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фінансів та бюджету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Король </w:t>
            </w:r>
          </w:p>
          <w:p w:rsidR="00B81E7C" w:rsidRDefault="006726E7">
            <w:pPr>
              <w:contextualSpacing/>
            </w:pPr>
            <w:r>
              <w:t>Олександр Анатолійович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</w:pPr>
            <w: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pStyle w:val="ad"/>
              <w:shd w:val="clear" w:color="auto" w:fill="FFFFFF"/>
              <w:tabs>
                <w:tab w:val="left" w:pos="1134"/>
              </w:tabs>
              <w:spacing w:after="0"/>
              <w:contextualSpacing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 xml:space="preserve">начальник управління інформаційно-комунікаційних технологій 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Кучинський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Андрій Євгенович</w:t>
            </w: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tabs>
                <w:tab w:val="left" w:pos="0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tabs>
                <w:tab w:val="left" w:pos="0"/>
              </w:tabs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відділу правової допомоги та правової експертизи юридичного департаменту</w:t>
            </w:r>
          </w:p>
          <w:p w:rsidR="00B81E7C" w:rsidRDefault="00B81E7C">
            <w:pPr>
              <w:widowControl w:val="0"/>
              <w:tabs>
                <w:tab w:val="left" w:pos="0"/>
              </w:tabs>
              <w:contextualSpacing/>
              <w:jc w:val="both"/>
              <w:rPr>
                <w:bCs w:val="0"/>
                <w:szCs w:val="28"/>
              </w:rPr>
            </w:pP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Майборода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Вікторія Марківна</w:t>
            </w:r>
          </w:p>
          <w:p w:rsidR="00B81E7C" w:rsidRDefault="00B81E7C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tabs>
                <w:tab w:val="left" w:pos="0"/>
              </w:tabs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директор департаменту соціальної </w:t>
            </w:r>
            <w:r>
              <w:rPr>
                <w:bCs w:val="0"/>
                <w:szCs w:val="28"/>
              </w:rPr>
              <w:t>політики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>Миронюк</w:t>
            </w:r>
          </w:p>
          <w:p w:rsidR="00B81E7C" w:rsidRDefault="006726E7">
            <w:pPr>
              <w:contextualSpacing/>
            </w:pPr>
            <w:r>
              <w:t>Анатолій Матвійович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радник міського голови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lastRenderedPageBreak/>
              <w:t xml:space="preserve">Середа </w:t>
            </w:r>
          </w:p>
          <w:p w:rsidR="00B81E7C" w:rsidRDefault="006726E7">
            <w:pPr>
              <w:contextualSpacing/>
            </w:pPr>
            <w:r>
              <w:t>Олександр Леонідович</w:t>
            </w: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управління, начальник відділу логістики перевезень  управління транспорту та зв’язку</w:t>
            </w:r>
          </w:p>
          <w:p w:rsidR="00B81E7C" w:rsidRDefault="00B81E7C">
            <w:pPr>
              <w:contextualSpacing/>
              <w:jc w:val="both"/>
              <w:rPr>
                <w:szCs w:val="28"/>
              </w:rPr>
            </w:pP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Смаль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Борис Анатолійович</w:t>
            </w:r>
          </w:p>
          <w:p w:rsidR="00B81E7C" w:rsidRDefault="00B81E7C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директор </w:t>
            </w:r>
            <w:r>
              <w:rPr>
                <w:bCs w:val="0"/>
                <w:szCs w:val="28"/>
              </w:rPr>
              <w:t>департаменту економічної політики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contextualSpacing/>
            </w:pPr>
            <w:r>
              <w:t xml:space="preserve">Шкода </w:t>
            </w:r>
          </w:p>
          <w:p w:rsidR="00B81E7C" w:rsidRDefault="006726E7">
            <w:pPr>
              <w:contextualSpacing/>
            </w:pPr>
            <w:r>
              <w:t>Сергій Іванович</w:t>
            </w:r>
          </w:p>
          <w:p w:rsidR="00B81E7C" w:rsidRDefault="00B81E7C">
            <w:pPr>
              <w:contextualSpacing/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contextualSpacing/>
              <w:jc w:val="both"/>
            </w:pPr>
            <w:r>
              <w:rPr>
                <w:szCs w:val="28"/>
              </w:rPr>
              <w:t>депутат Луцької міської ради (за згодою)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Штинька </w:t>
            </w:r>
          </w:p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Наталія Антонівна</w:t>
            </w:r>
          </w:p>
          <w:p w:rsidR="00B81E7C" w:rsidRDefault="00B81E7C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tabs>
                <w:tab w:val="left" w:pos="0"/>
              </w:tabs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відділу тарифної політики департаменту економічної політики</w:t>
            </w:r>
          </w:p>
        </w:tc>
      </w:tr>
      <w:tr w:rsidR="00B81E7C">
        <w:tc>
          <w:tcPr>
            <w:tcW w:w="3283" w:type="dxa"/>
            <w:shd w:val="clear" w:color="auto" w:fill="auto"/>
          </w:tcPr>
          <w:p w:rsidR="00B81E7C" w:rsidRDefault="006726E7">
            <w:pPr>
              <w:widowControl w:val="0"/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Юрченко </w:t>
            </w:r>
          </w:p>
          <w:p w:rsidR="00B81E7C" w:rsidRDefault="006726E7">
            <w:pPr>
              <w:widowControl w:val="0"/>
              <w:contextualSpacing/>
              <w:jc w:val="both"/>
            </w:pPr>
            <w:r>
              <w:rPr>
                <w:bCs w:val="0"/>
                <w:szCs w:val="28"/>
              </w:rPr>
              <w:t>Наталія Миколаївна</w:t>
            </w:r>
          </w:p>
        </w:tc>
        <w:tc>
          <w:tcPr>
            <w:tcW w:w="404" w:type="dxa"/>
            <w:shd w:val="clear" w:color="auto" w:fill="auto"/>
          </w:tcPr>
          <w:p w:rsidR="00B81E7C" w:rsidRDefault="006726E7">
            <w:pPr>
              <w:tabs>
                <w:tab w:val="left" w:pos="0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3" w:type="dxa"/>
            <w:shd w:val="clear" w:color="auto" w:fill="auto"/>
          </w:tcPr>
          <w:p w:rsidR="00B81E7C" w:rsidRDefault="006726E7">
            <w:pPr>
              <w:widowControl w:val="0"/>
              <w:tabs>
                <w:tab w:val="left" w:pos="0"/>
              </w:tabs>
              <w:contextualSpacing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директор </w:t>
            </w:r>
            <w:r>
              <w:rPr>
                <w:bCs w:val="0"/>
                <w:szCs w:val="28"/>
              </w:rPr>
              <w:t>юридичного департаменту</w:t>
            </w:r>
          </w:p>
        </w:tc>
      </w:tr>
    </w:tbl>
    <w:p w:rsidR="00B81E7C" w:rsidRDefault="00B81E7C"/>
    <w:p w:rsidR="00B81E7C" w:rsidRDefault="00B81E7C"/>
    <w:p w:rsidR="00B81E7C" w:rsidRDefault="00B81E7C"/>
    <w:p w:rsidR="00B81E7C" w:rsidRDefault="006726E7">
      <w:pPr>
        <w:jc w:val="both"/>
        <w:textAlignment w:val="baseline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B81E7C" w:rsidRDefault="006726E7">
      <w:pPr>
        <w:jc w:val="both"/>
        <w:textAlignment w:val="baseline"/>
      </w:pPr>
      <w:r>
        <w:rPr>
          <w:szCs w:val="28"/>
        </w:rPr>
        <w:t>керуючий справами виконкому                                            Юрій  ВЕРБИЧ</w:t>
      </w:r>
    </w:p>
    <w:p w:rsidR="00B81E7C" w:rsidRDefault="00B81E7C">
      <w:pPr>
        <w:jc w:val="center"/>
        <w:rPr>
          <w:szCs w:val="28"/>
        </w:rPr>
      </w:pPr>
    </w:p>
    <w:p w:rsidR="00B81E7C" w:rsidRDefault="006726E7">
      <w:pPr>
        <w:rPr>
          <w:sz w:val="24"/>
        </w:rPr>
      </w:pPr>
      <w:r>
        <w:rPr>
          <w:sz w:val="24"/>
        </w:rPr>
        <w:t>Середа 777 919</w:t>
      </w:r>
    </w:p>
    <w:p w:rsidR="00B81E7C" w:rsidRDefault="00B81E7C"/>
    <w:sectPr w:rsidR="00B81E7C">
      <w:headerReference w:type="default" r:id="rId7"/>
      <w:headerReference w:type="first" r:id="rId8"/>
      <w:pgSz w:w="11906" w:h="16838"/>
      <w:pgMar w:top="766" w:right="567" w:bottom="1134" w:left="1985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E7" w:rsidRDefault="006726E7">
      <w:r>
        <w:separator/>
      </w:r>
    </w:p>
  </w:endnote>
  <w:endnote w:type="continuationSeparator" w:id="0">
    <w:p w:rsidR="006726E7" w:rsidRDefault="006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E7" w:rsidRDefault="006726E7">
      <w:r>
        <w:separator/>
      </w:r>
    </w:p>
  </w:footnote>
  <w:footnote w:type="continuationSeparator" w:id="0">
    <w:p w:rsidR="006726E7" w:rsidRDefault="006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E7C" w:rsidRDefault="006726E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E7C" w:rsidRDefault="006726E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882"/>
    <w:multiLevelType w:val="multilevel"/>
    <w:tmpl w:val="B1EE69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7C"/>
    <w:rsid w:val="002D1E29"/>
    <w:rsid w:val="006726E7"/>
    <w:rsid w:val="00B81E7C"/>
    <w:rsid w:val="00E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560"/>
  <w15:docId w15:val="{7428F1BE-B651-4DE0-9805-AE26BA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next w:val="ac"/>
    <w:qFormat/>
    <w:pPr>
      <w:widowControl w:val="0"/>
      <w:jc w:val="both"/>
    </w:pPr>
    <w:rPr>
      <w:bCs w:val="0"/>
      <w:sz w:val="24"/>
      <w:lang w:val="ru-RU"/>
    </w:rPr>
  </w:style>
  <w:style w:type="paragraph" w:styleId="ad">
    <w:name w:val="List Paragraph"/>
    <w:basedOn w:val="a"/>
    <w:qFormat/>
    <w:pPr>
      <w:widowControl w:val="0"/>
      <w:spacing w:after="200"/>
    </w:pPr>
    <w:rPr>
      <w:bCs w:val="0"/>
      <w:szCs w:val="28"/>
    </w:rPr>
  </w:style>
  <w:style w:type="paragraph" w:customStyle="1" w:styleId="Style4">
    <w:name w:val="Style4"/>
    <w:basedOn w:val="a"/>
    <w:qFormat/>
    <w:pPr>
      <w:widowControl w:val="0"/>
    </w:pPr>
    <w:rPr>
      <w:bCs w:val="0"/>
      <w:sz w:val="24"/>
      <w:lang w:val="ru-RU"/>
    </w:rPr>
  </w:style>
  <w:style w:type="paragraph" w:styleId="ac">
    <w:name w:val="Quote"/>
    <w:basedOn w:val="a"/>
    <w:qFormat/>
    <w:pPr>
      <w:spacing w:after="120"/>
      <w:ind w:left="1440" w:right="1440"/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paragraph" w:customStyle="1" w:styleId="10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bCs w:val="0"/>
      <w:sz w:val="22"/>
      <w:szCs w:val="22"/>
      <w:lang w:val="ru-RU" w:eastAsia="en-US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litvinchuk</cp:lastModifiedBy>
  <cp:revision>3</cp:revision>
  <cp:lastPrinted>1995-11-21T17:41:00Z</cp:lastPrinted>
  <dcterms:created xsi:type="dcterms:W3CDTF">2019-07-24T08:26:00Z</dcterms:created>
  <dcterms:modified xsi:type="dcterms:W3CDTF">2019-07-24T08:28:00Z</dcterms:modified>
  <dc:language>uk-UA</dc:language>
</cp:coreProperties>
</file>