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3D50" w:rsidRDefault="00CF3547">
      <w:pPr>
        <w:pStyle w:val="aa"/>
        <w:ind w:firstLine="850"/>
        <w:jc w:val="center"/>
      </w:pPr>
      <w:bookmarkStart w:id="0" w:name="__DdeLink__6268_257829683"/>
      <w:bookmarkEnd w:id="0"/>
      <w:r>
        <w:rPr>
          <w:b/>
          <w:color w:val="222222"/>
          <w:szCs w:val="28"/>
        </w:rPr>
        <w:t>Про роботу управління персоналу Луцької міської ради                                        за 9 місяців 2022 року</w:t>
      </w:r>
    </w:p>
    <w:p w:rsidR="005C3D50" w:rsidRDefault="00CF3547">
      <w:pPr>
        <w:pStyle w:val="af6"/>
        <w:ind w:firstLine="709"/>
        <w:jc w:val="both"/>
      </w:pPr>
      <w:r>
        <w:rPr>
          <w:rFonts w:ascii="Times New Roman" w:hAnsi="Times New Roman" w:cs="Times New Roman"/>
          <w:sz w:val="28"/>
          <w:szCs w:val="28"/>
        </w:rPr>
        <w:t xml:space="preserve">Управління персоналу Луцької міської ради здійснює свою діяльність відповідно до Положення про управління персоналу Луцької міської ради, затвердженого рішенням Луцької міської ради </w:t>
      </w:r>
      <w:r>
        <w:rPr>
          <w:rFonts w:ascii="Times New Roman" w:hAnsi="Times New Roman" w:cs="Times New Roman"/>
          <w:color w:val="222222"/>
          <w:sz w:val="28"/>
          <w:szCs w:val="28"/>
        </w:rPr>
        <w:t>від 28.04.2021 №10/70</w:t>
      </w:r>
      <w:r>
        <w:rPr>
          <w:rFonts w:ascii="Times New Roman" w:hAnsi="Times New Roman" w:cs="Times New Roman"/>
          <w:sz w:val="28"/>
          <w:szCs w:val="28"/>
        </w:rPr>
        <w:t xml:space="preserve">  та  </w:t>
      </w:r>
      <w:r>
        <w:rPr>
          <w:rFonts w:ascii="Times New Roman" w:hAnsi="Times New Roman" w:cs="Times New Roman"/>
          <w:bCs/>
          <w:color w:val="000000"/>
          <w:sz w:val="28"/>
          <w:szCs w:val="28"/>
        </w:rPr>
        <w:t>забезпечує  кадровий менеджмент у виконавчих органах міської ради.</w:t>
      </w:r>
    </w:p>
    <w:p w:rsidR="005C3D50" w:rsidRDefault="005C3D50">
      <w:pPr>
        <w:pStyle w:val="af6"/>
        <w:ind w:firstLine="709"/>
        <w:jc w:val="both"/>
        <w:rPr>
          <w:rFonts w:ascii="Times New Roman" w:hAnsi="Times New Roman" w:cs="Times New Roman"/>
          <w:bCs/>
          <w:color w:val="000000"/>
          <w:sz w:val="28"/>
          <w:szCs w:val="28"/>
        </w:rPr>
      </w:pPr>
    </w:p>
    <w:p w:rsidR="005C3D50" w:rsidRDefault="00CF3547">
      <w:pPr>
        <w:pStyle w:val="af6"/>
        <w:ind w:firstLine="709"/>
        <w:jc w:val="both"/>
      </w:pPr>
      <w:r>
        <w:rPr>
          <w:rFonts w:ascii="Times New Roman" w:hAnsi="Times New Roman" w:cs="Times New Roman"/>
          <w:b/>
          <w:bCs/>
          <w:color w:val="000000"/>
          <w:sz w:val="28"/>
          <w:szCs w:val="28"/>
        </w:rPr>
        <w:t>1.Кадрова робота.</w:t>
      </w:r>
    </w:p>
    <w:p w:rsidR="005C3D50" w:rsidRDefault="00CF3547">
      <w:pPr>
        <w:pStyle w:val="af6"/>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Формування складу посадових осіб місцевого самоврядування проводилось у відповідності до Закону України “Про службу в органах місцевого самоврядування” та інших нормативних документів, що регулюють порядок призначення на посади посадових осіб місцевого самоврядування.</w:t>
      </w:r>
    </w:p>
    <w:p w:rsidR="005C3D50" w:rsidRDefault="005C3D50">
      <w:pPr>
        <w:pStyle w:val="af6"/>
        <w:ind w:firstLine="709"/>
        <w:jc w:val="both"/>
        <w:rPr>
          <w:rFonts w:ascii="Times New Roman" w:hAnsi="Times New Roman" w:cs="Times New Roman"/>
          <w:bCs/>
          <w:color w:val="000000"/>
          <w:sz w:val="28"/>
          <w:szCs w:val="28"/>
        </w:rPr>
      </w:pPr>
    </w:p>
    <w:p w:rsidR="005C3D50" w:rsidRDefault="005C3D50">
      <w:pPr>
        <w:pStyle w:val="af6"/>
        <w:ind w:firstLine="709"/>
        <w:jc w:val="both"/>
        <w:rPr>
          <w:rFonts w:ascii="Times New Roman" w:hAnsi="Times New Roman" w:cs="Times New Roman"/>
          <w:bCs/>
          <w:color w:val="000000"/>
          <w:sz w:val="28"/>
          <w:szCs w:val="28"/>
        </w:rPr>
      </w:pPr>
    </w:p>
    <w:tbl>
      <w:tblPr>
        <w:tblW w:w="9300" w:type="dxa"/>
        <w:tblInd w:w="-85"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4A0" w:firstRow="1" w:lastRow="0" w:firstColumn="1" w:lastColumn="0" w:noHBand="0" w:noVBand="1"/>
      </w:tblPr>
      <w:tblGrid>
        <w:gridCol w:w="1635"/>
        <w:gridCol w:w="1448"/>
        <w:gridCol w:w="1328"/>
        <w:gridCol w:w="1568"/>
        <w:gridCol w:w="1420"/>
        <w:gridCol w:w="1117"/>
        <w:gridCol w:w="784"/>
      </w:tblGrid>
      <w:tr w:rsidR="005C3D50">
        <w:trPr>
          <w:trHeight w:val="582"/>
        </w:trPr>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4"/>
              </w:rPr>
            </w:pPr>
            <w:r>
              <w:rPr>
                <w:b/>
                <w:sz w:val="24"/>
              </w:rPr>
              <w:t>Проведено конкурсів</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на посади посадових осіб місцевого самоврядування</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sz w:val="20"/>
                <w:szCs w:val="20"/>
              </w:rPr>
              <w:t xml:space="preserve">* на посади керівників </w:t>
            </w:r>
            <w:r>
              <w:rPr>
                <w:color w:val="222222"/>
                <w:sz w:val="20"/>
                <w:szCs w:val="28"/>
              </w:rPr>
              <w:t xml:space="preserve">підприємств, організацій (установ, закладів), що </w:t>
            </w:r>
            <w:r>
              <w:rPr>
                <w:sz w:val="20"/>
                <w:szCs w:val="28"/>
              </w:rPr>
              <w:t>належать до комунальної власності міської територіальної громади</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rPr>
                <w:sz w:val="20"/>
                <w:szCs w:val="20"/>
              </w:rP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rPr>
                <w:sz w:val="20"/>
                <w:szCs w:val="20"/>
              </w:rP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rPr>
                <w:sz w:val="20"/>
                <w:szCs w:val="20"/>
              </w:rP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jc w:val="center"/>
            </w:pPr>
          </w:p>
        </w:tc>
      </w:tr>
      <w:tr w:rsidR="005C3D50">
        <w:trPr>
          <w:trHeight w:val="318"/>
        </w:trPr>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0"/>
                <w:szCs w:val="20"/>
              </w:rPr>
            </w:pPr>
            <w:r>
              <w:rPr>
                <w:b/>
                <w:sz w:val="20"/>
                <w:szCs w:val="20"/>
              </w:rPr>
              <w:t>Всього: 2</w:t>
            </w:r>
          </w:p>
          <w:p w:rsidR="005C3D50" w:rsidRDefault="005C3D50">
            <w:pPr>
              <w:pStyle w:val="af"/>
              <w:jc w:val="center"/>
              <w:rPr>
                <w:b/>
                <w:sz w:val="20"/>
                <w:szCs w:val="20"/>
              </w:rPr>
            </w:pPr>
          </w:p>
          <w:p w:rsidR="005C3D50" w:rsidRDefault="005C3D50">
            <w:pPr>
              <w:pStyle w:val="af"/>
              <w:jc w:val="center"/>
              <w:rPr>
                <w:b/>
                <w:sz w:val="20"/>
                <w:szCs w:val="20"/>
              </w:rPr>
            </w:pPr>
          </w:p>
          <w:p w:rsidR="005C3D50" w:rsidRDefault="005C3D50">
            <w:pPr>
              <w:pStyle w:val="af"/>
              <w:jc w:val="center"/>
              <w:rPr>
                <w:b/>
                <w:sz w:val="20"/>
                <w:szCs w:val="20"/>
              </w:rPr>
            </w:pP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2</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rPr>
                <w:sz w:val="20"/>
                <w:szCs w:val="20"/>
              </w:rP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rPr>
                <w:sz w:val="20"/>
                <w:szCs w:val="20"/>
              </w:rP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rPr>
                <w:sz w:val="20"/>
                <w:szCs w:val="20"/>
              </w:rP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jc w:val="center"/>
            </w:pPr>
          </w:p>
        </w:tc>
      </w:tr>
      <w:tr w:rsidR="005C3D50">
        <w:trPr>
          <w:trHeight w:val="582"/>
        </w:trPr>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6"/>
                <w:szCs w:val="26"/>
              </w:rPr>
            </w:pPr>
            <w:proofErr w:type="spellStart"/>
            <w:r>
              <w:rPr>
                <w:b/>
                <w:sz w:val="26"/>
                <w:szCs w:val="26"/>
              </w:rPr>
              <w:t>Призначе</w:t>
            </w:r>
            <w:proofErr w:type="spellEnd"/>
            <w:r>
              <w:rPr>
                <w:b/>
                <w:sz w:val="26"/>
                <w:szCs w:val="26"/>
              </w:rPr>
              <w:t>-но/прийнято:</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*як переможець конкурсу</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*по переводу з державної установи</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xml:space="preserve">*за рекомендацією конкурсної комісії зараховано до кадрового резерву та в подальшому </w:t>
            </w:r>
            <w:proofErr w:type="spellStart"/>
            <w:r>
              <w:rPr>
                <w:sz w:val="20"/>
                <w:szCs w:val="20"/>
              </w:rPr>
              <w:t>працевлаштовано</w:t>
            </w:r>
            <w:proofErr w:type="spellEnd"/>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*за загальним трудовим законодавством</w:t>
            </w: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pPr>
            <w:r>
              <w:rPr>
                <w:sz w:val="20"/>
                <w:szCs w:val="20"/>
              </w:rPr>
              <w:t>*Відповідно до Закону України  “Про  організацію трудових відносин в умовах воєнного стану”</w:t>
            </w: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t>Всього: 79</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6</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pPr>
            <w:r>
              <w:t>1</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pPr>
            <w:r>
              <w:t>6</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pPr>
            <w:r>
              <w:t>42</w:t>
            </w: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pPr>
            <w:r>
              <w:t>24</w:t>
            </w: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4"/>
              </w:rPr>
            </w:pPr>
            <w:r>
              <w:rPr>
                <w:b/>
                <w:sz w:val="24"/>
              </w:rPr>
              <w:t>Переведено в межах виконавчих органів міської ради:</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*на вищі посади</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rPr>
                <w:sz w:val="20"/>
                <w:szCs w:val="20"/>
              </w:rPr>
            </w:pPr>
            <w:r>
              <w:rPr>
                <w:sz w:val="20"/>
                <w:szCs w:val="20"/>
              </w:rPr>
              <w:t>* на посади в межах категорії посад</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rPr>
                <w:sz w:val="20"/>
                <w:szCs w:val="20"/>
              </w:rPr>
            </w:pPr>
            <w:r>
              <w:rPr>
                <w:sz w:val="20"/>
                <w:szCs w:val="20"/>
              </w:rPr>
              <w:t>* на нижчі посади (за згодою)</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t>Всього: 79</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lang w:val="en-US"/>
              </w:rPr>
            </w:pPr>
            <w:r>
              <w:t>24</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pPr>
            <w:r>
              <w:t>49</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pPr>
            <w:r>
              <w:t>6</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4"/>
              </w:rPr>
            </w:pPr>
            <w:r>
              <w:rPr>
                <w:b/>
                <w:sz w:val="24"/>
              </w:rPr>
              <w:t xml:space="preserve">Укладено  строкових </w:t>
            </w:r>
            <w:r>
              <w:rPr>
                <w:b/>
                <w:sz w:val="24"/>
              </w:rPr>
              <w:lastRenderedPageBreak/>
              <w:t>трудових договорів</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lastRenderedPageBreak/>
              <w:t>*Вперше укладених</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jc w:val="center"/>
              <w:rPr>
                <w:sz w:val="20"/>
                <w:szCs w:val="20"/>
              </w:rPr>
            </w:pPr>
            <w:r>
              <w:rPr>
                <w:sz w:val="20"/>
                <w:szCs w:val="20"/>
              </w:rPr>
              <w:t xml:space="preserve">*підготовлено додаткових </w:t>
            </w:r>
            <w:r>
              <w:rPr>
                <w:sz w:val="20"/>
                <w:szCs w:val="20"/>
              </w:rPr>
              <w:lastRenderedPageBreak/>
              <w:t>угод до них</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lastRenderedPageBreak/>
              <w:t>Всього: 25</w:t>
            </w:r>
          </w:p>
          <w:p w:rsidR="005C3D50" w:rsidRDefault="005C3D50">
            <w:pPr>
              <w:pStyle w:val="af"/>
              <w:jc w:val="center"/>
              <w:rPr>
                <w:b/>
                <w:sz w:val="20"/>
                <w:szCs w:val="20"/>
              </w:rPr>
            </w:pP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14</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11</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pStyle w:val="af"/>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4"/>
              </w:rPr>
            </w:pPr>
            <w:r>
              <w:rPr>
                <w:b/>
                <w:sz w:val="24"/>
              </w:rPr>
              <w:t>Звільнено:</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за угодою сторін</w:t>
            </w:r>
          </w:p>
          <w:p w:rsidR="005C3D50" w:rsidRDefault="00CF3547">
            <w:pPr>
              <w:pStyle w:val="af"/>
              <w:jc w:val="center"/>
              <w:rPr>
                <w:sz w:val="20"/>
                <w:szCs w:val="20"/>
              </w:rPr>
            </w:pPr>
            <w:r>
              <w:rPr>
                <w:sz w:val="20"/>
                <w:szCs w:val="20"/>
              </w:rPr>
              <w:t>п.1 ст.36</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за власним бажанням</w:t>
            </w:r>
          </w:p>
          <w:p w:rsidR="005C3D50" w:rsidRDefault="00CF3547">
            <w:pPr>
              <w:pStyle w:val="af"/>
              <w:jc w:val="center"/>
              <w:rPr>
                <w:sz w:val="20"/>
                <w:szCs w:val="20"/>
              </w:rPr>
            </w:pPr>
            <w:r>
              <w:rPr>
                <w:sz w:val="20"/>
                <w:szCs w:val="20"/>
              </w:rPr>
              <w:t>ст.38</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за переведенням в іншу установу, організацію</w:t>
            </w:r>
          </w:p>
          <w:p w:rsidR="005C3D50" w:rsidRDefault="00CF3547">
            <w:pPr>
              <w:pStyle w:val="af"/>
              <w:jc w:val="center"/>
              <w:rPr>
                <w:sz w:val="20"/>
                <w:szCs w:val="20"/>
              </w:rPr>
            </w:pPr>
            <w:r>
              <w:rPr>
                <w:sz w:val="20"/>
                <w:szCs w:val="20"/>
              </w:rPr>
              <w:t>п.5 ст.36</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за скороченням штату</w:t>
            </w:r>
          </w:p>
          <w:p w:rsidR="005C3D50" w:rsidRDefault="00CF3547">
            <w:pPr>
              <w:pStyle w:val="af"/>
              <w:jc w:val="center"/>
              <w:rPr>
                <w:sz w:val="20"/>
                <w:szCs w:val="20"/>
              </w:rPr>
            </w:pPr>
            <w:r>
              <w:rPr>
                <w:sz w:val="20"/>
                <w:szCs w:val="20"/>
              </w:rPr>
              <w:t>п.1 ст.40</w:t>
            </w: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у зв'язку із закінченням строкового трудового договору</w:t>
            </w:r>
          </w:p>
          <w:p w:rsidR="005C3D50" w:rsidRDefault="00CF3547">
            <w:pPr>
              <w:pStyle w:val="af"/>
              <w:jc w:val="center"/>
              <w:rPr>
                <w:sz w:val="20"/>
                <w:szCs w:val="20"/>
              </w:rPr>
            </w:pPr>
            <w:r>
              <w:rPr>
                <w:sz w:val="20"/>
                <w:szCs w:val="20"/>
              </w:rPr>
              <w:t>п.2 ст.36</w:t>
            </w: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CF3547">
            <w:pPr>
              <w:pStyle w:val="af"/>
              <w:jc w:val="center"/>
              <w:rPr>
                <w:sz w:val="20"/>
                <w:szCs w:val="20"/>
              </w:rPr>
            </w:pPr>
            <w:r>
              <w:rPr>
                <w:sz w:val="20"/>
                <w:szCs w:val="20"/>
              </w:rPr>
              <w:t>*інша підстава</w:t>
            </w:r>
          </w:p>
        </w:tc>
      </w:tr>
      <w:tr w:rsidR="005C3D50">
        <w:trPr>
          <w:trHeight w:val="373"/>
        </w:trPr>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t>Всього: 72</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37</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13</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lang w:val="en-US"/>
              </w:rPr>
            </w:pPr>
            <w:r>
              <w:t>2</w:t>
            </w: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lang w:val="en-US"/>
              </w:rPr>
            </w:pPr>
            <w:r>
              <w:t>19</w:t>
            </w: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CF3547">
            <w:pPr>
              <w:pStyle w:val="af"/>
              <w:jc w:val="center"/>
              <w:rPr>
                <w:lang w:val="en-US"/>
              </w:rPr>
            </w:pPr>
            <w:r>
              <w:t>1</w:t>
            </w: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4"/>
              </w:rPr>
            </w:pPr>
            <w:r>
              <w:rPr>
                <w:b/>
                <w:sz w:val="24"/>
              </w:rPr>
              <w:t>Стажування пройшли:</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в рамках кадрового резерву</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з подальшим переведенням на посаду</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інше</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pStyle w:val="af"/>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t>Всього: 109</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lang w:val="en-US"/>
              </w:rPr>
            </w:pPr>
            <w:r>
              <w:t>29</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27</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53</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pStyle w:val="af"/>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4"/>
              </w:rPr>
            </w:pPr>
            <w:r>
              <w:rPr>
                <w:b/>
                <w:sz w:val="24"/>
              </w:rPr>
              <w:t>Встановлено надбавки за вислугу років:</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*3 роки</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 5 років</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*10 років</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*15 років</w:t>
            </w: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*20 років</w:t>
            </w: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CF3547">
            <w:pPr>
              <w:pStyle w:val="af"/>
              <w:jc w:val="center"/>
              <w:rPr>
                <w:sz w:val="20"/>
                <w:szCs w:val="20"/>
              </w:rPr>
            </w:pPr>
            <w:r>
              <w:rPr>
                <w:sz w:val="20"/>
                <w:szCs w:val="20"/>
              </w:rPr>
              <w:t>* 25 років і більше</w:t>
            </w: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t>Всього: 49</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10</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15</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5</w:t>
            </w: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12</w:t>
            </w: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4</w:t>
            </w: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CF3547">
            <w:pPr>
              <w:pStyle w:val="af"/>
              <w:jc w:val="center"/>
            </w:pPr>
            <w:r>
              <w:t>3</w:t>
            </w: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b/>
                <w:sz w:val="24"/>
              </w:rPr>
            </w:pPr>
            <w:r>
              <w:rPr>
                <w:b/>
                <w:sz w:val="24"/>
              </w:rPr>
              <w:t>Присвоєно рангів:</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pStyle w:val="af"/>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t>Всього: 19</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pStyle w:val="af"/>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4"/>
              </w:rPr>
              <w:t>Укладено контрактів з керівниками</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*вперше укладених</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rPr>
                <w:sz w:val="20"/>
                <w:szCs w:val="20"/>
              </w:rPr>
            </w:pPr>
            <w:r>
              <w:rPr>
                <w:sz w:val="20"/>
                <w:szCs w:val="20"/>
              </w:rPr>
              <w:t>*підготовлено додаткових угод</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pStyle w:val="af"/>
              <w:jc w:val="center"/>
            </w:pPr>
          </w:p>
        </w:tc>
      </w:tr>
      <w:tr w:rsidR="005C3D50">
        <w:tc>
          <w:tcPr>
            <w:tcW w:w="1634"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rPr>
                <w:b/>
                <w:sz w:val="20"/>
                <w:szCs w:val="20"/>
              </w:rPr>
              <w:t>Всього: 11</w:t>
            </w:r>
          </w:p>
        </w:tc>
        <w:tc>
          <w:tcPr>
            <w:tcW w:w="144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w:t>
            </w:r>
          </w:p>
        </w:tc>
        <w:tc>
          <w:tcPr>
            <w:tcW w:w="1328" w:type="dxa"/>
            <w:tcBorders>
              <w:top w:val="single" w:sz="4" w:space="0" w:color="000001"/>
              <w:left w:val="single" w:sz="4" w:space="0" w:color="000001"/>
              <w:bottom w:val="single" w:sz="4" w:space="0" w:color="000001"/>
            </w:tcBorders>
            <w:shd w:val="clear" w:color="auto" w:fill="auto"/>
            <w:tcMar>
              <w:left w:w="-5" w:type="dxa"/>
            </w:tcMar>
          </w:tcPr>
          <w:p w:rsidR="005C3D50" w:rsidRDefault="00CF3547">
            <w:pPr>
              <w:pStyle w:val="af"/>
              <w:jc w:val="center"/>
            </w:pPr>
            <w:r>
              <w:t>11</w:t>
            </w:r>
          </w:p>
        </w:tc>
        <w:tc>
          <w:tcPr>
            <w:tcW w:w="1568"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420"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1117" w:type="dxa"/>
            <w:tcBorders>
              <w:top w:val="single" w:sz="4" w:space="0" w:color="000001"/>
              <w:left w:val="single" w:sz="4" w:space="0" w:color="000001"/>
              <w:bottom w:val="single" w:sz="4" w:space="0" w:color="000001"/>
            </w:tcBorders>
            <w:shd w:val="clear" w:color="auto" w:fill="auto"/>
            <w:tcMar>
              <w:left w:w="-5" w:type="dxa"/>
            </w:tcMar>
          </w:tcPr>
          <w:p w:rsidR="005C3D50" w:rsidRDefault="005C3D50">
            <w:pPr>
              <w:pStyle w:val="af"/>
              <w:jc w:val="center"/>
            </w:pPr>
          </w:p>
        </w:tc>
        <w:tc>
          <w:tcPr>
            <w:tcW w:w="7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C3D50" w:rsidRDefault="005C3D50">
            <w:pPr>
              <w:pStyle w:val="af"/>
              <w:jc w:val="center"/>
            </w:pPr>
          </w:p>
        </w:tc>
      </w:tr>
    </w:tbl>
    <w:p w:rsidR="005C3D50" w:rsidRDefault="00CF3547">
      <w:pPr>
        <w:tabs>
          <w:tab w:val="left" w:pos="540"/>
          <w:tab w:val="decimal" w:leader="underscore" w:pos="1800"/>
          <w:tab w:val="decimal" w:leader="underscore" w:pos="3402"/>
          <w:tab w:val="left" w:pos="4800"/>
        </w:tabs>
        <w:jc w:val="both"/>
      </w:pPr>
      <w:r>
        <w:rPr>
          <w:color w:val="000000"/>
          <w:szCs w:val="28"/>
        </w:rPr>
        <w:tab/>
        <w:t>На виконання наказу Міністерства охорони здоров'я України від 30.11.2021 №2664 “</w:t>
      </w:r>
      <w:r>
        <w:rPr>
          <w:rStyle w:val="a6"/>
          <w:b w:val="0"/>
          <w:color w:val="000000"/>
          <w:szCs w:val="28"/>
        </w:rPr>
        <w:t>Про затвердження Змін до Переліку професій, виробництв та організацій, працівники яких підлягають обов'язковим профілактичним щепленням”</w:t>
      </w:r>
      <w:r>
        <w:rPr>
          <w:color w:val="000000"/>
          <w:szCs w:val="28"/>
        </w:rPr>
        <w:t xml:space="preserve">, зареєстрованого у Міністерстві юстиції України 16 грудня 2021 року за № 1624/37246 проведена роз'яснювальна робота щодо </w:t>
      </w:r>
      <w:r>
        <w:rPr>
          <w:bCs w:val="0"/>
          <w:color w:val="000000"/>
          <w:szCs w:val="28"/>
        </w:rPr>
        <w:t xml:space="preserve">обов'язкової вакцинації </w:t>
      </w:r>
      <w:r>
        <w:rPr>
          <w:rFonts w:ascii="HelveticaNeueCyr-Roman;serif" w:hAnsi="HelveticaNeueCyr-Roman;serif"/>
          <w:bCs w:val="0"/>
          <w:color w:val="000000"/>
          <w:szCs w:val="28"/>
        </w:rPr>
        <w:t xml:space="preserve">проти </w:t>
      </w:r>
      <w:r>
        <w:rPr>
          <w:bCs w:val="0"/>
          <w:color w:val="000000"/>
          <w:szCs w:val="28"/>
        </w:rPr>
        <w:t>COVID-19</w:t>
      </w:r>
      <w:r>
        <w:rPr>
          <w:color w:val="000000"/>
          <w:szCs w:val="28"/>
        </w:rPr>
        <w:t xml:space="preserve"> та здійснено моніторинг наявності у працівників виконавчих органів міської ради профілактичних щеплень. За результатами проведеної роботи  забезпечено безперебійну та безпечну роботу виконавчих органів міської ради. </w:t>
      </w:r>
    </w:p>
    <w:p w:rsidR="005C3D50" w:rsidRDefault="00CF3547">
      <w:pPr>
        <w:pStyle w:val="af6"/>
        <w:ind w:firstLine="709"/>
        <w:jc w:val="both"/>
      </w:pPr>
      <w:r>
        <w:rPr>
          <w:rFonts w:ascii="Times New Roman" w:hAnsi="Times New Roman" w:cs="Times New Roman"/>
          <w:sz w:val="28"/>
          <w:szCs w:val="28"/>
          <w:highlight w:val="white"/>
        </w:rPr>
        <w:t xml:space="preserve">Відповідно до статті 119 КЗпП України, Закону України “Про військовий обов’язок і військову службу”, статті 24 Закону України “Про основи національного спротиву”, постанови Кабінету Міністрів України від 29.12.2021 №1449 “Про затвердження Положення про добровольчі формування територіальних громад”, Указів Президента України №64/2022 “Про введення воєнного стану в Україні” та №69/2022 “Про загальну мобілізацію” підготовлено розпорядження міського голови щодо увільнення 4 посадових осіб місцевого самоврядування </w:t>
      </w:r>
      <w:r>
        <w:rPr>
          <w:rFonts w:ascii="Times New Roman" w:hAnsi="Times New Roman" w:cs="Times New Roman"/>
          <w:sz w:val="28"/>
          <w:szCs w:val="28"/>
        </w:rPr>
        <w:t xml:space="preserve">від роботи у зв’язку з прийняттям на військову службу за контрактом, 1 - у зв’язку з виконанням </w:t>
      </w:r>
      <w:r>
        <w:rPr>
          <w:rFonts w:ascii="Times New Roman" w:hAnsi="Times New Roman" w:cs="Times New Roman"/>
          <w:sz w:val="28"/>
          <w:szCs w:val="28"/>
        </w:rPr>
        <w:lastRenderedPageBreak/>
        <w:t>обов’язків добровольця територіальної оборони за контрактом терміном на 3 (три) роки та 5 посадових осіб місцевого самоврядування у зв'язку з мобілізацією.</w:t>
      </w:r>
    </w:p>
    <w:p w:rsidR="005C3D50" w:rsidRDefault="00CF3547">
      <w:pPr>
        <w:ind w:firstLine="624"/>
        <w:jc w:val="both"/>
      </w:pPr>
      <w:r>
        <w:rPr>
          <w:szCs w:val="28"/>
        </w:rPr>
        <w:t>Відповідно до розпорядження міського голови від 18.04.2022 № 119 “Про організацію роботи пунктів допомоги Збройним силам України, підрозділам територіальної оборони, внутрішньо переміщеним особам та містам України, які потребують гуманітарної допомоги”, зі змінами, управлінням персоналу здійснюється робота щодо кадрового забезпечення пунктів допомоги.</w:t>
      </w:r>
    </w:p>
    <w:p w:rsidR="005C3D50" w:rsidRDefault="00CF3547">
      <w:pPr>
        <w:pStyle w:val="af6"/>
        <w:ind w:firstLine="709"/>
        <w:jc w:val="both"/>
      </w:pPr>
      <w:r>
        <w:rPr>
          <w:rFonts w:ascii="Times New Roman" w:hAnsi="Times New Roman" w:cs="Times New Roman"/>
          <w:sz w:val="28"/>
          <w:szCs w:val="28"/>
        </w:rPr>
        <w:t xml:space="preserve">Здійснена організаційна робота щодо впровадження трудового законодавства в умовах воєнного стану. Проведена роз'яснювальна робота </w:t>
      </w:r>
      <w:r>
        <w:rPr>
          <w:rFonts w:ascii="Times New Roman" w:hAnsi="Times New Roman" w:cs="Times New Roman"/>
          <w:color w:val="000000"/>
          <w:sz w:val="28"/>
          <w:szCs w:val="28"/>
        </w:rPr>
        <w:t xml:space="preserve">щодо виконання </w:t>
      </w:r>
      <w:r>
        <w:rPr>
          <w:rFonts w:ascii="Times New Roman" w:hAnsi="Times New Roman" w:cs="Times New Roman"/>
          <w:bCs/>
          <w:color w:val="050505"/>
          <w:sz w:val="28"/>
          <w:szCs w:val="28"/>
          <w:highlight w:val="white"/>
        </w:rPr>
        <w:t xml:space="preserve">Закону України </w:t>
      </w:r>
      <w:r>
        <w:rPr>
          <w:rStyle w:val="a6"/>
          <w:rFonts w:ascii="Times New Roman" w:hAnsi="Times New Roman" w:cs="Times New Roman"/>
          <w:b w:val="0"/>
          <w:color w:val="000000"/>
          <w:sz w:val="28"/>
          <w:szCs w:val="28"/>
          <w:highlight w:val="white"/>
        </w:rPr>
        <w:t>від 15.03.2022 №2136-ІХ “Про організацію трудових відносин в умовах воєнного стану”, зі змінами,</w:t>
      </w:r>
      <w:r>
        <w:rPr>
          <w:rFonts w:ascii="Times New Roman" w:hAnsi="Times New Roman" w:cs="Times New Roman"/>
          <w:sz w:val="28"/>
          <w:szCs w:val="28"/>
        </w:rPr>
        <w:t xml:space="preserve"> з керівниками виконавчих органів</w:t>
      </w:r>
      <w:r>
        <w:rPr>
          <w:rFonts w:ascii="Times New Roman" w:hAnsi="Times New Roman" w:cs="Times New Roman"/>
          <w:color w:val="000000"/>
          <w:sz w:val="28"/>
          <w:szCs w:val="28"/>
        </w:rPr>
        <w:t xml:space="preserve"> міської ради та керівниками комунальних підприємств, організацій (установ, закладів), що належать до комунальної власності міської територіальної громади</w:t>
      </w:r>
      <w:r>
        <w:rPr>
          <w:rStyle w:val="a6"/>
          <w:rFonts w:ascii="Times New Roman" w:hAnsi="Times New Roman" w:cs="Times New Roman"/>
          <w:b w:val="0"/>
          <w:color w:val="000000"/>
          <w:sz w:val="28"/>
          <w:szCs w:val="28"/>
          <w:highlight w:val="white"/>
        </w:rPr>
        <w:t>.</w:t>
      </w:r>
      <w:r>
        <w:rPr>
          <w:rFonts w:ascii="Times New Roman" w:hAnsi="Times New Roman" w:cs="Times New Roman"/>
          <w:color w:val="000000"/>
          <w:sz w:val="28"/>
          <w:szCs w:val="28"/>
        </w:rPr>
        <w:t xml:space="preserve">  </w:t>
      </w:r>
    </w:p>
    <w:p w:rsidR="005C3D50" w:rsidRDefault="00CF3547">
      <w:pPr>
        <w:pStyle w:val="af6"/>
        <w:ind w:firstLine="709"/>
        <w:jc w:val="both"/>
      </w:pPr>
      <w:r>
        <w:rPr>
          <w:rFonts w:ascii="Times New Roman" w:hAnsi="Times New Roman" w:cs="Times New Roman"/>
          <w:sz w:val="28"/>
          <w:szCs w:val="28"/>
        </w:rPr>
        <w:t>Управлінням персоналу</w:t>
      </w:r>
      <w:r>
        <w:rPr>
          <w:rFonts w:ascii="Times New Roman" w:hAnsi="Times New Roman" w:cs="Times New Roman"/>
          <w:sz w:val="28"/>
          <w:szCs w:val="28"/>
          <w:highlight w:val="white"/>
        </w:rPr>
        <w:t xml:space="preserve">  розглянуто 3380 заяв щодо прийому на роботу, переведення, звільнення працівників, надання їм відпусток та матеріальних допомог. Підготовлено 1945 розпоряджень міського голови з кадрових питань, з них: 597 щодо надання  відпустки, 76 — щодо надання відпустки без збереження  заробітної плати, 79 — про призначення/прийняття, 76 — щодо звільнення, 333 — про надання матеріальної допомоги для вирішення соціально-побутових питань та для оздоровлення. Підготовлено 4 рішення міської ради та 32 накази управління персоналу з основної діяльності та кадрових питань</w:t>
      </w:r>
    </w:p>
    <w:p w:rsidR="005C3D50" w:rsidRDefault="00CF3547">
      <w:pPr>
        <w:pStyle w:val="af6"/>
        <w:ind w:firstLine="709"/>
        <w:jc w:val="both"/>
      </w:pPr>
      <w:r>
        <w:rPr>
          <w:rFonts w:ascii="Times New Roman" w:hAnsi="Times New Roman" w:cs="Times New Roman"/>
          <w:color w:val="000000"/>
          <w:sz w:val="28"/>
          <w:szCs w:val="28"/>
          <w:highlight w:val="white"/>
        </w:rPr>
        <w:t>Розглянуто 195 звернень громадян, 725 листів вхідної кореспонденції. Окрім того,  протягом звітного періоду  управлінням  надано інформацію на 10 публічних запитів.</w:t>
      </w:r>
    </w:p>
    <w:p w:rsidR="005C3D50" w:rsidRDefault="00CF3547">
      <w:pPr>
        <w:pStyle w:val="af6"/>
        <w:ind w:firstLine="709"/>
        <w:jc w:val="both"/>
      </w:pPr>
      <w:r>
        <w:rPr>
          <w:rFonts w:ascii="Times New Roman" w:hAnsi="Times New Roman" w:cs="Times New Roman"/>
          <w:bCs/>
          <w:color w:val="000000"/>
          <w:sz w:val="28"/>
          <w:szCs w:val="28"/>
          <w:highlight w:val="white"/>
        </w:rPr>
        <w:t xml:space="preserve">Здійснено </w:t>
      </w:r>
      <w:proofErr w:type="spellStart"/>
      <w:r>
        <w:rPr>
          <w:rFonts w:ascii="Times New Roman" w:hAnsi="Times New Roman" w:cs="Times New Roman"/>
          <w:bCs/>
          <w:color w:val="000000"/>
          <w:sz w:val="28"/>
          <w:szCs w:val="28"/>
          <w:highlight w:val="white"/>
        </w:rPr>
        <w:t>оцифрування</w:t>
      </w:r>
      <w:proofErr w:type="spellEnd"/>
      <w:r>
        <w:rPr>
          <w:rFonts w:ascii="Times New Roman" w:hAnsi="Times New Roman" w:cs="Times New Roman"/>
          <w:bCs/>
          <w:color w:val="000000"/>
          <w:sz w:val="28"/>
          <w:szCs w:val="28"/>
          <w:highlight w:val="white"/>
        </w:rPr>
        <w:t xml:space="preserve"> 672 трудових книжок працівників виконавчих органів Луцької міської ради, з них 598 надіслано до Державного реєстру Пенсійного фонду України через його </w:t>
      </w:r>
      <w:proofErr w:type="spellStart"/>
      <w:r>
        <w:rPr>
          <w:rFonts w:ascii="Times New Roman" w:hAnsi="Times New Roman" w:cs="Times New Roman"/>
          <w:bCs/>
          <w:color w:val="000000"/>
          <w:sz w:val="28"/>
          <w:szCs w:val="28"/>
          <w:highlight w:val="white"/>
        </w:rPr>
        <w:t>вебпортал</w:t>
      </w:r>
      <w:proofErr w:type="spellEnd"/>
      <w:r>
        <w:rPr>
          <w:rFonts w:ascii="Times New Roman" w:hAnsi="Times New Roman" w:cs="Times New Roman"/>
          <w:bCs/>
          <w:color w:val="000000"/>
          <w:sz w:val="28"/>
          <w:szCs w:val="28"/>
          <w:highlight w:val="white"/>
        </w:rPr>
        <w:t>.</w:t>
      </w:r>
    </w:p>
    <w:p w:rsidR="005C3D50" w:rsidRDefault="00CF3547">
      <w:pPr>
        <w:pStyle w:val="af6"/>
        <w:jc w:val="both"/>
        <w:rPr>
          <w:rFonts w:ascii="Times New Roman" w:hAnsi="Times New Roman" w:cs="Times New Roman"/>
          <w:bCs/>
          <w:color w:val="000000"/>
          <w:sz w:val="28"/>
          <w:szCs w:val="28"/>
          <w:highlight w:val="white"/>
        </w:rPr>
      </w:pPr>
      <w:r>
        <w:rPr>
          <w:rFonts w:ascii="Times New Roman" w:hAnsi="Times New Roman" w:cs="Times New Roman"/>
          <w:bCs/>
          <w:color w:val="050505"/>
          <w:sz w:val="28"/>
          <w:szCs w:val="28"/>
          <w:highlight w:val="white"/>
        </w:rPr>
        <w:tab/>
      </w:r>
    </w:p>
    <w:p w:rsidR="005C3D50" w:rsidRDefault="00CF3547">
      <w:pPr>
        <w:pStyle w:val="af6"/>
        <w:ind w:firstLine="709"/>
        <w:jc w:val="both"/>
      </w:pPr>
      <w:r>
        <w:rPr>
          <w:rFonts w:ascii="Times New Roman" w:hAnsi="Times New Roman" w:cs="Times New Roman"/>
          <w:b/>
          <w:bCs/>
          <w:color w:val="000000"/>
          <w:sz w:val="28"/>
          <w:szCs w:val="28"/>
          <w:highlight w:val="white"/>
        </w:rPr>
        <w:t>2. Щорічна оцінка діяльності посадових осіб місцевого самоврядування та атестація.</w:t>
      </w:r>
    </w:p>
    <w:p w:rsidR="005C3D50" w:rsidRDefault="00CF3547">
      <w:pPr>
        <w:pStyle w:val="af6"/>
        <w:ind w:firstLine="709"/>
        <w:jc w:val="both"/>
      </w:pPr>
      <w:r>
        <w:rPr>
          <w:rFonts w:ascii="Times New Roman" w:hAnsi="Times New Roman" w:cs="Times New Roman"/>
          <w:color w:val="000000"/>
          <w:sz w:val="28"/>
          <w:szCs w:val="28"/>
        </w:rPr>
        <w:t xml:space="preserve">Відповідно до Порядку проведення щорічної оцінки виконання посадовими особами місцевого самоврядування апарату міської ради та виконавчого комітету, виконавчих органів міської ради, покладених на них обов’язків і завдань, затвердженого розпорядженням міського голови від 13.12.2021 № 165-ра, розпорядження міського голови від 15.12.2021                   № 169-ра “Про проведення щорічної оцінки виконання посадовими особами місцевого самоврядування апарату міської ради та виконавчого комітету, виконавчих органів міської ради, покладених на них обов’язків та завдань” та з метою здійснення регулярного контролю за проходженням служби в органах місцевого самоврядування, а також професійними досягненнями посадових осіб місцевого самоврядування апарату міської ради, виконавчого </w:t>
      </w:r>
      <w:r>
        <w:rPr>
          <w:rFonts w:ascii="Times New Roman" w:hAnsi="Times New Roman" w:cs="Times New Roman"/>
          <w:color w:val="000000"/>
          <w:sz w:val="28"/>
          <w:szCs w:val="28"/>
        </w:rPr>
        <w:lastRenderedPageBreak/>
        <w:t>комітету та виконавчих органів міської ради проведена щорічна оцінка виконання покладених на них обов’язків і завдань у строк з 12.01.2022 до 26.01.2022.</w:t>
      </w:r>
    </w:p>
    <w:p w:rsidR="005C3D50" w:rsidRDefault="00CF3547">
      <w:pPr>
        <w:pStyle w:val="af6"/>
        <w:ind w:firstLine="709"/>
        <w:jc w:val="both"/>
      </w:pPr>
      <w:r>
        <w:rPr>
          <w:rFonts w:ascii="Times New Roman" w:hAnsi="Times New Roman" w:cs="Times New Roman"/>
          <w:color w:val="000000"/>
          <w:sz w:val="28"/>
          <w:szCs w:val="28"/>
        </w:rPr>
        <w:t>Щорічну оцінку за вказаний період пройшли 383 посадові особи місцевого самоврядування. Не підлягали щорічній оцінці 137 посадових осіб місцевого самоврядування.</w:t>
      </w:r>
    </w:p>
    <w:p w:rsidR="005C3D50" w:rsidRDefault="00CF3547">
      <w:pPr>
        <w:pStyle w:val="af6"/>
        <w:ind w:firstLine="709"/>
        <w:jc w:val="both"/>
      </w:pPr>
      <w:r>
        <w:rPr>
          <w:rFonts w:ascii="Times New Roman" w:hAnsi="Times New Roman" w:cs="Times New Roman"/>
          <w:color w:val="000000"/>
          <w:sz w:val="28"/>
          <w:szCs w:val="28"/>
        </w:rPr>
        <w:t xml:space="preserve">Щорічна оцінка виконання посадовими особами місцевого самоврядування покладених на них обов’язків і завдань пройшла на  високому  організаційному рівні. За результатами щорічної оцінки, проведеної безпосередніми керівниками та керівниками вищого рівня, високу оцінку  отримали  311 осіб,  добру – 71 особа, 1 особа отримала задовільну оцінку.  </w:t>
      </w:r>
    </w:p>
    <w:p w:rsidR="005C3D50" w:rsidRDefault="00CF3547">
      <w:pPr>
        <w:pStyle w:val="af6"/>
        <w:ind w:firstLine="709"/>
        <w:jc w:val="both"/>
      </w:pPr>
      <w:r>
        <w:rPr>
          <w:rFonts w:ascii="Times New Roman" w:hAnsi="Times New Roman" w:cs="Times New Roman"/>
          <w:color w:val="000000"/>
          <w:sz w:val="28"/>
          <w:szCs w:val="28"/>
        </w:rPr>
        <w:t>Загалом щорічна оцінка засв</w:t>
      </w:r>
      <w:r>
        <w:rPr>
          <w:rFonts w:ascii="Times New Roman" w:eastAsia="SimSun" w:hAnsi="Times New Roman" w:cs="Times New Roman"/>
          <w:color w:val="000000"/>
          <w:sz w:val="28"/>
          <w:szCs w:val="28"/>
          <w:lang w:bidi="ar-SA"/>
        </w:rPr>
        <w:t>і</w:t>
      </w:r>
      <w:r>
        <w:rPr>
          <w:rFonts w:ascii="Times New Roman" w:hAnsi="Times New Roman" w:cs="Times New Roman"/>
          <w:color w:val="000000"/>
          <w:sz w:val="28"/>
          <w:szCs w:val="28"/>
        </w:rPr>
        <w:t>дчила високий рівень професіоналізму, відповідність ділових кваліфікацій, рівня знань і навичок посадових осіб місцевого самоврядування займаним посадам.</w:t>
      </w:r>
    </w:p>
    <w:p w:rsidR="005C3D50" w:rsidRDefault="00CF3547">
      <w:pPr>
        <w:pStyle w:val="af6"/>
        <w:ind w:firstLine="709"/>
        <w:jc w:val="both"/>
      </w:pPr>
      <w:r>
        <w:rPr>
          <w:rFonts w:ascii="Times New Roman" w:hAnsi="Times New Roman" w:cs="Times New Roman"/>
          <w:bCs/>
          <w:color w:val="000000"/>
          <w:sz w:val="28"/>
          <w:szCs w:val="28"/>
          <w:highlight w:val="white"/>
        </w:rPr>
        <w:t>Під час проведення щорічної оцінки результатів роботи посадових осіб місцевого самоврядування безпосередніми керівниками і співбесіди з ними був забезпечений об’єктивний та принциповий підхід оцінки їх професійного рівня та висловлена низка рекомендацій щодо підвищення ефективності роботи, необхідності у прояві ініціативності, стимулювання творчого підходу до виконання службових обов’язків, підвищення якості ділової комунікації, направлення на навчання та підвищення кваліфікації і кар’єрного росту тощо.</w:t>
      </w:r>
    </w:p>
    <w:p w:rsidR="005C3D50" w:rsidRDefault="00CF3547">
      <w:pPr>
        <w:pStyle w:val="af6"/>
        <w:ind w:firstLine="709"/>
        <w:jc w:val="both"/>
      </w:pPr>
      <w:r>
        <w:rPr>
          <w:rFonts w:ascii="Times New Roman" w:hAnsi="Times New Roman" w:cs="Times New Roman"/>
          <w:bCs/>
          <w:color w:val="000000"/>
          <w:sz w:val="28"/>
          <w:szCs w:val="28"/>
          <w:highlight w:val="white"/>
        </w:rPr>
        <w:t>Проведена підготовча робота щодо</w:t>
      </w:r>
      <w:r>
        <w:rPr>
          <w:rFonts w:ascii="Times New Roman" w:hAnsi="Times New Roman" w:cs="Times New Roman"/>
          <w:bCs/>
          <w:sz w:val="28"/>
          <w:szCs w:val="28"/>
          <w:highlight w:val="white"/>
        </w:rPr>
        <w:t xml:space="preserve"> проведення атестації посадових осіб місцевого самоврядування апарату міської ради, виконавчого комітету та виконавчих органів міської ради. Однак, у зв'язку із введенням воєнного стану підготовлено розпорядження міського голови від 24.02.2022 №14-ра “Про атестацію посадових осіб місцевого самоврядування апарату міської ради, виконавчого комітету та виконавчих органів міської ради”, яке передбачає зупинення дії розпорядження     міського    голови    від   18.01.2022    №7-ра   “Про   графік проведення атестації посадових осіб місцевого самоврядування апарату міської ради, виконавчого комітету та виконавчих органів міської ради” на невизначений термін.</w:t>
      </w:r>
    </w:p>
    <w:p w:rsidR="005C3D50" w:rsidRDefault="005C3D50">
      <w:pPr>
        <w:pStyle w:val="af6"/>
        <w:ind w:firstLine="709"/>
        <w:jc w:val="both"/>
        <w:rPr>
          <w:rFonts w:ascii="Times New Roman" w:hAnsi="Times New Roman" w:cs="Times New Roman"/>
          <w:b/>
          <w:bCs/>
          <w:color w:val="000000"/>
          <w:sz w:val="28"/>
          <w:szCs w:val="28"/>
        </w:rPr>
      </w:pPr>
    </w:p>
    <w:p w:rsidR="005C3D50" w:rsidRDefault="00CF3547">
      <w:pPr>
        <w:pStyle w:val="af6"/>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Підвищення рівня професійної компетентності працівників.</w:t>
      </w:r>
    </w:p>
    <w:p w:rsidR="005C3D50" w:rsidRDefault="00CF3547">
      <w:pPr>
        <w:pStyle w:val="af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Ведеться постійна робота щодо запровадження системності та безперервності у </w:t>
      </w:r>
      <w:proofErr w:type="spellStart"/>
      <w:r>
        <w:rPr>
          <w:rFonts w:ascii="Times New Roman" w:hAnsi="Times New Roman" w:cs="Times New Roman"/>
          <w:color w:val="000000"/>
          <w:sz w:val="28"/>
          <w:szCs w:val="28"/>
        </w:rPr>
        <w:t>професійно</w:t>
      </w:r>
      <w:proofErr w:type="spellEnd"/>
      <w:r>
        <w:rPr>
          <w:rFonts w:ascii="Times New Roman" w:hAnsi="Times New Roman" w:cs="Times New Roman"/>
          <w:color w:val="000000"/>
          <w:sz w:val="28"/>
          <w:szCs w:val="28"/>
        </w:rPr>
        <w:t>-освітньому процесі підвищення кваліфікації посадових осіб місцевого самоврядування з урахуванням карантинних вимог, а також вимог воєнного стану.</w:t>
      </w:r>
    </w:p>
    <w:p w:rsidR="005C3D50" w:rsidRDefault="00CF3547">
      <w:pPr>
        <w:pStyle w:val="af6"/>
        <w:ind w:firstLine="709"/>
        <w:jc w:val="both"/>
      </w:pPr>
      <w:r>
        <w:rPr>
          <w:rFonts w:ascii="Times New Roman" w:hAnsi="Times New Roman" w:cs="Times New Roman"/>
          <w:color w:val="000000"/>
          <w:sz w:val="28"/>
          <w:szCs w:val="28"/>
        </w:rPr>
        <w:t xml:space="preserve">Відповідно до плану внутрішнього навчання посадових осіб місцевого самоврядування виконавчих органів Луцької міської ради на 2022 рік на звітний період було заплановано 16 внутрішніх навчань. У зв’язку із запровадженням на території України карантинного режиму, спричиненого поширенням </w:t>
      </w:r>
      <w:proofErr w:type="spellStart"/>
      <w:r>
        <w:rPr>
          <w:rFonts w:ascii="Times New Roman" w:hAnsi="Times New Roman" w:cs="Times New Roman"/>
          <w:color w:val="000000"/>
          <w:sz w:val="28"/>
          <w:szCs w:val="28"/>
        </w:rPr>
        <w:t>коронавірусної</w:t>
      </w:r>
      <w:proofErr w:type="spellEnd"/>
      <w:r>
        <w:rPr>
          <w:rFonts w:ascii="Times New Roman" w:hAnsi="Times New Roman" w:cs="Times New Roman"/>
          <w:color w:val="000000"/>
          <w:sz w:val="28"/>
          <w:szCs w:val="28"/>
        </w:rPr>
        <w:t xml:space="preserve"> хвороби (COVID-19) та введенням воєнного стану проведено лише  2  внутрішніх навчання на тему: “Робота з </w:t>
      </w:r>
      <w:r>
        <w:rPr>
          <w:rFonts w:ascii="Times New Roman" w:hAnsi="Times New Roman" w:cs="Times New Roman"/>
          <w:color w:val="000000"/>
          <w:sz w:val="28"/>
          <w:szCs w:val="28"/>
        </w:rPr>
        <w:lastRenderedPageBreak/>
        <w:t>документами з грифом “Для службового користування” та “Робота порталів відкритих  даних (Єдиний державний, місцевий), стандарти публікацій”. У навчаннях взяло участь 30 працівників департаменту соціальної політики  та 35 працівників інших виконавчих органів міської ради, відповідальних за підготовку та оприлюднення публічної інформації у формі відкритих даних.</w:t>
      </w:r>
    </w:p>
    <w:p w:rsidR="005C3D50" w:rsidRDefault="00CF3547">
      <w:pPr>
        <w:pStyle w:val="af6"/>
        <w:ind w:firstLine="709"/>
        <w:jc w:val="both"/>
      </w:pPr>
      <w:r>
        <w:rPr>
          <w:rFonts w:ascii="Times New Roman" w:hAnsi="Times New Roman" w:cs="Times New Roman"/>
          <w:color w:val="000000"/>
          <w:sz w:val="28"/>
          <w:szCs w:val="28"/>
        </w:rPr>
        <w:t xml:space="preserve">Проте, поза планом внутрішнього навчання упродовж звітного періоду  організовано низку навчань, які були нагальними у межах повноважень  виконавчих органів, а також актуальними відповідно до вимог воєнного стану. Зокрема, проведено  навчання  для працівників відділу документального забезпечення управління персоналу Луцької міської ради  щодо роботи з програмою “Місцевий облік об'єктів </w:t>
      </w:r>
      <w:proofErr w:type="spellStart"/>
      <w:r>
        <w:rPr>
          <w:rFonts w:ascii="Times New Roman" w:hAnsi="Times New Roman" w:cs="Times New Roman"/>
          <w:color w:val="000000"/>
          <w:sz w:val="28"/>
          <w:szCs w:val="28"/>
        </w:rPr>
        <w:t>погосподарського</w:t>
      </w:r>
      <w:proofErr w:type="spellEnd"/>
      <w:r>
        <w:rPr>
          <w:rFonts w:ascii="Times New Roman" w:hAnsi="Times New Roman" w:cs="Times New Roman"/>
          <w:color w:val="000000"/>
          <w:sz w:val="28"/>
          <w:szCs w:val="28"/>
        </w:rPr>
        <w:t xml:space="preserve"> обліку”; дл</w:t>
      </w:r>
      <w:r>
        <w:rPr>
          <w:rFonts w:ascii="Times New Roman" w:hAnsi="Times New Roman" w:cs="Times New Roman"/>
          <w:color w:val="050505"/>
          <w:sz w:val="28"/>
          <w:szCs w:val="28"/>
        </w:rPr>
        <w:t xml:space="preserve">я працівників виконавчих органів  міської ради на тему “Підготовка до надзвичайної ситуації цивільного населення”, у якому взяли участь  </w:t>
      </w:r>
      <w:r>
        <w:rPr>
          <w:rFonts w:ascii="Times New Roman" w:hAnsi="Times New Roman" w:cs="Times New Roman"/>
          <w:color w:val="000000"/>
          <w:sz w:val="28"/>
          <w:szCs w:val="28"/>
        </w:rPr>
        <w:t>77  працівників.</w:t>
      </w:r>
    </w:p>
    <w:p w:rsidR="005C3D50" w:rsidRDefault="00CF3547">
      <w:pPr>
        <w:pStyle w:val="af6"/>
        <w:ind w:firstLine="709"/>
        <w:jc w:val="both"/>
      </w:pPr>
      <w:r>
        <w:rPr>
          <w:rFonts w:ascii="Times New Roman" w:hAnsi="Times New Roman" w:cs="Times New Roman"/>
          <w:color w:val="000000"/>
          <w:sz w:val="28"/>
          <w:szCs w:val="28"/>
        </w:rPr>
        <w:t xml:space="preserve">Охоплено навчанням відповідальних за ведення обліку робочого часу у виконавчих органах міської ради щодо роботи в автоматизованій системі електронного обліку робочого часу. </w:t>
      </w:r>
    </w:p>
    <w:p w:rsidR="005C3D50" w:rsidRDefault="00CF3547">
      <w:pPr>
        <w:pStyle w:val="af6"/>
        <w:ind w:firstLine="709"/>
        <w:jc w:val="both"/>
      </w:pPr>
      <w:r>
        <w:rPr>
          <w:rFonts w:ascii="Times New Roman" w:hAnsi="Times New Roman" w:cs="Times New Roman"/>
          <w:bCs/>
          <w:color w:val="050505"/>
          <w:sz w:val="28"/>
          <w:szCs w:val="28"/>
          <w:highlight w:val="white"/>
        </w:rPr>
        <w:t xml:space="preserve">У зв'язку з впровадженням Закону України </w:t>
      </w:r>
      <w:r>
        <w:rPr>
          <w:rStyle w:val="a6"/>
          <w:rFonts w:ascii="Times New Roman" w:hAnsi="Times New Roman" w:cs="Times New Roman"/>
          <w:b w:val="0"/>
          <w:color w:val="000000"/>
          <w:sz w:val="28"/>
          <w:szCs w:val="28"/>
          <w:highlight w:val="white"/>
        </w:rPr>
        <w:t>від 15.03.2022 №2136-ІХ “Про організацію трудових відносин в умовах воєнного стану” проведено внутрішнє навчання для спеціалістів</w:t>
      </w:r>
      <w:r>
        <w:rPr>
          <w:rFonts w:ascii="Times New Roman" w:hAnsi="Times New Roman" w:cs="Times New Roman"/>
          <w:bCs/>
          <w:color w:val="050505"/>
          <w:sz w:val="28"/>
          <w:szCs w:val="28"/>
          <w:highlight w:val="white"/>
        </w:rPr>
        <w:t xml:space="preserve"> управління персоналу міської ради.</w:t>
      </w:r>
    </w:p>
    <w:p w:rsidR="005C3D50" w:rsidRDefault="00CF3547">
      <w:pPr>
        <w:pStyle w:val="af6"/>
        <w:ind w:firstLine="709"/>
        <w:jc w:val="both"/>
      </w:pPr>
      <w:r>
        <w:rPr>
          <w:rStyle w:val="a6"/>
          <w:rFonts w:ascii="Times New Roman" w:hAnsi="Times New Roman" w:cs="Times New Roman"/>
          <w:b w:val="0"/>
          <w:color w:val="000000"/>
          <w:sz w:val="28"/>
          <w:szCs w:val="28"/>
          <w:highlight w:val="white"/>
        </w:rPr>
        <w:t>Загалом внутрішніми навчаннями за звітний період охоплено 188 працівників виконавчих органів міської ради.</w:t>
      </w:r>
    </w:p>
    <w:p w:rsidR="005C3D50" w:rsidRDefault="00CF3547">
      <w:pPr>
        <w:pStyle w:val="af6"/>
        <w:ind w:firstLine="709"/>
        <w:jc w:val="both"/>
      </w:pPr>
      <w:r>
        <w:rPr>
          <w:rFonts w:ascii="Times New Roman" w:hAnsi="Times New Roman" w:cs="Times New Roman"/>
          <w:color w:val="000000"/>
          <w:sz w:val="28"/>
          <w:szCs w:val="28"/>
        </w:rPr>
        <w:t xml:space="preserve">Згідно з </w:t>
      </w:r>
      <w:r>
        <w:rPr>
          <w:rFonts w:ascii="Times New Roman" w:hAnsi="Times New Roman" w:cs="Times New Roman"/>
          <w:color w:val="000000"/>
          <w:sz w:val="28"/>
          <w:szCs w:val="28"/>
          <w:highlight w:val="white"/>
        </w:rPr>
        <w:t>планом-графіком підвищення кваліфікації державних службовців, посадових осіб місцевого самоврядування та депутатів місцевих рад у Волинському регіональному центрі підвищення кваліфікації на                   2022 рік відбулося 41 навчання за програмами постійно діючого та короткотермінового семінарів, у яких взяли участь та отримали свідоцтва про підвищення кваліфікації 279 посадових осіб місцевого самоврядування.</w:t>
      </w:r>
    </w:p>
    <w:p w:rsidR="005C3D50" w:rsidRDefault="00CF3547">
      <w:pPr>
        <w:pStyle w:val="af6"/>
        <w:ind w:firstLine="709"/>
        <w:jc w:val="both"/>
      </w:pPr>
      <w:r>
        <w:rPr>
          <w:rFonts w:ascii="Times New Roman" w:hAnsi="Times New Roman" w:cs="Times New Roman"/>
          <w:bCs/>
          <w:color w:val="000000"/>
          <w:sz w:val="28"/>
          <w:szCs w:val="28"/>
          <w:highlight w:val="white"/>
        </w:rPr>
        <w:t xml:space="preserve">Під час  зовнішніх навчань, які відбувалися в онлайн форматі посадові особи місцевого самоврядування Луцької міської ради працювали за </w:t>
      </w:r>
      <w:r>
        <w:rPr>
          <w:rFonts w:ascii="Times New Roman" w:hAnsi="Times New Roman" w:cs="Times New Roman"/>
          <w:color w:val="000000"/>
          <w:sz w:val="28"/>
          <w:szCs w:val="28"/>
          <w:highlight w:val="white"/>
        </w:rPr>
        <w:t>програмами: “Міжмуніципальне співробітництво територіальних громад” , “Актуальні питання діяльності органів публічної влади. Е-декларування”, “Законодавчі новели в удосконаленні правового статусу старости: їх юридичний та практичний зміст”, “Гендерна рівність в українському суспільстві”, “Доступ до публічної інформації. Робота з відкритими даними”, “</w:t>
      </w:r>
      <w:r>
        <w:rPr>
          <w:rFonts w:ascii="Times New Roman" w:hAnsi="Times New Roman" w:cs="Times New Roman"/>
          <w:color w:val="050505"/>
          <w:sz w:val="28"/>
          <w:szCs w:val="28"/>
          <w:highlight w:val="white"/>
        </w:rPr>
        <w:t>Організаційні та методичні аспекти з оплати праці, страхування”, “Організація роботи зі зверненнями громадян”, “Розвиток емоційного інтелекту та формування емоційної компетентності публічних службовців”, “Організація роботи із захисту прав дітей у територіальній громаді”, “Протидія торгівлі людьми і домашньому насильству”, “Питання реалізації державної політики у сфері соціального захисту населення в умовах воєнного стану”, “Запобігання корупції та забезпечення доброчесності”, “Стратегічні комунікації в публічному управлінні”, “Соціальна підтримка пільгових категорій громадян та осіб з інвалідністю”.</w:t>
      </w:r>
      <w:r>
        <w:rPr>
          <w:rFonts w:ascii="Times New Roman" w:hAnsi="Times New Roman" w:cs="Times New Roman"/>
          <w:color w:val="000000"/>
          <w:sz w:val="28"/>
          <w:szCs w:val="28"/>
          <w:highlight w:val="white"/>
        </w:rPr>
        <w:t xml:space="preserve"> “Адміністративні процедури та надання адміністративних послуг органами влади”, “Цифрова </w:t>
      </w:r>
      <w:r>
        <w:rPr>
          <w:rFonts w:ascii="Times New Roman" w:hAnsi="Times New Roman" w:cs="Times New Roman"/>
          <w:color w:val="000000"/>
          <w:sz w:val="28"/>
          <w:szCs w:val="28"/>
          <w:highlight w:val="white"/>
        </w:rPr>
        <w:lastRenderedPageBreak/>
        <w:t>грамотність для публічних службовців”, “Дипломатичний протокол та етикет”, “Реєстрація нерухомого майна”, “Реєстрація земельних ділянок та відомостей з ДЗК”, “Казначейське обслуговування розпорядників та одержувачів бюджетних коштів”, “</w:t>
      </w:r>
      <w:proofErr w:type="spellStart"/>
      <w:r>
        <w:rPr>
          <w:rFonts w:ascii="Times New Roman" w:hAnsi="Times New Roman" w:cs="Times New Roman"/>
          <w:color w:val="000000"/>
          <w:sz w:val="28"/>
          <w:szCs w:val="28"/>
          <w:highlight w:val="white"/>
        </w:rPr>
        <w:t>Проєктний</w:t>
      </w:r>
      <w:proofErr w:type="spellEnd"/>
      <w:r>
        <w:rPr>
          <w:rFonts w:ascii="Times New Roman" w:hAnsi="Times New Roman" w:cs="Times New Roman"/>
          <w:color w:val="000000"/>
          <w:sz w:val="28"/>
          <w:szCs w:val="28"/>
          <w:highlight w:val="white"/>
        </w:rPr>
        <w:t xml:space="preserve"> менеджмент”, “Лідерство в економічному розвитку”.</w:t>
      </w:r>
    </w:p>
    <w:p w:rsidR="005C3D50" w:rsidRDefault="00CF3547">
      <w:pPr>
        <w:pStyle w:val="af6"/>
        <w:ind w:firstLine="709"/>
        <w:jc w:val="both"/>
      </w:pPr>
      <w:r>
        <w:rPr>
          <w:rFonts w:ascii="Times New Roman" w:hAnsi="Times New Roman" w:cs="Times New Roman"/>
          <w:color w:val="050505"/>
          <w:sz w:val="28"/>
          <w:szCs w:val="28"/>
          <w:highlight w:val="white"/>
        </w:rPr>
        <w:t xml:space="preserve">Очне навчання відбулося за програмами “ІТ-технології в публічному управлінні”, </w:t>
      </w:r>
      <w:r>
        <w:rPr>
          <w:rFonts w:ascii="Times New Roman" w:hAnsi="Times New Roman" w:cs="Times New Roman"/>
          <w:color w:val="000000"/>
          <w:sz w:val="28"/>
          <w:szCs w:val="28"/>
          <w:highlight w:val="white"/>
        </w:rPr>
        <w:t xml:space="preserve">“Командна робота і взаємодія”, </w:t>
      </w:r>
      <w:r>
        <w:rPr>
          <w:rFonts w:ascii="Times New Roman" w:hAnsi="Times New Roman" w:cs="Times New Roman"/>
          <w:color w:val="050505"/>
          <w:sz w:val="28"/>
          <w:szCs w:val="28"/>
          <w:highlight w:val="white"/>
        </w:rPr>
        <w:t>“Мистецтво публічного виступу: вектор успіху управлінця”,</w:t>
      </w:r>
      <w:r>
        <w:rPr>
          <w:rFonts w:ascii="Times New Roman" w:hAnsi="Times New Roman" w:cs="Times New Roman"/>
          <w:color w:val="000000"/>
          <w:sz w:val="28"/>
          <w:szCs w:val="28"/>
          <w:highlight w:val="white"/>
        </w:rPr>
        <w:t xml:space="preserve"> </w:t>
      </w:r>
      <w:r>
        <w:rPr>
          <w:rFonts w:ascii="Times New Roman" w:hAnsi="Times New Roman" w:cs="Times New Roman"/>
          <w:color w:val="050505"/>
          <w:sz w:val="28"/>
          <w:szCs w:val="28"/>
          <w:highlight w:val="white"/>
        </w:rPr>
        <w:t xml:space="preserve">“Управління конфліктами”, </w:t>
      </w:r>
      <w:r>
        <w:rPr>
          <w:rFonts w:ascii="Times New Roman" w:hAnsi="Times New Roman" w:cs="Times New Roman"/>
          <w:color w:val="000000"/>
          <w:sz w:val="28"/>
          <w:szCs w:val="28"/>
          <w:highlight w:val="white"/>
        </w:rPr>
        <w:t xml:space="preserve">“Ділова англійська мова”, “Соціально-психологічні аспекти діяльності публічного службовця”, “Електронний документообіг в органах влади”, “Робота в системі електронного документообігу «АСКОД»”, “Базові навички </w:t>
      </w:r>
      <w:proofErr w:type="spellStart"/>
      <w:r>
        <w:rPr>
          <w:rFonts w:ascii="Times New Roman" w:hAnsi="Times New Roman" w:cs="Times New Roman"/>
          <w:color w:val="000000"/>
          <w:sz w:val="28"/>
          <w:szCs w:val="28"/>
          <w:highlight w:val="white"/>
        </w:rPr>
        <w:t>фасилітації</w:t>
      </w:r>
      <w:proofErr w:type="spellEnd"/>
      <w:r>
        <w:rPr>
          <w:rFonts w:ascii="Times New Roman" w:hAnsi="Times New Roman" w:cs="Times New Roman"/>
          <w:color w:val="000000"/>
          <w:sz w:val="28"/>
          <w:szCs w:val="28"/>
          <w:highlight w:val="white"/>
        </w:rPr>
        <w:t xml:space="preserve"> діалогів із соціальної згуртованості в територіальних громадах”, “Організація діловодства в органах влади”. Загалом охоплено навчанням               76 осіб.</w:t>
      </w:r>
    </w:p>
    <w:p w:rsidR="005C3D50" w:rsidRDefault="00CF3547">
      <w:pPr>
        <w:pStyle w:val="af6"/>
        <w:ind w:firstLine="709"/>
        <w:jc w:val="both"/>
      </w:pPr>
      <w:r>
        <w:rPr>
          <w:rFonts w:ascii="Times New Roman" w:hAnsi="Times New Roman" w:cs="Times New Roman"/>
          <w:color w:val="000000"/>
          <w:sz w:val="28"/>
          <w:szCs w:val="28"/>
          <w:highlight w:val="white"/>
        </w:rPr>
        <w:t xml:space="preserve">Окрім того, 12 </w:t>
      </w:r>
      <w:r>
        <w:rPr>
          <w:rFonts w:ascii="Times New Roman" w:hAnsi="Times New Roman" w:cs="Times New Roman"/>
          <w:color w:val="050505"/>
          <w:sz w:val="28"/>
          <w:szCs w:val="28"/>
          <w:highlight w:val="white"/>
        </w:rPr>
        <w:t>працівників виконавчих органів Луцької міської ради пройшли дистанційне навчання за загальною професійною (сертифікатною) програмою підвищення кваліфікації посадових осіб місцевого самоврядування ІV-VІІ категорії посад, вперше призначених на посади в органах місцевого самоврядування (протягом року після призначення).</w:t>
      </w:r>
      <w:r>
        <w:rPr>
          <w:rFonts w:ascii="Times New Roman" w:hAnsi="Times New Roman" w:cs="Times New Roman"/>
          <w:color w:val="000000"/>
          <w:sz w:val="28"/>
          <w:szCs w:val="28"/>
          <w:highlight w:val="white"/>
        </w:rPr>
        <w:t xml:space="preserve"> </w:t>
      </w:r>
    </w:p>
    <w:p w:rsidR="005C3D50" w:rsidRDefault="00CF3547">
      <w:pPr>
        <w:pStyle w:val="af6"/>
        <w:ind w:firstLine="709"/>
        <w:jc w:val="both"/>
      </w:pPr>
      <w:r>
        <w:rPr>
          <w:rFonts w:ascii="Times New Roman" w:hAnsi="Times New Roman" w:cs="Times New Roman"/>
          <w:color w:val="050505"/>
          <w:sz w:val="28"/>
          <w:szCs w:val="28"/>
          <w:highlight w:val="white"/>
        </w:rPr>
        <w:t>А також на</w:t>
      </w:r>
      <w:r>
        <w:rPr>
          <w:rFonts w:ascii="Times New Roman" w:hAnsi="Times New Roman" w:cs="Times New Roman"/>
          <w:color w:val="000000"/>
          <w:sz w:val="28"/>
          <w:szCs w:val="28"/>
          <w:highlight w:val="white"/>
        </w:rPr>
        <w:t xml:space="preserve"> замовлення Луцької міської ради, </w:t>
      </w:r>
      <w:r>
        <w:rPr>
          <w:rFonts w:ascii="Times New Roman" w:hAnsi="Times New Roman" w:cs="Times New Roman"/>
          <w:color w:val="050505"/>
          <w:sz w:val="28"/>
          <w:szCs w:val="28"/>
          <w:highlight w:val="white"/>
        </w:rPr>
        <w:t>Волинським регіональним центром підвищення кваліфікації, розроблено короткострокову програму підвищення кваліфікації “</w:t>
      </w:r>
      <w:proofErr w:type="spellStart"/>
      <w:r>
        <w:rPr>
          <w:rFonts w:ascii="Times New Roman" w:hAnsi="Times New Roman" w:cs="Times New Roman"/>
          <w:color w:val="050505"/>
          <w:sz w:val="28"/>
          <w:szCs w:val="28"/>
          <w:highlight w:val="white"/>
        </w:rPr>
        <w:t>Мовнокомунікативний</w:t>
      </w:r>
      <w:proofErr w:type="spellEnd"/>
      <w:r>
        <w:rPr>
          <w:rFonts w:ascii="Times New Roman" w:hAnsi="Times New Roman" w:cs="Times New Roman"/>
          <w:color w:val="050505"/>
          <w:sz w:val="28"/>
          <w:szCs w:val="28"/>
          <w:highlight w:val="white"/>
        </w:rPr>
        <w:t xml:space="preserve"> практикум для публічних службовців” та проведено очне навчання для 68 посадових осіб виконавчих органів міської ради.</w:t>
      </w:r>
    </w:p>
    <w:p w:rsidR="005C3D50" w:rsidRDefault="00CF3547">
      <w:pPr>
        <w:pStyle w:val="af6"/>
        <w:ind w:firstLine="709"/>
        <w:jc w:val="both"/>
      </w:pPr>
      <w:r>
        <w:rPr>
          <w:rFonts w:ascii="Times New Roman" w:hAnsi="Times New Roman" w:cs="Times New Roman"/>
          <w:color w:val="000000"/>
          <w:sz w:val="28"/>
          <w:szCs w:val="28"/>
        </w:rPr>
        <w:t xml:space="preserve">Окрім того, проводилися навчання, тренінги  в межах різних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якими охоплено понад 75 осіб. Так, для працівників департаменту “Центр надання адміністративних послуг у місті Луцьку проведено тренінг “Як створити інформаційний план для громади” у межах шведсько-українського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PROSTO “Підтримка доступності послуг в Україні”.</w:t>
      </w:r>
    </w:p>
    <w:p w:rsidR="005C3D50" w:rsidRDefault="00CF3547">
      <w:pPr>
        <w:pStyle w:val="af6"/>
        <w:ind w:firstLine="709"/>
        <w:jc w:val="both"/>
      </w:pPr>
      <w:r>
        <w:rPr>
          <w:rFonts w:ascii="Times New Roman" w:hAnsi="Times New Roman" w:cs="Times New Roman"/>
          <w:color w:val="000000"/>
          <w:sz w:val="28"/>
          <w:szCs w:val="28"/>
        </w:rPr>
        <w:t xml:space="preserve">Спеціалісти управління соціальних служб для сім'ї, дітей та молоді  освоїли другий модуль “Стандарти та практики надання соціальних послуг в громаді” сертифікатної програми “Соціальна робота: шлях до професійності. Фаховий рівень”, реалізований Українською Соціальною  Академією спільно з Факультетом наук про здоров'я </w:t>
      </w:r>
      <w:hyperlink r:id="rId6" w:tgtFrame="_top">
        <w:r>
          <w:rPr>
            <w:rStyle w:val="a7"/>
            <w:rFonts w:ascii="Times New Roman" w:hAnsi="Times New Roman" w:cs="Times New Roman"/>
            <w:color w:val="000000"/>
            <w:sz w:val="28"/>
            <w:szCs w:val="28"/>
            <w:u w:val="none"/>
          </w:rPr>
          <w:t xml:space="preserve">Український католицький університет </w:t>
        </w:r>
        <w:proofErr w:type="spellStart"/>
        <w:r>
          <w:rPr>
            <w:rStyle w:val="a7"/>
            <w:rFonts w:ascii="Times New Roman" w:hAnsi="Times New Roman" w:cs="Times New Roman"/>
            <w:color w:val="000000"/>
            <w:sz w:val="28"/>
            <w:szCs w:val="28"/>
            <w:u w:val="none"/>
          </w:rPr>
          <w:t>UCuniversity</w:t>
        </w:r>
        <w:proofErr w:type="spellEnd"/>
      </w:hyperlink>
      <w:r>
        <w:rPr>
          <w:rFonts w:ascii="Times New Roman" w:hAnsi="Times New Roman" w:cs="Times New Roman"/>
          <w:color w:val="000000"/>
          <w:sz w:val="28"/>
          <w:szCs w:val="28"/>
        </w:rPr>
        <w:t>.</w:t>
      </w:r>
    </w:p>
    <w:p w:rsidR="005C3D50" w:rsidRDefault="00CF3547">
      <w:pPr>
        <w:pStyle w:val="af6"/>
        <w:ind w:firstLine="709"/>
        <w:jc w:val="both"/>
      </w:pPr>
      <w:r>
        <w:rPr>
          <w:rFonts w:ascii="Times New Roman" w:hAnsi="Times New Roman" w:cs="Times New Roman"/>
          <w:color w:val="000000"/>
          <w:sz w:val="28"/>
          <w:szCs w:val="28"/>
        </w:rPr>
        <w:t xml:space="preserve">Департаментом культури та ВОГО “Перспективи Волині” в межах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Інтерактивна культура за підтримки </w:t>
      </w:r>
      <w:hyperlink r:id="rId7" w:tgtFrame="_top">
        <w:proofErr w:type="spellStart"/>
        <w:r>
          <w:rPr>
            <w:rStyle w:val="a7"/>
            <w:rFonts w:ascii="Times New Roman" w:hAnsi="Times New Roman" w:cs="Times New Roman"/>
            <w:color w:val="000000"/>
            <w:sz w:val="28"/>
            <w:szCs w:val="28"/>
            <w:u w:val="none"/>
          </w:rPr>
          <w:t>House</w:t>
        </w:r>
        <w:proofErr w:type="spellEnd"/>
        <w:r>
          <w:rPr>
            <w:rStyle w:val="a7"/>
            <w:rFonts w:ascii="Times New Roman" w:hAnsi="Times New Roman" w:cs="Times New Roman"/>
            <w:color w:val="000000"/>
            <w:sz w:val="28"/>
            <w:szCs w:val="28"/>
            <w:u w:val="none"/>
          </w:rPr>
          <w:t xml:space="preserve"> </w:t>
        </w:r>
        <w:proofErr w:type="spellStart"/>
        <w:r>
          <w:rPr>
            <w:rStyle w:val="a7"/>
            <w:rFonts w:ascii="Times New Roman" w:hAnsi="Times New Roman" w:cs="Times New Roman"/>
            <w:color w:val="000000"/>
            <w:sz w:val="28"/>
            <w:szCs w:val="28"/>
            <w:u w:val="none"/>
          </w:rPr>
          <w:t>of</w:t>
        </w:r>
        <w:proofErr w:type="spellEnd"/>
        <w:r>
          <w:rPr>
            <w:rStyle w:val="a7"/>
            <w:rFonts w:ascii="Times New Roman" w:hAnsi="Times New Roman" w:cs="Times New Roman"/>
            <w:color w:val="000000"/>
            <w:sz w:val="28"/>
            <w:szCs w:val="28"/>
            <w:u w:val="none"/>
          </w:rPr>
          <w:t xml:space="preserve"> </w:t>
        </w:r>
        <w:proofErr w:type="spellStart"/>
        <w:r>
          <w:rPr>
            <w:rStyle w:val="a7"/>
            <w:rFonts w:ascii="Times New Roman" w:hAnsi="Times New Roman" w:cs="Times New Roman"/>
            <w:color w:val="000000"/>
            <w:sz w:val="28"/>
            <w:szCs w:val="28"/>
            <w:u w:val="none"/>
          </w:rPr>
          <w:t>Europe</w:t>
        </w:r>
        <w:proofErr w:type="spellEnd"/>
      </w:hyperlink>
      <w:r>
        <w:rPr>
          <w:rFonts w:ascii="Times New Roman" w:hAnsi="Times New Roman" w:cs="Times New Roman"/>
          <w:color w:val="000000"/>
          <w:sz w:val="28"/>
          <w:szCs w:val="28"/>
        </w:rPr>
        <w:t xml:space="preserve"> та ЄС проведені тренінги “Інтерактивна культура” для працівників галузі культури.</w:t>
      </w:r>
    </w:p>
    <w:p w:rsidR="005C3D50" w:rsidRDefault="00CF3547">
      <w:pPr>
        <w:pStyle w:val="af6"/>
        <w:ind w:firstLine="709"/>
        <w:jc w:val="both"/>
      </w:pPr>
      <w:r>
        <w:rPr>
          <w:rFonts w:ascii="Times New Roman" w:hAnsi="Times New Roman" w:cs="Times New Roman"/>
          <w:color w:val="000000"/>
          <w:sz w:val="28"/>
          <w:szCs w:val="28"/>
        </w:rPr>
        <w:t xml:space="preserve">Всеукраїнською громадською організацією "Центр "Розвиток демократії" та департаментом молоді та спорту проведено навчання "Майстерня з порядку денного "Жінки, мир, безпека" і "Молодь, мир, безпека" для депутатів, працівників виконавчих органів Луцької міської ради, комунальних підприємств, організації (установ, закладів), що належать до комунальної власності міської територіальної громади. </w:t>
      </w:r>
    </w:p>
    <w:p w:rsidR="00464E04" w:rsidRDefault="00464E04">
      <w:pPr>
        <w:pStyle w:val="af6"/>
        <w:ind w:firstLine="709"/>
        <w:jc w:val="both"/>
        <w:rPr>
          <w:rFonts w:ascii="Times New Roman" w:hAnsi="Times New Roman" w:cs="Times New Roman"/>
          <w:color w:val="000000"/>
          <w:sz w:val="28"/>
          <w:szCs w:val="28"/>
        </w:rPr>
      </w:pPr>
    </w:p>
    <w:p w:rsidR="005C3D50" w:rsidRDefault="00CF3547">
      <w:pPr>
        <w:pStyle w:val="af6"/>
        <w:ind w:firstLine="709"/>
        <w:jc w:val="both"/>
      </w:pPr>
      <w:r>
        <w:rPr>
          <w:rFonts w:ascii="Times New Roman" w:hAnsi="Times New Roman" w:cs="Times New Roman"/>
          <w:color w:val="000000"/>
          <w:sz w:val="28"/>
          <w:szCs w:val="28"/>
        </w:rPr>
        <w:lastRenderedPageBreak/>
        <w:t xml:space="preserve">Важливими та актуальним для працівників виконавчих органів міської ради були навчальні програми, </w:t>
      </w:r>
      <w:proofErr w:type="spellStart"/>
      <w:r>
        <w:rPr>
          <w:rFonts w:ascii="Times New Roman" w:hAnsi="Times New Roman" w:cs="Times New Roman"/>
          <w:color w:val="000000"/>
          <w:sz w:val="28"/>
          <w:szCs w:val="28"/>
        </w:rPr>
        <w:t>вебінари</w:t>
      </w:r>
      <w:proofErr w:type="spellEnd"/>
      <w:r>
        <w:rPr>
          <w:rFonts w:ascii="Times New Roman" w:hAnsi="Times New Roman" w:cs="Times New Roman"/>
          <w:color w:val="000000"/>
          <w:sz w:val="28"/>
          <w:szCs w:val="28"/>
        </w:rPr>
        <w:t xml:space="preserve">, онлайн-зустрічі, які проводилися навчальними центрами, громадськими організаціям, державними установами за підтримки цільових програм та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Такими навчаннями охоплено 76 осіб. </w:t>
      </w:r>
    </w:p>
    <w:p w:rsidR="005C3D50" w:rsidRDefault="00CF3547">
      <w:pPr>
        <w:pStyle w:val="af6"/>
        <w:ind w:firstLine="709"/>
        <w:jc w:val="both"/>
      </w:pPr>
      <w:r>
        <w:rPr>
          <w:rFonts w:ascii="Times New Roman" w:hAnsi="Times New Roman" w:cs="Times New Roman"/>
          <w:color w:val="000000"/>
          <w:sz w:val="28"/>
          <w:szCs w:val="28"/>
          <w:highlight w:val="white"/>
        </w:rPr>
        <w:t xml:space="preserve">Старости Прилуцького, </w:t>
      </w:r>
      <w:proofErr w:type="spellStart"/>
      <w:r>
        <w:rPr>
          <w:rFonts w:ascii="Times New Roman" w:hAnsi="Times New Roman" w:cs="Times New Roman"/>
          <w:color w:val="000000"/>
          <w:sz w:val="28"/>
          <w:szCs w:val="28"/>
          <w:highlight w:val="white"/>
        </w:rPr>
        <w:t>Заборольського</w:t>
      </w:r>
      <w:proofErr w:type="spellEnd"/>
      <w:r>
        <w:rPr>
          <w:rFonts w:ascii="Times New Roman" w:hAnsi="Times New Roman" w:cs="Times New Roman"/>
          <w:color w:val="000000"/>
          <w:sz w:val="28"/>
          <w:szCs w:val="28"/>
          <w:highlight w:val="white"/>
        </w:rPr>
        <w:t xml:space="preserve"> </w:t>
      </w:r>
      <w:proofErr w:type="spellStart"/>
      <w:r>
        <w:rPr>
          <w:rFonts w:ascii="Times New Roman" w:hAnsi="Times New Roman" w:cs="Times New Roman"/>
          <w:color w:val="000000"/>
          <w:sz w:val="28"/>
          <w:szCs w:val="28"/>
          <w:highlight w:val="white"/>
        </w:rPr>
        <w:t>старостинських</w:t>
      </w:r>
      <w:proofErr w:type="spellEnd"/>
      <w:r>
        <w:rPr>
          <w:rFonts w:ascii="Times New Roman" w:hAnsi="Times New Roman" w:cs="Times New Roman"/>
          <w:color w:val="000000"/>
          <w:sz w:val="28"/>
          <w:szCs w:val="28"/>
          <w:highlight w:val="white"/>
        </w:rPr>
        <w:t xml:space="preserve"> округів та  заступник директора департаменту “Центр надання адміністративних послуг у місті Луцьку” Луцької міської ради, начальник відділу комунікацій “15-80”  підвищили кваліфікацію щодо цивільного захисту населення на базі навчально-методичного центру цивільного захисту та безпеки життєдіяльності Волинської області.</w:t>
      </w:r>
    </w:p>
    <w:p w:rsidR="005C3D50" w:rsidRDefault="00CF3547">
      <w:pPr>
        <w:pStyle w:val="af6"/>
        <w:ind w:firstLine="709"/>
        <w:jc w:val="both"/>
      </w:pPr>
      <w:r>
        <w:rPr>
          <w:rFonts w:ascii="Times New Roman" w:hAnsi="Times New Roman" w:cs="Times New Roman"/>
          <w:color w:val="000000"/>
          <w:sz w:val="28"/>
          <w:szCs w:val="28"/>
          <w:highlight w:val="white"/>
        </w:rPr>
        <w:t xml:space="preserve">4 працівника виконавчих органів міської ради пройшли навчання та перевірку знань законодавчих актів з питань охорони праці, пожежної безпеки, гігієни праці та електробезпеки, надання першої допомоги потерпілим на виробництві, яке відбулося у Волинському обласному навчально-курсовому комбінаті. </w:t>
      </w:r>
    </w:p>
    <w:p w:rsidR="005C3D50" w:rsidRDefault="00CF3547">
      <w:pPr>
        <w:pStyle w:val="af6"/>
        <w:ind w:firstLine="709"/>
        <w:jc w:val="both"/>
      </w:pPr>
      <w:r>
        <w:rPr>
          <w:rFonts w:ascii="Times New Roman" w:hAnsi="Times New Roman" w:cs="Times New Roman"/>
          <w:color w:val="050505"/>
          <w:sz w:val="28"/>
          <w:szCs w:val="28"/>
          <w:highlight w:val="white"/>
        </w:rPr>
        <w:t xml:space="preserve">Працівники виконавчих органів Луцької міської ради взяли участь у навчанні </w:t>
      </w:r>
      <w:r>
        <w:rPr>
          <w:rFonts w:ascii="Times New Roman" w:hAnsi="Times New Roman" w:cs="Times New Roman"/>
          <w:color w:val="000000"/>
          <w:sz w:val="28"/>
          <w:szCs w:val="28"/>
          <w:highlight w:val="white"/>
        </w:rPr>
        <w:t xml:space="preserve">на тему “Трудові відносини в органах місцевого самоврядування в умовах воєнного стану” від Всеукраїнської Асоціації органів місцевого самоврядування “Асоціація об'єднаних територіальних громад” на базі платформи “Управління людськими ресурсами” у межах реалізації Стратегії </w:t>
      </w:r>
      <w:proofErr w:type="spellStart"/>
      <w:r>
        <w:rPr>
          <w:rFonts w:ascii="Times New Roman" w:hAnsi="Times New Roman" w:cs="Times New Roman"/>
          <w:color w:val="000000"/>
          <w:sz w:val="28"/>
          <w:szCs w:val="28"/>
          <w:highlight w:val="white"/>
        </w:rPr>
        <w:t>Адвокації</w:t>
      </w:r>
      <w:proofErr w:type="spellEnd"/>
      <w:r>
        <w:rPr>
          <w:rFonts w:ascii="Times New Roman" w:hAnsi="Times New Roman" w:cs="Times New Roman"/>
          <w:color w:val="000000"/>
          <w:sz w:val="28"/>
          <w:szCs w:val="28"/>
          <w:highlight w:val="white"/>
        </w:rPr>
        <w:t xml:space="preserve"> 2021-2025.</w:t>
      </w:r>
    </w:p>
    <w:p w:rsidR="005C3D50" w:rsidRDefault="00CF3547">
      <w:pPr>
        <w:pStyle w:val="af6"/>
        <w:ind w:firstLine="709"/>
        <w:jc w:val="both"/>
      </w:pPr>
      <w:r>
        <w:rPr>
          <w:rFonts w:ascii="Times New Roman" w:hAnsi="Times New Roman" w:cs="Times New Roman"/>
          <w:color w:val="000000"/>
          <w:sz w:val="28"/>
          <w:szCs w:val="28"/>
          <w:highlight w:val="white"/>
        </w:rPr>
        <w:t>За загальною короткостроковою програмою для посадових осіб місцевого самоврядування 1-7 категорій посад “Стратегічне планування розвитку територіальних громад”, організованої Українською школою урядування, свою кваліфікацію підвищили 15 працівників виконавчих органів.</w:t>
      </w:r>
    </w:p>
    <w:p w:rsidR="005C3D50" w:rsidRDefault="00CF3547">
      <w:pPr>
        <w:pStyle w:val="af6"/>
        <w:ind w:firstLine="709"/>
        <w:jc w:val="both"/>
      </w:pPr>
      <w:r>
        <w:rPr>
          <w:rFonts w:ascii="Times New Roman" w:hAnsi="Times New Roman" w:cs="Times New Roman"/>
          <w:color w:val="050505"/>
          <w:sz w:val="28"/>
          <w:szCs w:val="28"/>
          <w:highlight w:val="white"/>
        </w:rPr>
        <w:t xml:space="preserve">В межах </w:t>
      </w:r>
      <w:proofErr w:type="spellStart"/>
      <w:r>
        <w:rPr>
          <w:rFonts w:ascii="Times New Roman" w:hAnsi="Times New Roman" w:cs="Times New Roman"/>
          <w:color w:val="050505"/>
          <w:sz w:val="28"/>
          <w:szCs w:val="28"/>
          <w:highlight w:val="white"/>
        </w:rPr>
        <w:t>проєкту</w:t>
      </w:r>
      <w:proofErr w:type="spellEnd"/>
      <w:r>
        <w:rPr>
          <w:rFonts w:ascii="Times New Roman" w:hAnsi="Times New Roman" w:cs="Times New Roman"/>
          <w:color w:val="050505"/>
          <w:sz w:val="28"/>
          <w:szCs w:val="28"/>
          <w:highlight w:val="white"/>
        </w:rPr>
        <w:t xml:space="preserve"> USAID «ГОВЕРЛА»</w:t>
      </w:r>
      <w:r>
        <w:rPr>
          <w:rFonts w:ascii="Times New Roman" w:hAnsi="Times New Roman" w:cs="Times New Roman"/>
          <w:color w:val="000000"/>
          <w:sz w:val="28"/>
          <w:szCs w:val="28"/>
          <w:highlight w:val="white"/>
        </w:rPr>
        <w:t xml:space="preserve"> працівники пройшли навчання на теми “</w:t>
      </w:r>
      <w:r>
        <w:rPr>
          <w:rFonts w:ascii="Times New Roman" w:hAnsi="Times New Roman" w:cs="Times New Roman"/>
          <w:color w:val="050505"/>
          <w:sz w:val="28"/>
          <w:szCs w:val="28"/>
          <w:highlight w:val="white"/>
        </w:rPr>
        <w:t xml:space="preserve">Особливості виконання бюджетів органів місцевого самоврядування в умовах воєнного стану”, “Співробітництво територіальних громад як інструмент вдосконалення надання послуг”, “Зміни до Закону України </w:t>
      </w:r>
      <w:r>
        <w:rPr>
          <w:rFonts w:ascii="Times New Roman" w:hAnsi="Times New Roman" w:cs="Times New Roman"/>
          <w:color w:val="050505"/>
          <w:sz w:val="28"/>
          <w:szCs w:val="28"/>
          <w:highlight w:val="white"/>
          <w:lang w:val="en-US"/>
        </w:rPr>
        <w:t>“</w:t>
      </w:r>
      <w:r>
        <w:rPr>
          <w:rFonts w:ascii="Times New Roman" w:hAnsi="Times New Roman" w:cs="Times New Roman"/>
          <w:color w:val="050505"/>
          <w:sz w:val="28"/>
          <w:szCs w:val="28"/>
          <w:highlight w:val="white"/>
        </w:rPr>
        <w:t>Про правовий режим воєнного стану”,</w:t>
      </w:r>
      <w:r>
        <w:rPr>
          <w:rFonts w:ascii="Times New Roman" w:hAnsi="Times New Roman" w:cs="Times New Roman"/>
          <w:color w:val="000000"/>
          <w:sz w:val="28"/>
          <w:szCs w:val="28"/>
          <w:highlight w:val="white"/>
        </w:rPr>
        <w:t xml:space="preserve"> “</w:t>
      </w:r>
      <w:r>
        <w:rPr>
          <w:rFonts w:ascii="Times New Roman" w:hAnsi="Times New Roman" w:cs="Times New Roman"/>
          <w:color w:val="050505"/>
          <w:sz w:val="28"/>
          <w:szCs w:val="28"/>
          <w:highlight w:val="white"/>
        </w:rPr>
        <w:t>Моделювання договорів про співробітництво територіальних громад в сучасних умовах”, “Огляд нормативної бази щодо впровадження системи внутрішнього контролю в ОМС”, “Судова практика вирішення трудових спорів в органах місцевого самоврядування”.</w:t>
      </w:r>
      <w:r>
        <w:rPr>
          <w:rFonts w:ascii="Times New Roman" w:hAnsi="Times New Roman" w:cs="Times New Roman"/>
          <w:color w:val="000000"/>
          <w:sz w:val="28"/>
          <w:szCs w:val="28"/>
          <w:highlight w:val="white"/>
        </w:rPr>
        <w:t xml:space="preserve"> Загалом навчанням охоплено 27 осіб.</w:t>
      </w:r>
    </w:p>
    <w:p w:rsidR="005C3D50" w:rsidRDefault="00CF3547">
      <w:pPr>
        <w:pStyle w:val="af6"/>
        <w:ind w:firstLine="709"/>
        <w:jc w:val="both"/>
      </w:pPr>
      <w:r>
        <w:rPr>
          <w:rFonts w:ascii="Times New Roman" w:hAnsi="Times New Roman" w:cs="Times New Roman"/>
          <w:color w:val="000000"/>
          <w:sz w:val="28"/>
          <w:szCs w:val="28"/>
          <w:highlight w:val="white"/>
        </w:rPr>
        <w:t xml:space="preserve">Актуальними для навчання спеціалістів були </w:t>
      </w:r>
      <w:proofErr w:type="spellStart"/>
      <w:r>
        <w:rPr>
          <w:rFonts w:ascii="Times New Roman" w:hAnsi="Times New Roman" w:cs="Times New Roman"/>
          <w:color w:val="000000"/>
          <w:sz w:val="28"/>
          <w:szCs w:val="28"/>
          <w:highlight w:val="white"/>
        </w:rPr>
        <w:t>вебінари</w:t>
      </w:r>
      <w:proofErr w:type="spellEnd"/>
      <w:r>
        <w:rPr>
          <w:rFonts w:ascii="Times New Roman" w:hAnsi="Times New Roman" w:cs="Times New Roman"/>
          <w:color w:val="000000"/>
          <w:sz w:val="28"/>
          <w:szCs w:val="28"/>
          <w:highlight w:val="white"/>
        </w:rPr>
        <w:t xml:space="preserve"> на теми “Організація діловодства та архівне зберігання документів у воєнний час”, “Огляд законодавчих змін щодо діяльності та безпеки посадових осіб місцевого самоврядування в умовах війни”, “Реалізація повноважень органів місцевого самоврядування щодо забезпечення потреб внутрішньо переміщених осіб: виявлення та облік”, “Втрати місцевих бюджетів через зменшення місцевих податків і зборів, визначення можливих компенсаторів”, які організовані Всеукраїнською асоціацією органів місцевого самоврядування „Асоціація об’єднаних територіальних громад” за підтримки </w:t>
      </w:r>
      <w:r>
        <w:rPr>
          <w:rFonts w:ascii="Times New Roman" w:hAnsi="Times New Roman" w:cs="Times New Roman"/>
          <w:color w:val="000000"/>
          <w:sz w:val="28"/>
          <w:szCs w:val="28"/>
          <w:highlight w:val="white"/>
        </w:rPr>
        <w:lastRenderedPageBreak/>
        <w:t>Програми USAID “Децентралізація приносить кращі результати та ефективність” (DOBRE) в межах роботи секторальної платформи „Управління людськими ресурсам".</w:t>
      </w:r>
    </w:p>
    <w:p w:rsidR="005C3D50" w:rsidRDefault="00CF3547">
      <w:pPr>
        <w:jc w:val="both"/>
      </w:pPr>
      <w:r>
        <w:rPr>
          <w:bCs w:val="0"/>
          <w:color w:val="000000"/>
          <w:szCs w:val="28"/>
        </w:rPr>
        <w:tab/>
        <w:t>Працівники взяли також участь в інформаційних онлайн-сесіях на тему: “Зміни до правил організації діловодства та архівного зберігання документів в органах місцевого самоврядування”, “Створення та використання матеріальних резервів”, “Зміни до правил організації діловодства та архівного зберігання документів в органах місцевого самоврядування”, “Новації у правовому регулюванні трудових відносин в умовах воєнного стану”, яка проводилася за підтримки Регіонального офісу “U-LEAD з Європою” у Закарпатській, Волинській  області.</w:t>
      </w:r>
    </w:p>
    <w:p w:rsidR="005C3D50" w:rsidRDefault="00CF3547">
      <w:pPr>
        <w:pStyle w:val="af6"/>
        <w:ind w:firstLine="709"/>
        <w:jc w:val="both"/>
      </w:pPr>
      <w:r>
        <w:rPr>
          <w:rFonts w:ascii="Times New Roman" w:hAnsi="Times New Roman" w:cs="Times New Roman"/>
          <w:color w:val="000000"/>
          <w:sz w:val="28"/>
          <w:szCs w:val="28"/>
          <w:highlight w:val="white"/>
        </w:rPr>
        <w:t xml:space="preserve">Окрім цього підвищили кваліфікацію спеціалісти щодо здійснення </w:t>
      </w:r>
      <w:proofErr w:type="spellStart"/>
      <w:r>
        <w:rPr>
          <w:rFonts w:ascii="Times New Roman" w:hAnsi="Times New Roman" w:cs="Times New Roman"/>
          <w:color w:val="000000"/>
          <w:sz w:val="28"/>
          <w:szCs w:val="28"/>
          <w:highlight w:val="white"/>
        </w:rPr>
        <w:t>закупівель</w:t>
      </w:r>
      <w:proofErr w:type="spellEnd"/>
      <w:r>
        <w:rPr>
          <w:rFonts w:ascii="Times New Roman" w:hAnsi="Times New Roman" w:cs="Times New Roman"/>
          <w:color w:val="000000"/>
          <w:sz w:val="28"/>
          <w:szCs w:val="28"/>
          <w:highlight w:val="white"/>
        </w:rPr>
        <w:t xml:space="preserve"> товарів гуманітарного призначення за допомогою безкоштовної платформи </w:t>
      </w:r>
      <w:proofErr w:type="spellStart"/>
      <w:r>
        <w:rPr>
          <w:rFonts w:ascii="Times New Roman" w:hAnsi="Times New Roman" w:cs="Times New Roman"/>
          <w:color w:val="000000"/>
          <w:sz w:val="28"/>
          <w:szCs w:val="28"/>
          <w:highlight w:val="white"/>
        </w:rPr>
        <w:t>Prozorro</w:t>
      </w:r>
      <w:proofErr w:type="spellEnd"/>
      <w:r>
        <w:rPr>
          <w:rFonts w:ascii="Times New Roman" w:hAnsi="Times New Roman" w:cs="Times New Roman"/>
          <w:color w:val="000000"/>
          <w:sz w:val="28"/>
          <w:szCs w:val="28"/>
          <w:highlight w:val="white"/>
        </w:rPr>
        <w:t xml:space="preserve">+ від </w:t>
      </w:r>
      <w:bookmarkStart w:id="1" w:name="__DdeLink__1041_889422035"/>
      <w:r>
        <w:rPr>
          <w:rFonts w:ascii="Times New Roman" w:hAnsi="Times New Roman" w:cs="Times New Roman"/>
          <w:color w:val="000000"/>
          <w:sz w:val="28"/>
          <w:szCs w:val="28"/>
          <w:highlight w:val="white"/>
        </w:rPr>
        <w:t>Асоціації міст України</w:t>
      </w:r>
      <w:bookmarkEnd w:id="1"/>
      <w:r>
        <w:rPr>
          <w:rFonts w:ascii="Times New Roman" w:hAnsi="Times New Roman" w:cs="Times New Roman"/>
          <w:color w:val="000000"/>
          <w:sz w:val="28"/>
          <w:szCs w:val="28"/>
          <w:highlight w:val="white"/>
        </w:rPr>
        <w:t xml:space="preserve"> спільно з ДП “</w:t>
      </w:r>
      <w:proofErr w:type="spellStart"/>
      <w:r>
        <w:rPr>
          <w:rFonts w:ascii="Times New Roman" w:hAnsi="Times New Roman" w:cs="Times New Roman"/>
          <w:color w:val="000000"/>
          <w:sz w:val="28"/>
          <w:szCs w:val="28"/>
          <w:highlight w:val="white"/>
        </w:rPr>
        <w:t>Прозорро</w:t>
      </w:r>
      <w:proofErr w:type="spellEnd"/>
      <w:r>
        <w:rPr>
          <w:rFonts w:ascii="Times New Roman" w:hAnsi="Times New Roman" w:cs="Times New Roman"/>
          <w:color w:val="000000"/>
          <w:sz w:val="28"/>
          <w:szCs w:val="28"/>
          <w:highlight w:val="white"/>
        </w:rPr>
        <w:t>” та Міністерством економіки України. А також взяли участь у навчаннях “</w:t>
      </w:r>
      <w:proofErr w:type="spellStart"/>
      <w:r>
        <w:rPr>
          <w:rFonts w:ascii="Times New Roman" w:hAnsi="Times New Roman" w:cs="Times New Roman"/>
          <w:color w:val="000000"/>
          <w:sz w:val="28"/>
          <w:szCs w:val="28"/>
          <w:highlight w:val="white"/>
        </w:rPr>
        <w:t>Медіакомунікації</w:t>
      </w:r>
      <w:proofErr w:type="spellEnd"/>
      <w:r>
        <w:rPr>
          <w:rFonts w:ascii="Times New Roman" w:hAnsi="Times New Roman" w:cs="Times New Roman"/>
          <w:color w:val="000000"/>
          <w:sz w:val="28"/>
          <w:szCs w:val="28"/>
          <w:highlight w:val="white"/>
        </w:rPr>
        <w:t xml:space="preserve">: як правильно спілкуватися зі ЗМІ, особливості ефективної комунікації з офіційних сторінок посадових осіб та органів місцевого самоврядування у </w:t>
      </w:r>
      <w:proofErr w:type="spellStart"/>
      <w:r>
        <w:rPr>
          <w:rFonts w:ascii="Times New Roman" w:hAnsi="Times New Roman" w:cs="Times New Roman"/>
          <w:color w:val="000000"/>
          <w:sz w:val="28"/>
          <w:szCs w:val="28"/>
          <w:highlight w:val="white"/>
        </w:rPr>
        <w:t>соцмережах</w:t>
      </w:r>
      <w:proofErr w:type="spellEnd"/>
      <w:r>
        <w:rPr>
          <w:rFonts w:ascii="Times New Roman" w:hAnsi="Times New Roman" w:cs="Times New Roman"/>
          <w:color w:val="000000"/>
          <w:sz w:val="28"/>
          <w:szCs w:val="28"/>
          <w:highlight w:val="white"/>
        </w:rPr>
        <w:t xml:space="preserve">”, яке проводило Волинське регіональне відділення Асоціації міст України та “Роль та участь жінок в місцевому самоврядуванні  під час війни”  від Всеукраїнської Асоціації об'єднаних територіальних громад у партнерстві з </w:t>
      </w:r>
      <w:proofErr w:type="spellStart"/>
      <w:r>
        <w:rPr>
          <w:rFonts w:ascii="Times New Roman" w:hAnsi="Times New Roman" w:cs="Times New Roman"/>
          <w:color w:val="000000"/>
          <w:sz w:val="28"/>
          <w:szCs w:val="28"/>
          <w:highlight w:val="white"/>
        </w:rPr>
        <w:t>проєктом</w:t>
      </w:r>
      <w:proofErr w:type="spellEnd"/>
      <w:r>
        <w:rPr>
          <w:rFonts w:ascii="Times New Roman" w:hAnsi="Times New Roman" w:cs="Times New Roman"/>
          <w:color w:val="000000"/>
          <w:sz w:val="28"/>
          <w:szCs w:val="28"/>
          <w:highlight w:val="white"/>
        </w:rPr>
        <w:t xml:space="preserve"> ООН Жінки “Просування гендерної рівності та розширення прав та можливостей жінок в рамках реформи децентралізації і Україні”.</w:t>
      </w:r>
    </w:p>
    <w:p w:rsidR="005C3D50" w:rsidRDefault="00CF3547">
      <w:pPr>
        <w:pStyle w:val="af6"/>
        <w:ind w:firstLine="709"/>
        <w:jc w:val="both"/>
      </w:pPr>
      <w:r>
        <w:rPr>
          <w:rFonts w:ascii="Times New Roman" w:hAnsi="Times New Roman" w:cs="Times New Roman"/>
          <w:bCs/>
          <w:color w:val="000000"/>
          <w:sz w:val="28"/>
          <w:szCs w:val="28"/>
          <w:highlight w:val="white"/>
        </w:rPr>
        <w:t xml:space="preserve">Актуальними для працівників виконавчих органів міської ради  були  онлайн-зустрічі де розглядалися питання </w:t>
      </w:r>
      <w:r>
        <w:rPr>
          <w:rFonts w:ascii="Times New Roman" w:hAnsi="Times New Roman" w:cs="Times New Roman"/>
          <w:bCs/>
          <w:color w:val="050505"/>
          <w:sz w:val="28"/>
          <w:szCs w:val="28"/>
          <w:highlight w:val="white"/>
        </w:rPr>
        <w:t>організації і здійснення заходів захисту населення в умовах воєнного стану  та  застосування трудового законодавства в умовах воєнного стану.</w:t>
      </w:r>
    </w:p>
    <w:p w:rsidR="005C3D50" w:rsidRDefault="00CF3547">
      <w:pPr>
        <w:pStyle w:val="af6"/>
        <w:ind w:firstLine="709"/>
        <w:jc w:val="both"/>
      </w:pPr>
      <w:r>
        <w:rPr>
          <w:rStyle w:val="a6"/>
          <w:rFonts w:ascii="Times New Roman" w:hAnsi="Times New Roman" w:cs="Times New Roman"/>
          <w:b w:val="0"/>
          <w:bCs w:val="0"/>
          <w:color w:val="000000"/>
          <w:sz w:val="28"/>
          <w:szCs w:val="28"/>
          <w:highlight w:val="white"/>
        </w:rPr>
        <w:t>Працівники управління персоналу взяли участь у навчанні від Національного агентств державної служби щодо служби посадових осіб місцевого самоврядування відповідно до Закону України від 12.05.2022 №2259-ІХ “Про внесення змін до деяких законів України щодо функціонування державної служби та місцевого самоврядування у період дії воєнного стану”.</w:t>
      </w:r>
    </w:p>
    <w:p w:rsidR="005C3D50" w:rsidRDefault="00CF3547">
      <w:pPr>
        <w:pStyle w:val="af6"/>
        <w:ind w:firstLine="709"/>
        <w:jc w:val="both"/>
      </w:pPr>
      <w:r>
        <w:rPr>
          <w:rStyle w:val="a6"/>
          <w:rFonts w:ascii="Times New Roman" w:hAnsi="Times New Roman" w:cs="Times New Roman"/>
          <w:b w:val="0"/>
          <w:bCs w:val="0"/>
          <w:color w:val="000000"/>
          <w:sz w:val="28"/>
          <w:szCs w:val="28"/>
          <w:highlight w:val="white"/>
        </w:rPr>
        <w:t>Загалом упродовж звітного періоду різними видами навчання охоплено 527 працівників виконавчих органів міської ради, серед них є спеціалісти, які охоплені навчальними програмами повторно.</w:t>
      </w:r>
    </w:p>
    <w:p w:rsidR="005C3D50" w:rsidRDefault="00CF3547">
      <w:pPr>
        <w:pStyle w:val="af6"/>
        <w:jc w:val="both"/>
        <w:rPr>
          <w:rStyle w:val="a6"/>
          <w:rFonts w:ascii="Times New Roman" w:hAnsi="Times New Roman" w:cs="Times New Roman"/>
          <w:color w:val="000000"/>
          <w:sz w:val="28"/>
          <w:szCs w:val="28"/>
          <w:highlight w:val="white"/>
        </w:rPr>
      </w:pPr>
      <w:r>
        <w:rPr>
          <w:rStyle w:val="a6"/>
          <w:rFonts w:ascii="Times New Roman" w:hAnsi="Times New Roman" w:cs="Times New Roman"/>
          <w:b w:val="0"/>
          <w:color w:val="050505"/>
          <w:sz w:val="28"/>
          <w:szCs w:val="28"/>
          <w:highlight w:val="white"/>
        </w:rPr>
        <w:tab/>
      </w:r>
      <w:r>
        <w:rPr>
          <w:rStyle w:val="a6"/>
          <w:rFonts w:ascii="Times New Roman" w:hAnsi="Times New Roman" w:cs="Times New Roman"/>
          <w:b w:val="0"/>
          <w:color w:val="050505"/>
          <w:sz w:val="28"/>
          <w:szCs w:val="28"/>
          <w:highlight w:val="white"/>
        </w:rPr>
        <w:tab/>
      </w:r>
    </w:p>
    <w:p w:rsidR="005C3D50" w:rsidRDefault="00CF3547">
      <w:pPr>
        <w:pStyle w:val="western"/>
        <w:spacing w:before="0" w:after="0" w:line="240" w:lineRule="auto"/>
        <w:ind w:firstLine="539"/>
        <w:jc w:val="both"/>
      </w:pPr>
      <w:r>
        <w:rPr>
          <w:rFonts w:ascii="Times New Roman" w:hAnsi="Times New Roman" w:cs="Times New Roman"/>
          <w:b/>
          <w:color w:val="000000"/>
          <w:sz w:val="28"/>
          <w:szCs w:val="28"/>
          <w:highlight w:val="white"/>
        </w:rPr>
        <w:t xml:space="preserve"> 4. Службові відрядження.</w:t>
      </w:r>
    </w:p>
    <w:p w:rsidR="005C3D50" w:rsidRDefault="00CF3547">
      <w:pPr>
        <w:pStyle w:val="af6"/>
        <w:tabs>
          <w:tab w:val="left" w:pos="630"/>
        </w:tabs>
        <w:jc w:val="both"/>
      </w:pPr>
      <w:r>
        <w:rPr>
          <w:rFonts w:ascii="Times New Roman" w:hAnsi="Times New Roman" w:cs="Times New Roman"/>
          <w:color w:val="000000"/>
          <w:sz w:val="28"/>
          <w:szCs w:val="28"/>
        </w:rPr>
        <w:tab/>
        <w:t xml:space="preserve">Усі службові відрядження відбуваються відповідно до </w:t>
      </w:r>
      <w:r>
        <w:rPr>
          <w:rFonts w:ascii="Times New Roman" w:hAnsi="Times New Roman" w:cs="Times New Roman"/>
          <w:color w:val="000000"/>
          <w:kern w:val="2"/>
          <w:sz w:val="28"/>
          <w:szCs w:val="28"/>
        </w:rPr>
        <w:t xml:space="preserve">Закону України “Про організацію трудових відносин в умовах воєнного стану”, </w:t>
      </w:r>
      <w:r>
        <w:rPr>
          <w:rFonts w:ascii="Times New Roman" w:hAnsi="Times New Roman" w:cs="Times New Roman"/>
          <w:color w:val="000000"/>
          <w:sz w:val="28"/>
          <w:szCs w:val="28"/>
        </w:rPr>
        <w:t xml:space="preserve">Інструкції про службові відрядження в межах України та за кордон, затвердженої Міністерством фінансів України 13.03.1998 № 59, Регламенту роботи виконавчого комітету та виконавчих органів Луцької міської ради. Протягом звітного періоду було підготовлено 55 розпоряджень про направлення працівників виконавчих органів міської ради у відрядження, з них 32 </w:t>
      </w:r>
      <w:r>
        <w:rPr>
          <w:rFonts w:ascii="Times New Roman" w:hAnsi="Times New Roman" w:cs="Times New Roman"/>
          <w:color w:val="000000"/>
          <w:sz w:val="28"/>
          <w:szCs w:val="28"/>
        </w:rPr>
        <w:lastRenderedPageBreak/>
        <w:t>розпорядження про відрядження в межах України та 23 - за кордон.</w:t>
      </w:r>
    </w:p>
    <w:p w:rsidR="005C3D50" w:rsidRDefault="00CF3547">
      <w:pPr>
        <w:pStyle w:val="af6"/>
        <w:ind w:firstLine="709"/>
        <w:jc w:val="both"/>
      </w:pPr>
      <w:r>
        <w:rPr>
          <w:rFonts w:ascii="Times New Roman" w:hAnsi="Times New Roman" w:cs="Times New Roman"/>
          <w:color w:val="000000"/>
          <w:sz w:val="28"/>
          <w:szCs w:val="28"/>
        </w:rPr>
        <w:t xml:space="preserve">За результатами службових поїздок працівниками департаменту молоді та спорту Луцької міської ради досягнуто домовленостей щодо розробки і термінів виготовлення </w:t>
      </w:r>
      <w:proofErr w:type="spellStart"/>
      <w:r>
        <w:rPr>
          <w:rFonts w:ascii="Times New Roman" w:hAnsi="Times New Roman" w:cs="Times New Roman"/>
          <w:color w:val="000000"/>
          <w:sz w:val="28"/>
          <w:szCs w:val="28"/>
        </w:rPr>
        <w:t>проєктно</w:t>
      </w:r>
      <w:proofErr w:type="spellEnd"/>
      <w:r>
        <w:rPr>
          <w:rFonts w:ascii="Times New Roman" w:hAnsi="Times New Roman" w:cs="Times New Roman"/>
          <w:color w:val="000000"/>
          <w:sz w:val="28"/>
          <w:szCs w:val="28"/>
        </w:rPr>
        <w:t xml:space="preserve">-кошторисної документації на будівництво спортивного комплексу на вул. Глушець, 20 (територія іподрому у Центральному парку культури і відпочинку імені Лесі Українки) та розміщення на території Луцької міської територіальної громади спортивних майданчиків за програмою “Активні парки”. </w:t>
      </w:r>
    </w:p>
    <w:p w:rsidR="005C3D50" w:rsidRDefault="00CF3547">
      <w:pPr>
        <w:pStyle w:val="af6"/>
        <w:ind w:firstLine="709"/>
        <w:jc w:val="both"/>
      </w:pPr>
      <w:r>
        <w:rPr>
          <w:rFonts w:ascii="Times New Roman" w:hAnsi="Times New Roman" w:cs="Times New Roman"/>
          <w:color w:val="000000"/>
          <w:sz w:val="28"/>
          <w:szCs w:val="28"/>
        </w:rPr>
        <w:t xml:space="preserve">Працівники управління соціальних  служб  для  сім'ї,  дітей  та  молоді  Луцької міської ради взяли участь у навчальній програмі “Соціальна робота: шлях до професійності. Управлінський рівень” та здобули знання та навички щодо сучасних підходів організації надання  соціальних послуг для осіб з інвалідністю, похилого віку, які розпочали застосовувати на практиці в межах повноважень.  </w:t>
      </w:r>
    </w:p>
    <w:p w:rsidR="005C3D50" w:rsidRDefault="00CF3547">
      <w:pPr>
        <w:pStyle w:val="af6"/>
        <w:ind w:firstLine="709"/>
        <w:jc w:val="both"/>
      </w:pPr>
      <w:r>
        <w:rPr>
          <w:rFonts w:ascii="Times New Roman" w:hAnsi="Times New Roman" w:cs="Times New Roman"/>
          <w:color w:val="000000"/>
          <w:sz w:val="28"/>
          <w:szCs w:val="28"/>
        </w:rPr>
        <w:t>Працівники виконавчих органів міської ради брали участь у судових засіданнях, за результатами яких здійснено захист інтересів департаменту муніципальної варти, скасовано постанови про притягнення до адміністративної відповідальності та інше.</w:t>
      </w:r>
    </w:p>
    <w:p w:rsidR="005C3D50" w:rsidRDefault="00CF3547">
      <w:pPr>
        <w:pStyle w:val="af6"/>
        <w:ind w:firstLine="709"/>
        <w:jc w:val="both"/>
      </w:pPr>
      <w:r>
        <w:rPr>
          <w:rFonts w:ascii="Times New Roman" w:hAnsi="Times New Roman" w:cs="Times New Roman"/>
          <w:bCs/>
          <w:color w:val="000000"/>
          <w:sz w:val="28"/>
          <w:szCs w:val="28"/>
          <w:highlight w:val="white"/>
        </w:rPr>
        <w:t xml:space="preserve">В умовах воєнного стану за результатами службових </w:t>
      </w:r>
      <w:proofErr w:type="spellStart"/>
      <w:r>
        <w:rPr>
          <w:rFonts w:ascii="Times New Roman" w:hAnsi="Times New Roman" w:cs="Times New Roman"/>
          <w:bCs/>
          <w:color w:val="000000"/>
          <w:sz w:val="28"/>
          <w:szCs w:val="28"/>
          <w:highlight w:val="white"/>
        </w:rPr>
        <w:t>відряджень</w:t>
      </w:r>
      <w:proofErr w:type="spellEnd"/>
      <w:r>
        <w:rPr>
          <w:rFonts w:ascii="Times New Roman" w:hAnsi="Times New Roman" w:cs="Times New Roman"/>
          <w:bCs/>
          <w:color w:val="000000"/>
          <w:sz w:val="28"/>
          <w:szCs w:val="28"/>
          <w:highlight w:val="white"/>
        </w:rPr>
        <w:t xml:space="preserve">  за кордон Луцька міська територіальна громада отримала</w:t>
      </w:r>
      <w:r>
        <w:rPr>
          <w:rFonts w:ascii="Times New Roman" w:hAnsi="Times New Roman" w:cs="Times New Roman"/>
          <w:bCs/>
          <w:color w:val="050505"/>
          <w:sz w:val="28"/>
          <w:szCs w:val="28"/>
          <w:highlight w:val="white"/>
        </w:rPr>
        <w:t xml:space="preserve"> благодійну допомогу від польської компанії WAS у вигляді автомобіля швидкої допомоги, оснащеного всім необхідним медичним обладнанням. Вирішено питання надання гуманітарної допомоги з Республіки Польща для потреб Збройних сил України, Сил територіальної оборони та внутрішньо переміщених осіб. Набуто досвід</w:t>
      </w:r>
      <w:r>
        <w:rPr>
          <w:rFonts w:ascii="Times New Roman" w:hAnsi="Times New Roman" w:cs="Times New Roman"/>
          <w:bCs/>
          <w:color w:val="000000"/>
          <w:sz w:val="28"/>
          <w:szCs w:val="28"/>
          <w:highlight w:val="white"/>
        </w:rPr>
        <w:t xml:space="preserve"> щодо організації технологічного парку для потреб евакуйованих підприємств. Забезпечено таборування дітей в рекреаційній зоні відпочинку </w:t>
      </w:r>
      <w:proofErr w:type="spellStart"/>
      <w:r>
        <w:rPr>
          <w:rFonts w:ascii="Times New Roman" w:hAnsi="Times New Roman" w:cs="Times New Roman"/>
          <w:bCs/>
          <w:color w:val="000000"/>
          <w:sz w:val="28"/>
          <w:szCs w:val="28"/>
          <w:highlight w:val="white"/>
        </w:rPr>
        <w:t>Osrodek</w:t>
      </w:r>
      <w:proofErr w:type="spellEnd"/>
      <w:r>
        <w:rPr>
          <w:rFonts w:ascii="Times New Roman" w:hAnsi="Times New Roman" w:cs="Times New Roman"/>
          <w:bCs/>
          <w:color w:val="000000"/>
          <w:sz w:val="28"/>
          <w:szCs w:val="28"/>
          <w:highlight w:val="white"/>
        </w:rPr>
        <w:t xml:space="preserve"> </w:t>
      </w:r>
      <w:proofErr w:type="spellStart"/>
      <w:r>
        <w:rPr>
          <w:rFonts w:ascii="Times New Roman" w:hAnsi="Times New Roman" w:cs="Times New Roman"/>
          <w:bCs/>
          <w:color w:val="000000"/>
          <w:sz w:val="28"/>
          <w:szCs w:val="28"/>
          <w:highlight w:val="white"/>
        </w:rPr>
        <w:t>wypoczynkowy</w:t>
      </w:r>
      <w:proofErr w:type="spellEnd"/>
      <w:r>
        <w:rPr>
          <w:rFonts w:ascii="Times New Roman" w:hAnsi="Times New Roman" w:cs="Times New Roman"/>
          <w:bCs/>
          <w:color w:val="000000"/>
          <w:sz w:val="28"/>
          <w:szCs w:val="28"/>
          <w:highlight w:val="white"/>
        </w:rPr>
        <w:t xml:space="preserve"> ANPOL та літньому таборі юних стрільців. Придбано шкільні ранці для забезпечення акції «Скоро до школи»  Досягнуто домовленостей про співпрацю з містом </w:t>
      </w:r>
      <w:proofErr w:type="spellStart"/>
      <w:r>
        <w:rPr>
          <w:rFonts w:ascii="Times New Roman" w:hAnsi="Times New Roman" w:cs="Times New Roman"/>
          <w:bCs/>
          <w:color w:val="000000"/>
          <w:sz w:val="28"/>
          <w:szCs w:val="28"/>
          <w:highlight w:val="white"/>
        </w:rPr>
        <w:t>Хелм</w:t>
      </w:r>
      <w:proofErr w:type="spellEnd"/>
      <w:r>
        <w:rPr>
          <w:rFonts w:ascii="Times New Roman" w:hAnsi="Times New Roman" w:cs="Times New Roman"/>
          <w:bCs/>
          <w:color w:val="000000"/>
          <w:sz w:val="28"/>
          <w:szCs w:val="28"/>
          <w:highlight w:val="white"/>
        </w:rPr>
        <w:t xml:space="preserve"> щодо допомоги громаді у забезпеченні необхідними засобами  внутрішньо переміщених осіб.</w:t>
      </w:r>
    </w:p>
    <w:p w:rsidR="005C3D50" w:rsidRDefault="00CF3547">
      <w:pPr>
        <w:pStyle w:val="af6"/>
        <w:ind w:firstLine="709"/>
        <w:jc w:val="both"/>
      </w:pPr>
      <w:r>
        <w:rPr>
          <w:rFonts w:ascii="Times New Roman" w:hAnsi="Times New Roman" w:cs="Times New Roman"/>
          <w:bCs/>
          <w:color w:val="000000"/>
          <w:sz w:val="28"/>
          <w:szCs w:val="28"/>
          <w:highlight w:val="white"/>
        </w:rPr>
        <w:t xml:space="preserve">За результатами службової поїздки до Литовської Республіки обговорено можливості налагодження співпраці між містами Луцьк і Вільнюс у галузях культури та надання гуманітарної допомоги, а також опрацьовано ідеї спільних майбутніх </w:t>
      </w:r>
      <w:proofErr w:type="spellStart"/>
      <w:r>
        <w:rPr>
          <w:rFonts w:ascii="Times New Roman" w:hAnsi="Times New Roman" w:cs="Times New Roman"/>
          <w:bCs/>
          <w:color w:val="000000"/>
          <w:sz w:val="28"/>
          <w:szCs w:val="28"/>
          <w:highlight w:val="white"/>
        </w:rPr>
        <w:t>проєктів</w:t>
      </w:r>
      <w:proofErr w:type="spellEnd"/>
      <w:r>
        <w:rPr>
          <w:rFonts w:ascii="Times New Roman" w:hAnsi="Times New Roman" w:cs="Times New Roman"/>
          <w:bCs/>
          <w:color w:val="000000"/>
          <w:sz w:val="28"/>
          <w:szCs w:val="28"/>
          <w:highlight w:val="white"/>
        </w:rPr>
        <w:t xml:space="preserve"> між музичною школою імені </w:t>
      </w:r>
      <w:proofErr w:type="spellStart"/>
      <w:r>
        <w:rPr>
          <w:rFonts w:ascii="Times New Roman" w:hAnsi="Times New Roman" w:cs="Times New Roman"/>
          <w:bCs/>
          <w:color w:val="000000"/>
          <w:sz w:val="28"/>
          <w:szCs w:val="28"/>
          <w:highlight w:val="white"/>
        </w:rPr>
        <w:t>Бронюса</w:t>
      </w:r>
      <w:proofErr w:type="spellEnd"/>
      <w:r>
        <w:rPr>
          <w:rFonts w:ascii="Times New Roman" w:hAnsi="Times New Roman" w:cs="Times New Roman"/>
          <w:bCs/>
          <w:color w:val="000000"/>
          <w:sz w:val="28"/>
          <w:szCs w:val="28"/>
          <w:highlight w:val="white"/>
        </w:rPr>
        <w:t xml:space="preserve"> </w:t>
      </w:r>
      <w:proofErr w:type="spellStart"/>
      <w:r>
        <w:rPr>
          <w:rFonts w:ascii="Times New Roman" w:hAnsi="Times New Roman" w:cs="Times New Roman"/>
          <w:bCs/>
          <w:color w:val="000000"/>
          <w:sz w:val="28"/>
          <w:szCs w:val="28"/>
          <w:highlight w:val="white"/>
        </w:rPr>
        <w:t>Йонушаса</w:t>
      </w:r>
      <w:proofErr w:type="spellEnd"/>
      <w:r>
        <w:rPr>
          <w:rFonts w:ascii="Times New Roman" w:hAnsi="Times New Roman" w:cs="Times New Roman"/>
          <w:bCs/>
          <w:color w:val="000000"/>
          <w:sz w:val="28"/>
          <w:szCs w:val="28"/>
          <w:highlight w:val="white"/>
        </w:rPr>
        <w:t xml:space="preserve"> у Вільнюсі та музичною школою імені </w:t>
      </w:r>
      <w:proofErr w:type="spellStart"/>
      <w:r>
        <w:rPr>
          <w:rFonts w:ascii="Times New Roman" w:hAnsi="Times New Roman" w:cs="Times New Roman"/>
          <w:bCs/>
          <w:color w:val="000000"/>
          <w:sz w:val="28"/>
          <w:szCs w:val="28"/>
          <w:highlight w:val="white"/>
        </w:rPr>
        <w:t>Фридерика</w:t>
      </w:r>
      <w:proofErr w:type="spellEnd"/>
      <w:r>
        <w:rPr>
          <w:rFonts w:ascii="Times New Roman" w:hAnsi="Times New Roman" w:cs="Times New Roman"/>
          <w:bCs/>
          <w:color w:val="000000"/>
          <w:sz w:val="28"/>
          <w:szCs w:val="28"/>
          <w:highlight w:val="white"/>
        </w:rPr>
        <w:t xml:space="preserve"> Шопена у Луцьку, які розвивають активну співпрацю.</w:t>
      </w:r>
    </w:p>
    <w:p w:rsidR="005C3D50" w:rsidRDefault="00CF3547">
      <w:pPr>
        <w:pStyle w:val="af6"/>
        <w:ind w:firstLine="709"/>
        <w:jc w:val="both"/>
      </w:pPr>
      <w:r>
        <w:rPr>
          <w:rFonts w:ascii="Times New Roman" w:hAnsi="Times New Roman" w:cs="Times New Roman"/>
          <w:bCs/>
          <w:color w:val="050505"/>
          <w:sz w:val="28"/>
          <w:szCs w:val="28"/>
          <w:highlight w:val="white"/>
        </w:rPr>
        <w:t>У межах візиту до міста Брюссель  офіційна делегація міської ради взяла участь у саміті “Майбутнє Європи, що розвивається” (</w:t>
      </w:r>
      <w:proofErr w:type="spellStart"/>
      <w:r>
        <w:rPr>
          <w:rFonts w:ascii="Times New Roman" w:hAnsi="Times New Roman" w:cs="Times New Roman"/>
          <w:bCs/>
          <w:color w:val="050505"/>
          <w:sz w:val="28"/>
          <w:szCs w:val="28"/>
          <w:highlight w:val="white"/>
        </w:rPr>
        <w:t>Future</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of</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Emerging</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Europe</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Summit</w:t>
      </w:r>
      <w:proofErr w:type="spellEnd"/>
      <w:r>
        <w:rPr>
          <w:rFonts w:ascii="Times New Roman" w:hAnsi="Times New Roman" w:cs="Times New Roman"/>
          <w:bCs/>
          <w:color w:val="050505"/>
          <w:sz w:val="28"/>
          <w:szCs w:val="28"/>
          <w:highlight w:val="white"/>
        </w:rPr>
        <w:t xml:space="preserve"> &amp; </w:t>
      </w:r>
      <w:proofErr w:type="spellStart"/>
      <w:r>
        <w:rPr>
          <w:rFonts w:ascii="Times New Roman" w:hAnsi="Times New Roman" w:cs="Times New Roman"/>
          <w:bCs/>
          <w:color w:val="050505"/>
          <w:sz w:val="28"/>
          <w:szCs w:val="28"/>
          <w:highlight w:val="white"/>
        </w:rPr>
        <w:t>Awards</w:t>
      </w:r>
      <w:proofErr w:type="spellEnd"/>
      <w:r>
        <w:rPr>
          <w:rFonts w:ascii="Times New Roman" w:hAnsi="Times New Roman" w:cs="Times New Roman"/>
          <w:bCs/>
          <w:color w:val="050505"/>
          <w:sz w:val="28"/>
          <w:szCs w:val="28"/>
          <w:highlight w:val="white"/>
        </w:rPr>
        <w:t xml:space="preserve">), де ключовою частиною події стало вручення премій </w:t>
      </w:r>
      <w:proofErr w:type="spellStart"/>
      <w:r>
        <w:rPr>
          <w:rFonts w:ascii="Times New Roman" w:hAnsi="Times New Roman" w:cs="Times New Roman"/>
          <w:bCs/>
          <w:color w:val="050505"/>
          <w:sz w:val="28"/>
          <w:szCs w:val="28"/>
          <w:highlight w:val="white"/>
        </w:rPr>
        <w:t>Emerging</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Europe</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Awards</w:t>
      </w:r>
      <w:proofErr w:type="spellEnd"/>
      <w:r>
        <w:rPr>
          <w:rFonts w:ascii="Times New Roman" w:hAnsi="Times New Roman" w:cs="Times New Roman"/>
          <w:bCs/>
          <w:color w:val="050505"/>
          <w:sz w:val="28"/>
          <w:szCs w:val="28"/>
          <w:highlight w:val="white"/>
        </w:rPr>
        <w:t xml:space="preserve">, що є щорічним відзначенням досягнень регіонів у сферах сталого розвитку, інновацій і підприємництва. За підсумками відкритого онлайн голосування в категорії “Ініціатива року в галузі зеленої енергетики» переміг спільний </w:t>
      </w:r>
      <w:proofErr w:type="spellStart"/>
      <w:r>
        <w:rPr>
          <w:rFonts w:ascii="Times New Roman" w:hAnsi="Times New Roman" w:cs="Times New Roman"/>
          <w:bCs/>
          <w:color w:val="050505"/>
          <w:sz w:val="28"/>
          <w:szCs w:val="28"/>
          <w:highlight w:val="white"/>
        </w:rPr>
        <w:t>проєкт</w:t>
      </w:r>
      <w:proofErr w:type="spellEnd"/>
      <w:r>
        <w:rPr>
          <w:rFonts w:ascii="Times New Roman" w:hAnsi="Times New Roman" w:cs="Times New Roman"/>
          <w:bCs/>
          <w:color w:val="050505"/>
          <w:sz w:val="28"/>
          <w:szCs w:val="28"/>
          <w:highlight w:val="white"/>
        </w:rPr>
        <w:t xml:space="preserve"> Луцької міської ради та Північної екологічної фінансової корпорації (NEFCO) “Енергоефективність у громадських будівлях міста Луцька”. Окрім того під час візиту було </w:t>
      </w:r>
      <w:r>
        <w:rPr>
          <w:rFonts w:ascii="Times New Roman" w:hAnsi="Times New Roman" w:cs="Times New Roman"/>
          <w:bCs/>
          <w:color w:val="050505"/>
          <w:sz w:val="28"/>
          <w:szCs w:val="28"/>
          <w:highlight w:val="white"/>
        </w:rPr>
        <w:lastRenderedPageBreak/>
        <w:t xml:space="preserve">обговорено з литовським політиком Андрюсом Кубілюсом питання відзначення у 2029 році 600-ї річниці З’їзду європейських монархів у Луцьку. </w:t>
      </w:r>
    </w:p>
    <w:p w:rsidR="005C3D50" w:rsidRDefault="00CF3547">
      <w:pPr>
        <w:pStyle w:val="af6"/>
        <w:ind w:firstLine="709"/>
        <w:jc w:val="both"/>
      </w:pPr>
      <w:r>
        <w:rPr>
          <w:rFonts w:ascii="Times New Roman" w:hAnsi="Times New Roman" w:cs="Times New Roman"/>
          <w:bCs/>
          <w:color w:val="050505"/>
          <w:sz w:val="28"/>
          <w:szCs w:val="28"/>
          <w:highlight w:val="white"/>
        </w:rPr>
        <w:t xml:space="preserve">За результатами службової поїздки до міста Люблін Республіки Польща з президентом Любліна Кшиштофом Жуком обговорено перспективи двосторонньої співпраці та можливості допомоги Луцькій міській територіальній громаді; розглянуто пріоритети та особливості нової програми </w:t>
      </w:r>
      <w:proofErr w:type="spellStart"/>
      <w:r>
        <w:rPr>
          <w:rFonts w:ascii="Times New Roman" w:hAnsi="Times New Roman" w:cs="Times New Roman"/>
          <w:bCs/>
          <w:color w:val="050505"/>
          <w:sz w:val="28"/>
          <w:szCs w:val="28"/>
          <w:highlight w:val="white"/>
        </w:rPr>
        <w:t>Interreg</w:t>
      </w:r>
      <w:proofErr w:type="spellEnd"/>
      <w:r>
        <w:rPr>
          <w:rFonts w:ascii="Times New Roman" w:hAnsi="Times New Roman" w:cs="Times New Roman"/>
          <w:bCs/>
          <w:color w:val="050505"/>
          <w:sz w:val="28"/>
          <w:szCs w:val="28"/>
          <w:highlight w:val="white"/>
        </w:rPr>
        <w:t xml:space="preserve"> NEXT Польща-Україна у фінансовій перспективі 2021-2027 в межах Біржі </w:t>
      </w:r>
      <w:proofErr w:type="spellStart"/>
      <w:r>
        <w:rPr>
          <w:rFonts w:ascii="Times New Roman" w:hAnsi="Times New Roman" w:cs="Times New Roman"/>
          <w:bCs/>
          <w:color w:val="050505"/>
          <w:sz w:val="28"/>
          <w:szCs w:val="28"/>
          <w:highlight w:val="white"/>
        </w:rPr>
        <w:t>грантодавців</w:t>
      </w:r>
      <w:proofErr w:type="spellEnd"/>
      <w:r>
        <w:rPr>
          <w:rFonts w:ascii="Times New Roman" w:hAnsi="Times New Roman" w:cs="Times New Roman"/>
          <w:bCs/>
          <w:color w:val="050505"/>
          <w:sz w:val="28"/>
          <w:szCs w:val="28"/>
          <w:highlight w:val="white"/>
        </w:rPr>
        <w:t xml:space="preserve">. </w:t>
      </w:r>
    </w:p>
    <w:p w:rsidR="005C3D50" w:rsidRDefault="00CF3547">
      <w:pPr>
        <w:pStyle w:val="af6"/>
        <w:ind w:firstLine="709"/>
        <w:jc w:val="both"/>
      </w:pPr>
      <w:r>
        <w:rPr>
          <w:rFonts w:ascii="Times New Roman" w:hAnsi="Times New Roman" w:cs="Times New Roman"/>
          <w:bCs/>
          <w:color w:val="050505"/>
          <w:sz w:val="28"/>
          <w:szCs w:val="28"/>
          <w:highlight w:val="white"/>
        </w:rPr>
        <w:t xml:space="preserve">У межах візиту до міста </w:t>
      </w:r>
      <w:proofErr w:type="spellStart"/>
      <w:r>
        <w:rPr>
          <w:rFonts w:ascii="Times New Roman" w:hAnsi="Times New Roman" w:cs="Times New Roman"/>
          <w:bCs/>
          <w:color w:val="050505"/>
          <w:sz w:val="28"/>
          <w:szCs w:val="28"/>
          <w:highlight w:val="white"/>
        </w:rPr>
        <w:t>Мишинець</w:t>
      </w:r>
      <w:proofErr w:type="spellEnd"/>
      <w:r>
        <w:rPr>
          <w:rFonts w:ascii="Times New Roman" w:hAnsi="Times New Roman" w:cs="Times New Roman"/>
          <w:bCs/>
          <w:color w:val="050505"/>
          <w:sz w:val="28"/>
          <w:szCs w:val="28"/>
          <w:highlight w:val="white"/>
        </w:rPr>
        <w:t xml:space="preserve"> Республіки Польща делегація міста Луцька взяла участь у фольклорному заході “45-ий </w:t>
      </w:r>
      <w:proofErr w:type="spellStart"/>
      <w:r>
        <w:rPr>
          <w:rFonts w:ascii="Times New Roman" w:hAnsi="Times New Roman" w:cs="Times New Roman"/>
          <w:bCs/>
          <w:color w:val="050505"/>
          <w:sz w:val="28"/>
          <w:szCs w:val="28"/>
          <w:highlight w:val="white"/>
        </w:rPr>
        <w:t>Курпьовський</w:t>
      </w:r>
      <w:proofErr w:type="spellEnd"/>
      <w:r>
        <w:rPr>
          <w:rFonts w:ascii="Times New Roman" w:hAnsi="Times New Roman" w:cs="Times New Roman"/>
          <w:bCs/>
          <w:color w:val="050505"/>
          <w:sz w:val="28"/>
          <w:szCs w:val="28"/>
          <w:highlight w:val="white"/>
        </w:rPr>
        <w:t xml:space="preserve"> медозбір»  та робочій зустрічі в межах реалізації грантового </w:t>
      </w:r>
      <w:proofErr w:type="spellStart"/>
      <w:r>
        <w:rPr>
          <w:rFonts w:ascii="Times New Roman" w:hAnsi="Times New Roman" w:cs="Times New Roman"/>
          <w:bCs/>
          <w:color w:val="050505"/>
          <w:sz w:val="28"/>
          <w:szCs w:val="28"/>
          <w:highlight w:val="white"/>
        </w:rPr>
        <w:t>проєкту</w:t>
      </w:r>
      <w:proofErr w:type="spellEnd"/>
      <w:r>
        <w:rPr>
          <w:rFonts w:ascii="Times New Roman" w:hAnsi="Times New Roman" w:cs="Times New Roman"/>
          <w:bCs/>
          <w:color w:val="050505"/>
          <w:sz w:val="28"/>
          <w:szCs w:val="28"/>
          <w:highlight w:val="white"/>
        </w:rPr>
        <w:t xml:space="preserve"> «Розвиток польсько-української співпраці на основі культурної спадщини” Програми транскордонного співробітництва “Польща-Білорусь-Україна 2014-2020”, партнером якого є комунальний заклад “Палац культури міста Луцька”. Під час робочої зустрічі з бургомістром </w:t>
      </w:r>
      <w:proofErr w:type="spellStart"/>
      <w:r>
        <w:rPr>
          <w:rFonts w:ascii="Times New Roman" w:hAnsi="Times New Roman" w:cs="Times New Roman"/>
          <w:bCs/>
          <w:color w:val="050505"/>
          <w:sz w:val="28"/>
          <w:szCs w:val="28"/>
          <w:highlight w:val="white"/>
        </w:rPr>
        <w:t>гміни</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Мишинець</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Ельжбетою</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Абрамчик</w:t>
      </w:r>
      <w:proofErr w:type="spellEnd"/>
      <w:r>
        <w:rPr>
          <w:rFonts w:ascii="Times New Roman" w:hAnsi="Times New Roman" w:cs="Times New Roman"/>
          <w:bCs/>
          <w:color w:val="050505"/>
          <w:sz w:val="28"/>
          <w:szCs w:val="28"/>
          <w:highlight w:val="white"/>
        </w:rPr>
        <w:t xml:space="preserve"> та директором Регіонального центру </w:t>
      </w:r>
      <w:proofErr w:type="spellStart"/>
      <w:r>
        <w:rPr>
          <w:rFonts w:ascii="Times New Roman" w:hAnsi="Times New Roman" w:cs="Times New Roman"/>
          <w:bCs/>
          <w:color w:val="050505"/>
          <w:sz w:val="28"/>
          <w:szCs w:val="28"/>
          <w:highlight w:val="white"/>
        </w:rPr>
        <w:t>Курпьовської</w:t>
      </w:r>
      <w:proofErr w:type="spellEnd"/>
      <w:r>
        <w:rPr>
          <w:rFonts w:ascii="Times New Roman" w:hAnsi="Times New Roman" w:cs="Times New Roman"/>
          <w:bCs/>
          <w:color w:val="050505"/>
          <w:sz w:val="28"/>
          <w:szCs w:val="28"/>
          <w:highlight w:val="white"/>
        </w:rPr>
        <w:t xml:space="preserve"> культури ім. </w:t>
      </w:r>
      <w:proofErr w:type="spellStart"/>
      <w:r>
        <w:rPr>
          <w:rFonts w:ascii="Times New Roman" w:hAnsi="Times New Roman" w:cs="Times New Roman"/>
          <w:bCs/>
          <w:color w:val="050505"/>
          <w:sz w:val="28"/>
          <w:szCs w:val="28"/>
          <w:highlight w:val="white"/>
        </w:rPr>
        <w:t>кс</w:t>
      </w:r>
      <w:proofErr w:type="spellEnd"/>
      <w:r>
        <w:rPr>
          <w:rFonts w:ascii="Times New Roman" w:hAnsi="Times New Roman" w:cs="Times New Roman"/>
          <w:bCs/>
          <w:color w:val="050505"/>
          <w:sz w:val="28"/>
          <w:szCs w:val="28"/>
          <w:highlight w:val="white"/>
        </w:rPr>
        <w:t xml:space="preserve">. Владислава </w:t>
      </w:r>
      <w:proofErr w:type="spellStart"/>
      <w:r>
        <w:rPr>
          <w:rFonts w:ascii="Times New Roman" w:hAnsi="Times New Roman" w:cs="Times New Roman"/>
          <w:bCs/>
          <w:color w:val="050505"/>
          <w:sz w:val="28"/>
          <w:szCs w:val="28"/>
          <w:highlight w:val="white"/>
        </w:rPr>
        <w:t>Скірковського</w:t>
      </w:r>
      <w:proofErr w:type="spellEnd"/>
      <w:r>
        <w:rPr>
          <w:rFonts w:ascii="Times New Roman" w:hAnsi="Times New Roman" w:cs="Times New Roman"/>
          <w:bCs/>
          <w:color w:val="050505"/>
          <w:sz w:val="28"/>
          <w:szCs w:val="28"/>
          <w:highlight w:val="white"/>
        </w:rPr>
        <w:t xml:space="preserve"> в </w:t>
      </w:r>
      <w:proofErr w:type="spellStart"/>
      <w:r>
        <w:rPr>
          <w:rFonts w:ascii="Times New Roman" w:hAnsi="Times New Roman" w:cs="Times New Roman"/>
          <w:bCs/>
          <w:color w:val="050505"/>
          <w:sz w:val="28"/>
          <w:szCs w:val="28"/>
          <w:highlight w:val="white"/>
        </w:rPr>
        <w:t>Мишинці</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Зджіславом</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Шьчібеком</w:t>
      </w:r>
      <w:proofErr w:type="spellEnd"/>
      <w:r>
        <w:rPr>
          <w:rFonts w:ascii="Times New Roman" w:hAnsi="Times New Roman" w:cs="Times New Roman"/>
          <w:bCs/>
          <w:color w:val="050505"/>
          <w:sz w:val="28"/>
          <w:szCs w:val="28"/>
          <w:highlight w:val="white"/>
        </w:rPr>
        <w:t xml:space="preserve"> обговорено питання активізації культурної співпраці та підготовки нових грантових </w:t>
      </w:r>
      <w:proofErr w:type="spellStart"/>
      <w:r>
        <w:rPr>
          <w:rFonts w:ascii="Times New Roman" w:hAnsi="Times New Roman" w:cs="Times New Roman"/>
          <w:bCs/>
          <w:color w:val="050505"/>
          <w:sz w:val="28"/>
          <w:szCs w:val="28"/>
          <w:highlight w:val="white"/>
        </w:rPr>
        <w:t>проєктів</w:t>
      </w:r>
      <w:proofErr w:type="spellEnd"/>
      <w:r>
        <w:rPr>
          <w:rFonts w:ascii="Times New Roman" w:hAnsi="Times New Roman" w:cs="Times New Roman"/>
          <w:bCs/>
          <w:color w:val="050505"/>
          <w:sz w:val="28"/>
          <w:szCs w:val="28"/>
          <w:highlight w:val="white"/>
        </w:rPr>
        <w:t xml:space="preserve">, зокрема у межах Програми транскордонного співробітництва </w:t>
      </w:r>
      <w:proofErr w:type="spellStart"/>
      <w:r>
        <w:rPr>
          <w:rFonts w:ascii="Times New Roman" w:hAnsi="Times New Roman" w:cs="Times New Roman"/>
          <w:bCs/>
          <w:color w:val="050505"/>
          <w:sz w:val="28"/>
          <w:szCs w:val="28"/>
          <w:highlight w:val="white"/>
        </w:rPr>
        <w:t>Interreg</w:t>
      </w:r>
      <w:proofErr w:type="spellEnd"/>
      <w:r>
        <w:rPr>
          <w:rFonts w:ascii="Times New Roman" w:hAnsi="Times New Roman" w:cs="Times New Roman"/>
          <w:bCs/>
          <w:color w:val="050505"/>
          <w:sz w:val="28"/>
          <w:szCs w:val="28"/>
          <w:highlight w:val="white"/>
        </w:rPr>
        <w:t xml:space="preserve"> NEXT “Польща-Україна 2021-2027”.</w:t>
      </w:r>
    </w:p>
    <w:p w:rsidR="005C3D50" w:rsidRDefault="00CF3547">
      <w:pPr>
        <w:pStyle w:val="af6"/>
        <w:ind w:firstLine="709"/>
        <w:jc w:val="both"/>
      </w:pPr>
      <w:r>
        <w:rPr>
          <w:rFonts w:ascii="Times New Roman" w:hAnsi="Times New Roman" w:cs="Times New Roman"/>
          <w:bCs/>
          <w:color w:val="050505"/>
          <w:sz w:val="28"/>
          <w:szCs w:val="28"/>
          <w:highlight w:val="white"/>
        </w:rPr>
        <w:t>Делегація міста Луцька взяла участь у конференції “</w:t>
      </w:r>
      <w:proofErr w:type="spellStart"/>
      <w:r>
        <w:rPr>
          <w:rFonts w:ascii="Times New Roman" w:hAnsi="Times New Roman" w:cs="Times New Roman"/>
          <w:bCs/>
          <w:color w:val="050505"/>
          <w:sz w:val="28"/>
          <w:szCs w:val="28"/>
          <w:highlight w:val="white"/>
        </w:rPr>
        <w:t>Smart</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City</w:t>
      </w:r>
      <w:proofErr w:type="spellEnd"/>
      <w:r>
        <w:rPr>
          <w:rFonts w:ascii="Times New Roman" w:hAnsi="Times New Roman" w:cs="Times New Roman"/>
          <w:bCs/>
          <w:color w:val="050505"/>
          <w:sz w:val="28"/>
          <w:szCs w:val="28"/>
          <w:highlight w:val="white"/>
        </w:rPr>
        <w:t xml:space="preserve"> &amp; </w:t>
      </w:r>
      <w:proofErr w:type="spellStart"/>
      <w:r>
        <w:rPr>
          <w:rFonts w:ascii="Times New Roman" w:hAnsi="Times New Roman" w:cs="Times New Roman"/>
          <w:bCs/>
          <w:color w:val="050505"/>
          <w:sz w:val="28"/>
          <w:szCs w:val="28"/>
          <w:highlight w:val="white"/>
        </w:rPr>
        <w:t>Smart</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Village</w:t>
      </w:r>
      <w:proofErr w:type="spellEnd"/>
      <w:r>
        <w:rPr>
          <w:rFonts w:ascii="Times New Roman" w:hAnsi="Times New Roman" w:cs="Times New Roman"/>
          <w:bCs/>
          <w:color w:val="050505"/>
          <w:sz w:val="28"/>
          <w:szCs w:val="28"/>
          <w:highlight w:val="white"/>
        </w:rPr>
        <w:t xml:space="preserve"> 2022” (“Розумне місто &amp; Розумне село 2022”), яка відбулася у місті </w:t>
      </w:r>
      <w:proofErr w:type="spellStart"/>
      <w:r>
        <w:rPr>
          <w:rFonts w:ascii="Times New Roman" w:hAnsi="Times New Roman" w:cs="Times New Roman"/>
          <w:bCs/>
          <w:color w:val="050505"/>
          <w:sz w:val="28"/>
          <w:szCs w:val="28"/>
          <w:highlight w:val="white"/>
        </w:rPr>
        <w:t>Жешув</w:t>
      </w:r>
      <w:proofErr w:type="spellEnd"/>
      <w:r>
        <w:rPr>
          <w:rFonts w:ascii="Times New Roman" w:hAnsi="Times New Roman" w:cs="Times New Roman"/>
          <w:bCs/>
          <w:color w:val="050505"/>
          <w:sz w:val="28"/>
          <w:szCs w:val="28"/>
          <w:highlight w:val="white"/>
        </w:rPr>
        <w:t xml:space="preserve"> Республіки Польща. Під час конференції обмінялися досвідом  і передовими практиками у сфері створення міських просторів для соціального діалогу та використання дослідницьких інструментів. Під час конференції  ознайомились з рішеннями у галузі </w:t>
      </w:r>
      <w:proofErr w:type="spellStart"/>
      <w:r>
        <w:rPr>
          <w:rFonts w:ascii="Times New Roman" w:hAnsi="Times New Roman" w:cs="Times New Roman"/>
          <w:bCs/>
          <w:color w:val="050505"/>
          <w:sz w:val="28"/>
          <w:szCs w:val="28"/>
          <w:highlight w:val="white"/>
        </w:rPr>
        <w:t>Smart</w:t>
      </w:r>
      <w:proofErr w:type="spellEnd"/>
      <w:r>
        <w:rPr>
          <w:rFonts w:ascii="Times New Roman" w:hAnsi="Times New Roman" w:cs="Times New Roman"/>
          <w:bCs/>
          <w:color w:val="050505"/>
          <w:sz w:val="28"/>
          <w:szCs w:val="28"/>
          <w:highlight w:val="white"/>
        </w:rPr>
        <w:t xml:space="preserve"> </w:t>
      </w:r>
      <w:proofErr w:type="spellStart"/>
      <w:r>
        <w:rPr>
          <w:rFonts w:ascii="Times New Roman" w:hAnsi="Times New Roman" w:cs="Times New Roman"/>
          <w:bCs/>
          <w:color w:val="050505"/>
          <w:sz w:val="28"/>
          <w:szCs w:val="28"/>
          <w:highlight w:val="white"/>
        </w:rPr>
        <w:t>City</w:t>
      </w:r>
      <w:proofErr w:type="spellEnd"/>
      <w:r>
        <w:rPr>
          <w:rFonts w:ascii="Times New Roman" w:hAnsi="Times New Roman" w:cs="Times New Roman"/>
          <w:bCs/>
          <w:color w:val="050505"/>
          <w:sz w:val="28"/>
          <w:szCs w:val="28"/>
          <w:highlight w:val="white"/>
        </w:rPr>
        <w:t xml:space="preserve">. </w:t>
      </w:r>
    </w:p>
    <w:p w:rsidR="005C3D50" w:rsidRDefault="005C3D50">
      <w:pPr>
        <w:pStyle w:val="af6"/>
        <w:ind w:firstLine="709"/>
        <w:jc w:val="both"/>
        <w:rPr>
          <w:rFonts w:ascii="Times New Roman" w:hAnsi="Times New Roman" w:cs="Times New Roman"/>
          <w:bCs/>
          <w:color w:val="050505"/>
          <w:sz w:val="28"/>
          <w:szCs w:val="28"/>
          <w:highlight w:val="white"/>
        </w:rPr>
      </w:pPr>
    </w:p>
    <w:p w:rsidR="005C3D50" w:rsidRDefault="00CF3547">
      <w:pPr>
        <w:pStyle w:val="western"/>
        <w:spacing w:before="0" w:after="0" w:line="240" w:lineRule="auto"/>
        <w:ind w:firstLine="539"/>
        <w:jc w:val="both"/>
      </w:pPr>
      <w:r>
        <w:rPr>
          <w:rFonts w:ascii="Times New Roman" w:hAnsi="Times New Roman" w:cs="Times New Roman"/>
          <w:b/>
          <w:color w:val="050505"/>
          <w:sz w:val="28"/>
          <w:szCs w:val="28"/>
          <w:highlight w:val="white"/>
        </w:rPr>
        <w:t xml:space="preserve">  5. Організація  роботи з молоддю, що навчається або закінчує вищі навчальні заклади, для проходження навчальної та виробничої практики у виконавчих органах міської ради.</w:t>
      </w:r>
    </w:p>
    <w:p w:rsidR="005C3D50" w:rsidRDefault="00CF3547">
      <w:pPr>
        <w:pStyle w:val="af6"/>
        <w:ind w:firstLine="709"/>
        <w:jc w:val="both"/>
      </w:pPr>
      <w:r>
        <w:rPr>
          <w:rFonts w:ascii="Times New Roman" w:hAnsi="Times New Roman" w:cs="Times New Roman"/>
          <w:sz w:val="28"/>
          <w:szCs w:val="28"/>
        </w:rPr>
        <w:t xml:space="preserve">Відповідно до укладених договорів про проведення практики студентів на 2021-2022 навчальний рік та у зв'язку із введенням воєнного стану виробничу та навчальну практики пройшли лише 26 студентів Волинського національного університету імені Лесі Українки та Львівського національного університету імені Івана Франка, Національного університету “Острозька академія”. Практика відбувалася у юридичному департаменті, департаменті “Центр надання адміністративних у місті Луцьку”, департаменті житлово-комунального господарства, управлінні інформаційно-комунікаційних технологій, управлінні міжнародного співробітництва та проектної діяльності,  відділі секретаріату та архівному відділі. </w:t>
      </w:r>
    </w:p>
    <w:p w:rsidR="005C3D50" w:rsidRDefault="00CF3547">
      <w:pPr>
        <w:pStyle w:val="af6"/>
        <w:ind w:firstLine="709"/>
        <w:jc w:val="both"/>
      </w:pPr>
      <w:r>
        <w:rPr>
          <w:rFonts w:ascii="Times New Roman" w:hAnsi="Times New Roman" w:cs="Times New Roman"/>
          <w:color w:val="000000"/>
          <w:sz w:val="28"/>
          <w:szCs w:val="28"/>
        </w:rPr>
        <w:t xml:space="preserve">Загалом під час практики студенти ознайомилися із засадами управлінської діяльності, опрацьовували нормативно-правові акти, положення про виконавчі органи та посадові інструкції посадових осіб, Регламентом роботи виконавчого комітету та виконавчих органів Луцької </w:t>
      </w:r>
      <w:r>
        <w:rPr>
          <w:rFonts w:ascii="Times New Roman" w:hAnsi="Times New Roman" w:cs="Times New Roman"/>
          <w:color w:val="000000"/>
          <w:sz w:val="28"/>
          <w:szCs w:val="28"/>
        </w:rPr>
        <w:lastRenderedPageBreak/>
        <w:t xml:space="preserve">міської ради тощо. </w:t>
      </w:r>
    </w:p>
    <w:p w:rsidR="005C3D50" w:rsidRDefault="00CF3547">
      <w:pPr>
        <w:pStyle w:val="af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результатами проходження практики формується база даних студентів, які  продемонстрували високий рівень знань та умінь.</w:t>
      </w:r>
    </w:p>
    <w:p w:rsidR="005C3D50" w:rsidRDefault="00CF3547">
      <w:pPr>
        <w:pStyle w:val="af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Укладено також договори про проведення практики студентів на                2022-2023 навчальний рік із Волинським національним університетом імені Лесі Українки, Луцьким національним технічним університетом та Національним університетом  “Острозька академія”. </w:t>
      </w:r>
    </w:p>
    <w:p w:rsidR="005C3D50" w:rsidRDefault="00CF3547">
      <w:pPr>
        <w:pStyle w:val="western"/>
        <w:spacing w:before="0" w:after="0" w:line="240" w:lineRule="auto"/>
        <w:ind w:firstLine="539"/>
        <w:jc w:val="both"/>
        <w:rPr>
          <w:rFonts w:ascii="Times New Roman" w:hAnsi="Times New Roman" w:cs="Times New Roman"/>
          <w:color w:val="000000"/>
          <w:sz w:val="28"/>
          <w:szCs w:val="28"/>
        </w:rPr>
      </w:pPr>
      <w:r>
        <w:rPr>
          <w:rFonts w:ascii="Times New Roman" w:hAnsi="Times New Roman" w:cs="Times New Roman"/>
          <w:b/>
          <w:color w:val="050505"/>
          <w:sz w:val="28"/>
          <w:szCs w:val="28"/>
          <w:highlight w:val="white"/>
        </w:rPr>
        <w:t xml:space="preserve"> 6. Підготовка матеріалів та надання пропозицій міському голові щодо заохочення та нагородження працівників.</w:t>
      </w:r>
    </w:p>
    <w:p w:rsidR="005C3D50" w:rsidRDefault="00CF3547">
      <w:pPr>
        <w:pStyle w:val="af6"/>
        <w:ind w:firstLine="709"/>
        <w:jc w:val="both"/>
      </w:pPr>
      <w:r>
        <w:rPr>
          <w:rFonts w:ascii="Times New Roman" w:hAnsi="Times New Roman" w:cs="Times New Roman"/>
          <w:color w:val="000000"/>
          <w:sz w:val="28"/>
          <w:szCs w:val="28"/>
        </w:rPr>
        <w:t xml:space="preserve">Відповідно до </w:t>
      </w:r>
      <w:r>
        <w:rPr>
          <w:rFonts w:ascii="Times New Roman" w:hAnsi="Times New Roman" w:cs="Times New Roman"/>
          <w:sz w:val="28"/>
          <w:szCs w:val="28"/>
        </w:rPr>
        <w:t xml:space="preserve">рішення Луцької міської ради </w:t>
      </w:r>
      <w:r>
        <w:rPr>
          <w:rFonts w:ascii="Times New Roman" w:hAnsi="Times New Roman" w:cs="Times New Roman"/>
          <w:sz w:val="28"/>
          <w:szCs w:val="28"/>
          <w:lang w:bidi="ar-SA"/>
        </w:rPr>
        <w:t>від 22.12.2021 № 24/119 “Про затвердження Програми розвитку культури Луцької міської територіальної громади на 2022-2025 роки”</w:t>
      </w:r>
      <w:r>
        <w:rPr>
          <w:rFonts w:ascii="Times New Roman" w:hAnsi="Times New Roman" w:cs="Times New Roman"/>
          <w:sz w:val="28"/>
          <w:szCs w:val="28"/>
        </w:rPr>
        <w:t xml:space="preserve"> та Положення про відзнаки міського голови, затвердженого  розпорядженням  міського  голови  від  01.06.2021 №111-ра, </w:t>
      </w:r>
      <w:r>
        <w:rPr>
          <w:rFonts w:ascii="Times New Roman" w:hAnsi="Times New Roman" w:cs="Times New Roman"/>
          <w:color w:val="000000"/>
          <w:sz w:val="28"/>
          <w:szCs w:val="28"/>
        </w:rPr>
        <w:t xml:space="preserve">за бездоганну працю, високі трудові досягнення, професійну  майстерність,  успіхи   в   реалізації   програм   економічного   та </w:t>
      </w:r>
    </w:p>
    <w:p w:rsidR="005C3D50" w:rsidRDefault="00CF3547">
      <w:pPr>
        <w:pStyle w:val="af6"/>
        <w:jc w:val="both"/>
      </w:pPr>
      <w:r>
        <w:rPr>
          <w:rFonts w:ascii="Times New Roman" w:hAnsi="Times New Roman" w:cs="Times New Roman"/>
          <w:color w:val="000000"/>
          <w:sz w:val="28"/>
          <w:szCs w:val="28"/>
        </w:rPr>
        <w:t>соціального розвитку Луцької міської територіальної громади, активну благодійну, громадську та політичну діяльність, значний внесок у розвиток культури, мистецтва, науки, освіти, спорту та охорони здоров’я, місцевого самоврядування,</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 xml:space="preserve">міжнародного співробітництва, за мужність і відвагу, виявлені при порятунку людей та матеріальних цінностей, забезпечення законності, прав і свобод громадян, розвиток Луцької міської територіальної громади </w:t>
      </w:r>
      <w:r>
        <w:rPr>
          <w:rFonts w:ascii="Times New Roman" w:hAnsi="Times New Roman" w:cs="Times New Roman"/>
          <w:color w:val="000000"/>
          <w:sz w:val="28"/>
          <w:szCs w:val="28"/>
          <w:highlight w:val="white"/>
        </w:rPr>
        <w:t>протягом звітного періоду управлінням підготовлено 437 нагородних матеріалів, для відзначення осіб та колективів підприємств і організацій міста різних форм власності.</w:t>
      </w:r>
    </w:p>
    <w:p w:rsidR="005C3D50" w:rsidRDefault="00CF3547">
      <w:pPr>
        <w:pStyle w:val="af6"/>
        <w:ind w:firstLine="709"/>
        <w:jc w:val="both"/>
      </w:pPr>
      <w:r>
        <w:rPr>
          <w:rFonts w:ascii="Times New Roman" w:hAnsi="Times New Roman" w:cs="Times New Roman"/>
          <w:color w:val="000000"/>
          <w:sz w:val="28"/>
          <w:szCs w:val="28"/>
          <w:highlight w:val="white"/>
        </w:rPr>
        <w:t>А саме:</w:t>
      </w:r>
    </w:p>
    <w:p w:rsidR="005C3D50" w:rsidRDefault="00CF3547">
      <w:pPr>
        <w:pStyle w:val="af6"/>
        <w:ind w:firstLine="709"/>
        <w:jc w:val="both"/>
      </w:pPr>
      <w:r>
        <w:rPr>
          <w:rFonts w:ascii="Times New Roman" w:hAnsi="Times New Roman" w:cs="Times New Roman"/>
          <w:color w:val="000000"/>
          <w:sz w:val="28"/>
          <w:szCs w:val="28"/>
          <w:highlight w:val="white"/>
        </w:rPr>
        <w:t>- 367 Подяк міського голови особам та колективам;</w:t>
      </w:r>
    </w:p>
    <w:p w:rsidR="005C3D50" w:rsidRDefault="00CF3547">
      <w:pPr>
        <w:pStyle w:val="af6"/>
        <w:ind w:firstLine="709"/>
        <w:jc w:val="both"/>
      </w:pPr>
      <w:r>
        <w:rPr>
          <w:rFonts w:ascii="Times New Roman" w:hAnsi="Times New Roman" w:cs="Times New Roman"/>
          <w:color w:val="000000"/>
          <w:sz w:val="28"/>
          <w:szCs w:val="28"/>
          <w:highlight w:val="white"/>
        </w:rPr>
        <w:t>- 43 Вітальних адрес;</w:t>
      </w:r>
    </w:p>
    <w:p w:rsidR="005C3D50" w:rsidRDefault="00CF3547">
      <w:pPr>
        <w:pStyle w:val="af6"/>
        <w:ind w:firstLine="709"/>
        <w:jc w:val="both"/>
      </w:pPr>
      <w:r>
        <w:rPr>
          <w:rFonts w:ascii="Times New Roman" w:hAnsi="Times New Roman" w:cs="Times New Roman"/>
          <w:color w:val="000000"/>
          <w:sz w:val="28"/>
          <w:szCs w:val="28"/>
          <w:highlight w:val="white"/>
        </w:rPr>
        <w:t>- 27 Почесних грамот міського голови.</w:t>
      </w:r>
    </w:p>
    <w:p w:rsidR="005C3D50" w:rsidRDefault="005C3D50">
      <w:pPr>
        <w:pStyle w:val="af6"/>
        <w:ind w:firstLine="709"/>
        <w:jc w:val="both"/>
        <w:rPr>
          <w:rFonts w:ascii="Times New Roman" w:hAnsi="Times New Roman" w:cs="Times New Roman"/>
          <w:color w:val="000000"/>
          <w:sz w:val="28"/>
          <w:szCs w:val="28"/>
          <w:highlight w:val="white"/>
        </w:rPr>
      </w:pPr>
    </w:p>
    <w:p w:rsidR="005C3D50" w:rsidRDefault="00CF3547">
      <w:pPr>
        <w:pStyle w:val="af6"/>
        <w:ind w:firstLine="709"/>
        <w:jc w:val="both"/>
      </w:pPr>
      <w:r>
        <w:rPr>
          <w:rFonts w:ascii="Times New Roman" w:hAnsi="Times New Roman" w:cs="Times New Roman"/>
          <w:color w:val="000000"/>
          <w:sz w:val="28"/>
          <w:szCs w:val="28"/>
          <w:highlight w:val="white"/>
        </w:rPr>
        <w:t xml:space="preserve">Здійснено роботу щодо організації відзначення з нагоди Дня Незалежності України та забезпечення вручення 197 відзнак міського голови колективам, кращим працівникам підприємств, організацій (установ, закладів) відповідної галузі, а також  волонтерам, медичним працівникам, працівників комунальних служб, </w:t>
      </w:r>
      <w:bookmarkStart w:id="2" w:name="__DdeLink__1124_2474477753"/>
      <w:r>
        <w:rPr>
          <w:rFonts w:ascii="Times New Roman" w:hAnsi="Times New Roman" w:cs="Times New Roman"/>
          <w:color w:val="000000"/>
          <w:sz w:val="28"/>
          <w:szCs w:val="28"/>
          <w:highlight w:val="white"/>
        </w:rPr>
        <w:t>військовослужбовцям Збройних Сил України та інших військових формувань,</w:t>
      </w:r>
      <w:bookmarkEnd w:id="2"/>
      <w:r>
        <w:rPr>
          <w:rFonts w:ascii="Times New Roman" w:hAnsi="Times New Roman" w:cs="Times New Roman"/>
          <w:color w:val="000000"/>
          <w:sz w:val="28"/>
          <w:szCs w:val="28"/>
          <w:highlight w:val="white"/>
        </w:rPr>
        <w:t xml:space="preserve"> добровольців добровольчих формувань, представникам рятувальних служб.</w:t>
      </w:r>
    </w:p>
    <w:p w:rsidR="005C3D50" w:rsidRDefault="00CF3547">
      <w:pPr>
        <w:ind w:firstLine="540"/>
        <w:jc w:val="both"/>
      </w:pPr>
      <w:r>
        <w:rPr>
          <w:color w:val="000000"/>
          <w:szCs w:val="28"/>
          <w:highlight w:val="white"/>
        </w:rPr>
        <w:t>Опрацьовано та підготовлено необхідні документи щодо присвоєння звання “Почесний громадянин Луцької міської територіальної громади”  у</w:t>
      </w:r>
      <w:r>
        <w:rPr>
          <w:rStyle w:val="apple-converted-space"/>
          <w:bCs w:val="0"/>
          <w:color w:val="000000"/>
          <w:kern w:val="2"/>
          <w:szCs w:val="28"/>
          <w:highlight w:val="white"/>
        </w:rPr>
        <w:t xml:space="preserve">часникам українського музичного колективу “Тріо </w:t>
      </w:r>
      <w:proofErr w:type="spellStart"/>
      <w:r>
        <w:rPr>
          <w:rStyle w:val="apple-converted-space"/>
          <w:bCs w:val="0"/>
          <w:color w:val="000000"/>
          <w:kern w:val="2"/>
          <w:szCs w:val="28"/>
          <w:highlight w:val="white"/>
        </w:rPr>
        <w:t>Маренич</w:t>
      </w:r>
      <w:proofErr w:type="spellEnd"/>
      <w:r>
        <w:rPr>
          <w:rStyle w:val="apple-converted-space"/>
          <w:bCs w:val="0"/>
          <w:color w:val="000000"/>
          <w:kern w:val="2"/>
          <w:szCs w:val="28"/>
          <w:highlight w:val="white"/>
        </w:rPr>
        <w:t xml:space="preserve">”, народним артистам України: </w:t>
      </w:r>
      <w:proofErr w:type="spellStart"/>
      <w:r>
        <w:rPr>
          <w:rStyle w:val="apple-converted-space"/>
          <w:bCs w:val="0"/>
          <w:color w:val="000000"/>
          <w:kern w:val="2"/>
          <w:szCs w:val="28"/>
          <w:highlight w:val="white"/>
        </w:rPr>
        <w:t>Маренич</w:t>
      </w:r>
      <w:proofErr w:type="spellEnd"/>
      <w:r>
        <w:rPr>
          <w:rStyle w:val="apple-converted-space"/>
          <w:bCs w:val="0"/>
          <w:color w:val="000000"/>
          <w:kern w:val="2"/>
          <w:szCs w:val="28"/>
        </w:rPr>
        <w:t xml:space="preserve"> Антоніні Олександрівні, </w:t>
      </w:r>
      <w:proofErr w:type="spellStart"/>
      <w:r>
        <w:rPr>
          <w:rStyle w:val="apple-converted-space"/>
          <w:bCs w:val="0"/>
          <w:color w:val="000000"/>
          <w:kern w:val="2"/>
          <w:szCs w:val="28"/>
        </w:rPr>
        <w:t>Мареничу</w:t>
      </w:r>
      <w:proofErr w:type="spellEnd"/>
      <w:r>
        <w:rPr>
          <w:rStyle w:val="apple-converted-space"/>
          <w:bCs w:val="0"/>
          <w:color w:val="000000"/>
          <w:kern w:val="2"/>
          <w:szCs w:val="28"/>
        </w:rPr>
        <w:t xml:space="preserve"> Валерію Петровичу та </w:t>
      </w:r>
      <w:proofErr w:type="spellStart"/>
      <w:r>
        <w:rPr>
          <w:rStyle w:val="apple-converted-space"/>
          <w:bCs w:val="0"/>
          <w:color w:val="000000"/>
          <w:kern w:val="2"/>
          <w:szCs w:val="28"/>
        </w:rPr>
        <w:t>Маренич</w:t>
      </w:r>
      <w:proofErr w:type="spellEnd"/>
      <w:r>
        <w:rPr>
          <w:rStyle w:val="apple-converted-space"/>
          <w:bCs w:val="0"/>
          <w:color w:val="000000"/>
          <w:kern w:val="2"/>
          <w:szCs w:val="28"/>
        </w:rPr>
        <w:t xml:space="preserve"> </w:t>
      </w:r>
      <w:r>
        <w:rPr>
          <w:rStyle w:val="apple-converted-space"/>
          <w:bCs w:val="0"/>
          <w:color w:val="000000"/>
          <w:kern w:val="2"/>
          <w:szCs w:val="28"/>
          <w:highlight w:val="white"/>
        </w:rPr>
        <w:t>Світлані Олександрівні</w:t>
      </w:r>
      <w:r>
        <w:rPr>
          <w:color w:val="000000"/>
          <w:szCs w:val="28"/>
          <w:highlight w:val="white"/>
        </w:rPr>
        <w:t xml:space="preserve">, а також загиблому  учаснику антитерористичної операції та операції Об’єднаних сил на Сході України  Сулимі Сергію Олексійовичу </w:t>
      </w:r>
      <w:r>
        <w:rPr>
          <w:rStyle w:val="a6"/>
          <w:b w:val="0"/>
          <w:color w:val="000000"/>
          <w:szCs w:val="28"/>
          <w:highlight w:val="white"/>
        </w:rPr>
        <w:t>(посмертно). Вручення посвідчень та нагрудних знаків “Почесний громадянин Луцької міської територіальної громади” відбулося з нагоди Дня міста</w:t>
      </w:r>
      <w:r>
        <w:rPr>
          <w:color w:val="000000"/>
          <w:szCs w:val="28"/>
          <w:highlight w:val="white"/>
        </w:rPr>
        <w:t>.</w:t>
      </w:r>
    </w:p>
    <w:p w:rsidR="005C3D50" w:rsidRDefault="00CF3547">
      <w:pPr>
        <w:pStyle w:val="af6"/>
        <w:ind w:firstLine="709"/>
        <w:jc w:val="both"/>
      </w:pPr>
      <w:r>
        <w:rPr>
          <w:rFonts w:ascii="Times New Roman" w:hAnsi="Times New Roman" w:cs="Times New Roman"/>
          <w:color w:val="000000"/>
          <w:sz w:val="28"/>
          <w:szCs w:val="28"/>
          <w:highlight w:val="white"/>
        </w:rPr>
        <w:lastRenderedPageBreak/>
        <w:t xml:space="preserve">У зв'язку з дискредитацією високого звання “Почесний громадянин міста Луцька” та відповідно до Положення про присвоєння звання “Почесний громадянин Луцької міської територіальної громади”, затвердженого  рішенням міської ради від 23.06.2021 №13/108  підготовлено рішення Луцької міської ради від 30.03.2022 №30/3 “Про позбавлення </w:t>
      </w:r>
      <w:proofErr w:type="spellStart"/>
      <w:r>
        <w:rPr>
          <w:rFonts w:ascii="Times New Roman" w:hAnsi="Times New Roman" w:cs="Times New Roman"/>
          <w:color w:val="000000"/>
          <w:sz w:val="28"/>
          <w:szCs w:val="28"/>
          <w:highlight w:val="white"/>
        </w:rPr>
        <w:t>А.Тимощука</w:t>
      </w:r>
      <w:proofErr w:type="spellEnd"/>
      <w:r>
        <w:rPr>
          <w:rFonts w:ascii="Times New Roman" w:hAnsi="Times New Roman" w:cs="Times New Roman"/>
          <w:color w:val="000000"/>
          <w:sz w:val="28"/>
          <w:szCs w:val="28"/>
          <w:highlight w:val="white"/>
        </w:rPr>
        <w:t xml:space="preserve"> звання «Почесний громадянин міста Луцька</w:t>
      </w:r>
      <w:bookmarkStart w:id="3" w:name="__DdeLink__70_1266745490"/>
      <w:r>
        <w:rPr>
          <w:rFonts w:ascii="Times New Roman" w:hAnsi="Times New Roman" w:cs="Times New Roman"/>
          <w:color w:val="000000"/>
          <w:sz w:val="28"/>
          <w:szCs w:val="28"/>
          <w:highlight w:val="white"/>
        </w:rPr>
        <w:t>»</w:t>
      </w:r>
      <w:bookmarkEnd w:id="3"/>
      <w:r>
        <w:rPr>
          <w:rFonts w:ascii="Times New Roman" w:hAnsi="Times New Roman" w:cs="Times New Roman"/>
          <w:color w:val="000000"/>
          <w:sz w:val="28"/>
          <w:szCs w:val="28"/>
          <w:highlight w:val="white"/>
        </w:rPr>
        <w:t>”.</w:t>
      </w:r>
    </w:p>
    <w:p w:rsidR="005C3D50" w:rsidRDefault="00CF3547">
      <w:pPr>
        <w:ind w:firstLine="540"/>
        <w:jc w:val="both"/>
      </w:pPr>
      <w:r>
        <w:rPr>
          <w:color w:val="000000"/>
          <w:szCs w:val="28"/>
          <w:highlight w:val="white"/>
        </w:rPr>
        <w:t>Інформація про вручені відзнаки з нагоди ювілейних, пам’ятних, професійних та інших дат висвітлюється на офіційному сайті Луцької міської ради в рубриці “Шана і вдячність мешканцям Луцької міської територіальної громади”.</w:t>
      </w:r>
    </w:p>
    <w:p w:rsidR="005C3D50" w:rsidRDefault="005C3D50">
      <w:pPr>
        <w:ind w:firstLine="540"/>
        <w:jc w:val="both"/>
        <w:rPr>
          <w:b/>
          <w:color w:val="000000"/>
          <w:szCs w:val="28"/>
          <w:highlight w:val="white"/>
        </w:rPr>
      </w:pPr>
    </w:p>
    <w:p w:rsidR="005C3D50" w:rsidRDefault="00CF3547">
      <w:pPr>
        <w:tabs>
          <w:tab w:val="left" w:pos="630"/>
          <w:tab w:val="left" w:pos="8850"/>
        </w:tabs>
        <w:ind w:right="-170"/>
        <w:jc w:val="both"/>
      </w:pPr>
      <w:r>
        <w:rPr>
          <w:b/>
          <w:color w:val="000000"/>
          <w:szCs w:val="28"/>
          <w:highlight w:val="white"/>
        </w:rPr>
        <w:tab/>
        <w:t>7. Робота з питань запобігання та виявлення корупції</w:t>
      </w:r>
    </w:p>
    <w:p w:rsidR="005C3D50" w:rsidRDefault="00CF3547">
      <w:pPr>
        <w:ind w:firstLine="737"/>
        <w:jc w:val="both"/>
      </w:pPr>
      <w:r>
        <w:rPr>
          <w:bCs w:val="0"/>
          <w:color w:val="000000"/>
          <w:szCs w:val="28"/>
        </w:rPr>
        <w:t xml:space="preserve">Працівниками відділу з питань запобігання та виявлення корупції </w:t>
      </w:r>
      <w:r>
        <w:rPr>
          <w:bCs w:val="0"/>
          <w:szCs w:val="28"/>
        </w:rPr>
        <w:t>управління персоналу</w:t>
      </w:r>
      <w:r>
        <w:rPr>
          <w:bCs w:val="0"/>
          <w:color w:val="000000"/>
          <w:szCs w:val="28"/>
        </w:rPr>
        <w:t xml:space="preserve"> Луцької міської ради </w:t>
      </w:r>
      <w:r>
        <w:rPr>
          <w:bCs w:val="0"/>
          <w:szCs w:val="28"/>
        </w:rPr>
        <w:t>надавались</w:t>
      </w:r>
      <w:r>
        <w:rPr>
          <w:bCs w:val="0"/>
          <w:color w:val="000000"/>
          <w:szCs w:val="28"/>
        </w:rPr>
        <w:t xml:space="preserve"> усні та письмові консультації щодо застосування антикорупційного законодавства </w:t>
      </w:r>
      <w:bookmarkStart w:id="4" w:name="__DdeLink__3230_1907269227"/>
      <w:r>
        <w:rPr>
          <w:bCs w:val="0"/>
          <w:color w:val="000000"/>
          <w:szCs w:val="28"/>
        </w:rPr>
        <w:t>працівникам виконавчих органів міської ради, депутатам міської ради, посадовим особам підприємств, організацій (установ, закладів), що належать до комунальної власності міської територіальної громади</w:t>
      </w:r>
      <w:bookmarkEnd w:id="4"/>
      <w:r>
        <w:rPr>
          <w:bCs w:val="0"/>
          <w:color w:val="000000"/>
          <w:szCs w:val="28"/>
        </w:rPr>
        <w:t>.</w:t>
      </w:r>
    </w:p>
    <w:p w:rsidR="005C3D50" w:rsidRDefault="00CF3547">
      <w:pPr>
        <w:pStyle w:val="af6"/>
        <w:ind w:firstLine="709"/>
        <w:jc w:val="both"/>
        <w:rPr>
          <w:rFonts w:ascii="Times New Roman" w:hAnsi="Times New Roman"/>
        </w:rPr>
      </w:pPr>
      <w:r>
        <w:rPr>
          <w:rFonts w:ascii="Times New Roman" w:hAnsi="Times New Roman" w:cs="Times New Roman"/>
          <w:color w:val="000000"/>
          <w:sz w:val="28"/>
          <w:szCs w:val="28"/>
        </w:rPr>
        <w:t>Вживались заходи щодо виявлення конфлікту інтересів та сприяння його усуненню, здійснювався контроль за дотриманням вимог законодавства щодо врегулювання конфлікту інтересів.</w:t>
      </w:r>
    </w:p>
    <w:p w:rsidR="005C3D50" w:rsidRDefault="00CF3547">
      <w:pPr>
        <w:ind w:firstLine="737"/>
        <w:jc w:val="both"/>
      </w:pPr>
      <w:r>
        <w:rPr>
          <w:bCs w:val="0"/>
          <w:color w:val="000000"/>
          <w:szCs w:val="28"/>
        </w:rPr>
        <w:t xml:space="preserve">На виконання положень Закону України “Про очищення влади” працівниками відділу з питань запобігання та виявлення корупції </w:t>
      </w:r>
      <w:r>
        <w:rPr>
          <w:bCs w:val="0"/>
          <w:szCs w:val="28"/>
        </w:rPr>
        <w:t>управління персоналу</w:t>
      </w:r>
      <w:r>
        <w:rPr>
          <w:bCs w:val="0"/>
          <w:color w:val="000000"/>
          <w:szCs w:val="28"/>
        </w:rPr>
        <w:t xml:space="preserve"> надсилались повідомлення про початок проходження перевірки, передбаченої Законом України “Про очищення влади”, до </w:t>
      </w:r>
      <w:r>
        <w:rPr>
          <w:rStyle w:val="a9"/>
          <w:b w:val="0"/>
          <w:bCs w:val="0"/>
          <w:i w:val="0"/>
          <w:color w:val="000000"/>
          <w:szCs w:val="28"/>
        </w:rPr>
        <w:t>Західного міжрегіонального управління Міністерства юстиції (м. Львів)</w:t>
      </w:r>
      <w:r>
        <w:rPr>
          <w:bCs w:val="0"/>
          <w:color w:val="000000"/>
          <w:szCs w:val="28"/>
        </w:rPr>
        <w:t xml:space="preserve">, а також запити про проведення перевірки, передбаченої Законом України “Про очищення влади”, до Національного агентства з питань запобігання корупції та Служби безпеки України. За результатами проведених перевірок працівниками відділу було підготовлено 5 висновків про результати перевірки відомостей про особу відповідно до Порядку проведення перевірки достовірності відомостей щодо застосування заборон, передбачених  ч.3  і  4 ст. 1  Закону  України  “Про  очищення  влади”  та 4 довідки про результати перевірки, передбаченої Законом України “Про очищення влади”. </w:t>
      </w:r>
    </w:p>
    <w:p w:rsidR="005C3D50" w:rsidRDefault="00CF3547">
      <w:pPr>
        <w:pStyle w:val="af6"/>
        <w:ind w:firstLine="709"/>
        <w:jc w:val="both"/>
      </w:pPr>
      <w:r>
        <w:rPr>
          <w:rFonts w:ascii="Times New Roman" w:hAnsi="Times New Roman" w:cs="Times New Roman"/>
          <w:color w:val="000000"/>
          <w:sz w:val="28"/>
          <w:szCs w:val="28"/>
        </w:rPr>
        <w:t xml:space="preserve"> </w:t>
      </w:r>
      <w:r>
        <w:rPr>
          <w:rStyle w:val="a6"/>
          <w:rFonts w:ascii="Times New Roman" w:hAnsi="Times New Roman" w:cs="Times New Roman"/>
          <w:b w:val="0"/>
          <w:color w:val="000000"/>
          <w:sz w:val="28"/>
          <w:szCs w:val="28"/>
        </w:rPr>
        <w:t xml:space="preserve">У зв'язку з введенням воєнного стану та відповідно до  Закону України </w:t>
      </w:r>
      <w:r>
        <w:rPr>
          <w:rStyle w:val="a6"/>
          <w:rFonts w:ascii="Times New Roman" w:hAnsi="Times New Roman" w:cs="Times New Roman"/>
          <w:b w:val="0"/>
          <w:bCs w:val="0"/>
          <w:color w:val="000000"/>
          <w:sz w:val="28"/>
          <w:szCs w:val="28"/>
        </w:rPr>
        <w:t xml:space="preserve">від </w:t>
      </w:r>
      <w:r>
        <w:rPr>
          <w:rStyle w:val="a6"/>
          <w:rFonts w:ascii="Times New Roman" w:hAnsi="Times New Roman" w:cs="Times New Roman"/>
          <w:b w:val="0"/>
          <w:color w:val="000000"/>
          <w:sz w:val="28"/>
          <w:szCs w:val="28"/>
        </w:rPr>
        <w:t xml:space="preserve">03.03.2022 № 2115-ІХ </w:t>
      </w:r>
      <w:r>
        <w:rPr>
          <w:rStyle w:val="a6"/>
          <w:rFonts w:ascii="Times New Roman" w:hAnsi="Times New Roman" w:cs="Times New Roman"/>
          <w:b w:val="0"/>
          <w:bCs w:val="0"/>
          <w:color w:val="000000"/>
          <w:sz w:val="28"/>
          <w:szCs w:val="28"/>
        </w:rPr>
        <w:t xml:space="preserve">“Про захист інтересів суб’єктів подання звітності та інших документів у період дії воєнного стану або стану війни” </w:t>
      </w:r>
      <w:r>
        <w:rPr>
          <w:rStyle w:val="a6"/>
          <w:rFonts w:ascii="Times New Roman" w:hAnsi="Times New Roman" w:cs="Times New Roman"/>
          <w:b w:val="0"/>
          <w:color w:val="000000"/>
          <w:sz w:val="28"/>
          <w:szCs w:val="28"/>
          <w:lang w:eastAsia="ar-SA"/>
        </w:rPr>
        <w:t xml:space="preserve"> </w:t>
      </w:r>
      <w:r>
        <w:rPr>
          <w:rFonts w:ascii="Times New Roman" w:hAnsi="Times New Roman" w:cs="Times New Roman"/>
          <w:color w:val="000000"/>
          <w:sz w:val="28"/>
          <w:szCs w:val="28"/>
          <w:lang w:eastAsia="ar-SA"/>
        </w:rPr>
        <w:t xml:space="preserve">працівникам виконавчих органів міської ради, депутатам міської ради, </w:t>
      </w:r>
      <w:r>
        <w:rPr>
          <w:rFonts w:ascii="Times New Roman" w:eastAsia="Times New Roman" w:hAnsi="Times New Roman" w:cs="Times New Roman"/>
          <w:color w:val="000000"/>
          <w:sz w:val="28"/>
          <w:szCs w:val="28"/>
          <w:lang w:bidi="ar-SA"/>
        </w:rPr>
        <w:t>посадовим особам</w:t>
      </w:r>
      <w:r>
        <w:rPr>
          <w:rFonts w:ascii="Times New Roman" w:hAnsi="Times New Roman" w:cs="Times New Roman"/>
          <w:color w:val="000000"/>
          <w:sz w:val="28"/>
          <w:szCs w:val="28"/>
          <w:lang w:eastAsia="ar-SA"/>
        </w:rPr>
        <w:t xml:space="preserve"> підприємств, організацій (установ, закладів), що належать до комунальної власності міської територіальної громади </w:t>
      </w:r>
      <w:r>
        <w:rPr>
          <w:rStyle w:val="a6"/>
          <w:rFonts w:ascii="Times New Roman" w:hAnsi="Times New Roman" w:cs="Times New Roman"/>
          <w:b w:val="0"/>
          <w:bCs w:val="0"/>
          <w:color w:val="000000"/>
          <w:sz w:val="28"/>
          <w:szCs w:val="28"/>
        </w:rPr>
        <w:t xml:space="preserve">надано роз'яснення щодо подання </w:t>
      </w:r>
      <w:r>
        <w:rPr>
          <w:rStyle w:val="a6"/>
          <w:rFonts w:ascii="Times New Roman" w:hAnsi="Times New Roman" w:cs="Times New Roman"/>
          <w:b w:val="0"/>
          <w:color w:val="000000"/>
          <w:sz w:val="28"/>
          <w:szCs w:val="28"/>
        </w:rPr>
        <w:t>декларації особи, уповноваженої на виконання функцій держави або місцевого самоврядування</w:t>
      </w:r>
      <w:r>
        <w:rPr>
          <w:rStyle w:val="a6"/>
          <w:rFonts w:ascii="Times New Roman" w:hAnsi="Times New Roman" w:cs="Times New Roman"/>
          <w:color w:val="000000"/>
          <w:sz w:val="28"/>
          <w:szCs w:val="28"/>
        </w:rPr>
        <w:t>.</w:t>
      </w:r>
    </w:p>
    <w:p w:rsidR="005C3D50" w:rsidRDefault="00CF3547">
      <w:pPr>
        <w:pStyle w:val="aa"/>
        <w:spacing w:after="0" w:line="240" w:lineRule="auto"/>
        <w:ind w:firstLine="709"/>
        <w:jc w:val="both"/>
      </w:pPr>
      <w:r>
        <w:rPr>
          <w:rStyle w:val="a6"/>
          <w:b w:val="0"/>
          <w:color w:val="000000"/>
          <w:szCs w:val="28"/>
          <w:lang w:eastAsia="ru-RU"/>
        </w:rPr>
        <w:t xml:space="preserve">Відповідно до внесених змін до деяких законодавчих актів України щодо встановлення кримінальної відповідальності за </w:t>
      </w:r>
      <w:proofErr w:type="spellStart"/>
      <w:r>
        <w:rPr>
          <w:rStyle w:val="a6"/>
          <w:b w:val="0"/>
          <w:color w:val="000000"/>
          <w:szCs w:val="28"/>
          <w:lang w:eastAsia="ru-RU"/>
        </w:rPr>
        <w:t>колабораційну</w:t>
      </w:r>
      <w:proofErr w:type="spellEnd"/>
      <w:r>
        <w:rPr>
          <w:rStyle w:val="a6"/>
          <w:b w:val="0"/>
          <w:color w:val="000000"/>
          <w:szCs w:val="28"/>
          <w:lang w:eastAsia="ru-RU"/>
        </w:rPr>
        <w:t xml:space="preserve"> діяльність,  а також враховуючи лист департаменту запобігання конфлікту </w:t>
      </w:r>
      <w:r>
        <w:rPr>
          <w:rStyle w:val="a6"/>
          <w:b w:val="0"/>
          <w:color w:val="000000"/>
          <w:szCs w:val="28"/>
          <w:lang w:eastAsia="ru-RU"/>
        </w:rPr>
        <w:lastRenderedPageBreak/>
        <w:t xml:space="preserve">інтересів Національного агентства з питань запобігання корупції від 29.04.2022 №33-02/10986 призначено відповідального щодо виявлення фактів </w:t>
      </w:r>
      <w:proofErr w:type="spellStart"/>
      <w:r>
        <w:rPr>
          <w:rStyle w:val="a6"/>
          <w:b w:val="0"/>
          <w:color w:val="000000"/>
          <w:szCs w:val="28"/>
          <w:lang w:eastAsia="ru-RU"/>
        </w:rPr>
        <w:t>колабораційної</w:t>
      </w:r>
      <w:proofErr w:type="spellEnd"/>
      <w:r>
        <w:rPr>
          <w:rStyle w:val="a6"/>
          <w:b w:val="0"/>
          <w:color w:val="000000"/>
          <w:szCs w:val="28"/>
          <w:lang w:eastAsia="ru-RU"/>
        </w:rPr>
        <w:t xml:space="preserve"> діяльності осіб, уповноважених на виконання функцій держави та місцевого самоврядування у Луцькій міській раді  (розпорядження міського голови від 10.05.2022 № 478-рб).  </w:t>
      </w:r>
    </w:p>
    <w:p w:rsidR="005C3D50" w:rsidRDefault="00CF3547">
      <w:pPr>
        <w:pStyle w:val="aa"/>
        <w:spacing w:after="0" w:line="240" w:lineRule="auto"/>
        <w:ind w:firstLine="709"/>
        <w:jc w:val="both"/>
      </w:pPr>
      <w:r>
        <w:rPr>
          <w:rStyle w:val="a6"/>
          <w:b w:val="0"/>
          <w:color w:val="000000"/>
          <w:szCs w:val="28"/>
          <w:lang w:eastAsia="ru-RU"/>
        </w:rPr>
        <w:t>Працівникам виконавчих органів міської ради надано роз’яснення  терміну “</w:t>
      </w:r>
      <w:proofErr w:type="spellStart"/>
      <w:r>
        <w:rPr>
          <w:rStyle w:val="a6"/>
          <w:b w:val="0"/>
          <w:color w:val="000000"/>
          <w:szCs w:val="28"/>
          <w:lang w:eastAsia="ru-RU"/>
        </w:rPr>
        <w:t>колабораційна</w:t>
      </w:r>
      <w:proofErr w:type="spellEnd"/>
      <w:r>
        <w:rPr>
          <w:rStyle w:val="a6"/>
          <w:b w:val="0"/>
          <w:color w:val="000000"/>
          <w:szCs w:val="28"/>
          <w:lang w:eastAsia="ru-RU"/>
        </w:rPr>
        <w:t xml:space="preserve"> діяльність” та поінформовано, щодо відповідальності за її здійснення встановлену Кримінальним кодексом України (ст.111-1 ККУ). З метою виявлення фактів </w:t>
      </w:r>
      <w:proofErr w:type="spellStart"/>
      <w:r>
        <w:rPr>
          <w:rStyle w:val="a6"/>
          <w:b w:val="0"/>
          <w:color w:val="000000"/>
          <w:szCs w:val="28"/>
          <w:lang w:eastAsia="ru-RU"/>
        </w:rPr>
        <w:t>колабораційної</w:t>
      </w:r>
      <w:proofErr w:type="spellEnd"/>
      <w:r>
        <w:rPr>
          <w:rStyle w:val="a6"/>
          <w:b w:val="0"/>
          <w:color w:val="000000"/>
          <w:szCs w:val="28"/>
          <w:lang w:eastAsia="ru-RU"/>
        </w:rPr>
        <w:t xml:space="preserve"> діяльності  проведено анкетування серед працівників.</w:t>
      </w:r>
    </w:p>
    <w:p w:rsidR="005C3D50" w:rsidRDefault="00CF3547">
      <w:pPr>
        <w:pStyle w:val="aa"/>
        <w:spacing w:after="0" w:line="240" w:lineRule="auto"/>
        <w:ind w:firstLine="709"/>
        <w:jc w:val="both"/>
      </w:pPr>
      <w:r>
        <w:rPr>
          <w:rStyle w:val="a6"/>
          <w:b w:val="0"/>
          <w:color w:val="000000"/>
          <w:szCs w:val="28"/>
          <w:lang w:eastAsia="ru-RU"/>
        </w:rPr>
        <w:t xml:space="preserve">Проведено роз'яснювальну роботу з керівниками виконавчих органів міської ради щодо проведення моніторингу виявлення фактів </w:t>
      </w:r>
      <w:proofErr w:type="spellStart"/>
      <w:r>
        <w:rPr>
          <w:rStyle w:val="a6"/>
          <w:b w:val="0"/>
          <w:color w:val="000000"/>
          <w:szCs w:val="28"/>
          <w:lang w:eastAsia="ru-RU"/>
        </w:rPr>
        <w:t>колабораційної</w:t>
      </w:r>
      <w:proofErr w:type="spellEnd"/>
      <w:r>
        <w:rPr>
          <w:rStyle w:val="a6"/>
          <w:b w:val="0"/>
          <w:color w:val="000000"/>
          <w:szCs w:val="28"/>
          <w:lang w:eastAsia="ru-RU"/>
        </w:rPr>
        <w:t xml:space="preserve"> діяльності осіб, уповноважених на виконання функцій держави та місцевого самоврядування. </w:t>
      </w:r>
      <w:r>
        <w:rPr>
          <w:rStyle w:val="a6"/>
          <w:b w:val="0"/>
          <w:color w:val="000000"/>
          <w:szCs w:val="28"/>
          <w:lang w:eastAsia="ru-RU"/>
        </w:rPr>
        <w:tab/>
      </w:r>
    </w:p>
    <w:p w:rsidR="005C3D50" w:rsidRDefault="00CF3547">
      <w:pPr>
        <w:pStyle w:val="aa"/>
        <w:spacing w:after="0" w:line="240" w:lineRule="auto"/>
        <w:ind w:firstLine="709"/>
        <w:jc w:val="both"/>
      </w:pPr>
      <w:r>
        <w:rPr>
          <w:rStyle w:val="a6"/>
          <w:b w:val="0"/>
          <w:color w:val="000000"/>
          <w:szCs w:val="28"/>
          <w:lang w:eastAsia="ru-RU"/>
        </w:rPr>
        <w:t xml:space="preserve">Здійснено роз'яснювальну роботу з працівниками виконавчих органів  про обмеження щодо сумісництва та суміщення з іншими видами діяльності. Окрім того, надано роз'яснення  щодо обмеження спільної роботи близьких осіб. </w:t>
      </w:r>
    </w:p>
    <w:p w:rsidR="005C3D50" w:rsidRDefault="00CF3547">
      <w:pPr>
        <w:pStyle w:val="aa"/>
        <w:spacing w:after="0" w:line="240" w:lineRule="auto"/>
        <w:ind w:firstLine="709"/>
        <w:jc w:val="both"/>
      </w:pPr>
      <w:r>
        <w:rPr>
          <w:rStyle w:val="a6"/>
          <w:b w:val="0"/>
          <w:color w:val="000000"/>
          <w:szCs w:val="28"/>
          <w:lang w:eastAsia="ru-RU"/>
        </w:rPr>
        <w:t xml:space="preserve"> </w:t>
      </w:r>
    </w:p>
    <w:p w:rsidR="005C3D50" w:rsidRDefault="005C3D50">
      <w:pPr>
        <w:pStyle w:val="aa"/>
        <w:spacing w:after="0" w:line="240" w:lineRule="auto"/>
        <w:ind w:firstLine="709"/>
        <w:jc w:val="both"/>
        <w:rPr>
          <w:rStyle w:val="a6"/>
          <w:b w:val="0"/>
          <w:color w:val="000000"/>
          <w:szCs w:val="28"/>
          <w:lang w:eastAsia="ru-RU"/>
        </w:rPr>
      </w:pPr>
    </w:p>
    <w:p w:rsidR="005C3D50" w:rsidRDefault="005C3D50">
      <w:pPr>
        <w:pStyle w:val="aa"/>
        <w:spacing w:after="0" w:line="240" w:lineRule="auto"/>
        <w:ind w:firstLine="709"/>
        <w:jc w:val="both"/>
        <w:rPr>
          <w:rStyle w:val="a6"/>
          <w:b w:val="0"/>
          <w:color w:val="000000"/>
          <w:szCs w:val="28"/>
          <w:lang w:eastAsia="ru-RU"/>
        </w:rPr>
      </w:pPr>
    </w:p>
    <w:p w:rsidR="005C3D50" w:rsidRDefault="005C3D50">
      <w:pPr>
        <w:pStyle w:val="aa"/>
        <w:spacing w:after="0" w:line="240" w:lineRule="auto"/>
        <w:ind w:firstLine="709"/>
        <w:jc w:val="both"/>
        <w:rPr>
          <w:rStyle w:val="a6"/>
          <w:b w:val="0"/>
          <w:color w:val="000000"/>
          <w:szCs w:val="28"/>
          <w:lang w:eastAsia="ru-RU"/>
        </w:rPr>
      </w:pPr>
    </w:p>
    <w:p w:rsidR="005C3D50" w:rsidRDefault="005C3D50">
      <w:pPr>
        <w:pStyle w:val="aa"/>
        <w:spacing w:after="0" w:line="240" w:lineRule="auto"/>
        <w:ind w:firstLine="709"/>
        <w:jc w:val="both"/>
        <w:rPr>
          <w:rStyle w:val="a6"/>
          <w:b w:val="0"/>
          <w:color w:val="000000"/>
          <w:szCs w:val="28"/>
          <w:lang w:eastAsia="ru-RU"/>
        </w:rPr>
      </w:pPr>
    </w:p>
    <w:p w:rsidR="005C3D50" w:rsidRDefault="005C3D50">
      <w:pPr>
        <w:pStyle w:val="aa"/>
        <w:spacing w:after="0" w:line="240" w:lineRule="auto"/>
        <w:ind w:firstLine="709"/>
        <w:jc w:val="both"/>
        <w:rPr>
          <w:rStyle w:val="a6"/>
          <w:b w:val="0"/>
          <w:color w:val="000000"/>
          <w:szCs w:val="28"/>
          <w:lang w:eastAsia="ru-RU"/>
        </w:rPr>
      </w:pPr>
    </w:p>
    <w:p w:rsidR="005C3D50" w:rsidRDefault="005C3D50">
      <w:pPr>
        <w:pStyle w:val="aa"/>
        <w:spacing w:after="0" w:line="240" w:lineRule="auto"/>
        <w:ind w:firstLine="709"/>
        <w:jc w:val="both"/>
        <w:rPr>
          <w:rStyle w:val="a6"/>
          <w:b w:val="0"/>
          <w:color w:val="000000"/>
          <w:szCs w:val="28"/>
          <w:lang w:eastAsia="ru-RU"/>
        </w:rPr>
      </w:pPr>
    </w:p>
    <w:p w:rsidR="005C3D50" w:rsidRDefault="005C3D50">
      <w:pPr>
        <w:pStyle w:val="aa"/>
        <w:spacing w:after="0" w:line="240" w:lineRule="auto"/>
        <w:ind w:firstLine="709"/>
        <w:jc w:val="both"/>
        <w:rPr>
          <w:rStyle w:val="a6"/>
          <w:b w:val="0"/>
          <w:color w:val="000000"/>
          <w:szCs w:val="28"/>
          <w:lang w:eastAsia="ru-RU"/>
        </w:rPr>
      </w:pPr>
    </w:p>
    <w:p w:rsidR="005C3D50" w:rsidRDefault="00CF3547">
      <w:pPr>
        <w:pStyle w:val="af6"/>
        <w:ind w:firstLine="709"/>
        <w:jc w:val="both"/>
      </w:pPr>
      <w:r>
        <w:rPr>
          <w:rStyle w:val="a6"/>
          <w:rFonts w:ascii="Times New Roman" w:hAnsi="Times New Roman" w:cs="Times New Roman"/>
          <w:color w:val="000000"/>
          <w:sz w:val="28"/>
          <w:szCs w:val="28"/>
        </w:rPr>
        <w:t xml:space="preserve">8. Робота щодо ведення </w:t>
      </w:r>
      <w:proofErr w:type="spellStart"/>
      <w:r>
        <w:rPr>
          <w:rStyle w:val="a6"/>
          <w:rFonts w:ascii="Times New Roman" w:hAnsi="Times New Roman" w:cs="Times New Roman"/>
          <w:color w:val="000000"/>
          <w:sz w:val="28"/>
          <w:szCs w:val="28"/>
        </w:rPr>
        <w:t>погосподарського</w:t>
      </w:r>
      <w:proofErr w:type="spellEnd"/>
      <w:r>
        <w:rPr>
          <w:rStyle w:val="a6"/>
          <w:rFonts w:ascii="Times New Roman" w:hAnsi="Times New Roman" w:cs="Times New Roman"/>
          <w:color w:val="000000"/>
          <w:sz w:val="28"/>
          <w:szCs w:val="28"/>
        </w:rPr>
        <w:t xml:space="preserve"> обліку.</w:t>
      </w:r>
    </w:p>
    <w:p w:rsidR="005C3D50" w:rsidRDefault="00CF3547">
      <w:pPr>
        <w:pStyle w:val="af6"/>
        <w:ind w:firstLine="709"/>
        <w:jc w:val="both"/>
      </w:pPr>
      <w:r>
        <w:rPr>
          <w:rStyle w:val="a6"/>
          <w:rFonts w:ascii="Times New Roman" w:hAnsi="Times New Roman" w:cs="Times New Roman"/>
          <w:b w:val="0"/>
          <w:bCs w:val="0"/>
          <w:color w:val="000000"/>
          <w:sz w:val="28"/>
          <w:szCs w:val="28"/>
        </w:rPr>
        <w:t xml:space="preserve">Відповідно до  рішення виконавчого комітету від 17.11.2021 №931-1 "Про </w:t>
      </w:r>
      <w:proofErr w:type="spellStart"/>
      <w:r>
        <w:rPr>
          <w:rStyle w:val="a6"/>
          <w:rFonts w:ascii="Times New Roman" w:hAnsi="Times New Roman" w:cs="Times New Roman"/>
          <w:b w:val="0"/>
          <w:bCs w:val="0"/>
          <w:color w:val="000000"/>
          <w:sz w:val="28"/>
          <w:szCs w:val="28"/>
        </w:rPr>
        <w:t>погосподарський</w:t>
      </w:r>
      <w:proofErr w:type="spellEnd"/>
      <w:r>
        <w:rPr>
          <w:rStyle w:val="a6"/>
          <w:rFonts w:ascii="Times New Roman" w:hAnsi="Times New Roman" w:cs="Times New Roman"/>
          <w:b w:val="0"/>
          <w:bCs w:val="0"/>
          <w:color w:val="000000"/>
          <w:sz w:val="28"/>
          <w:szCs w:val="28"/>
        </w:rPr>
        <w:t xml:space="preserve"> облік на території Луцької міської територіальної громади"   працівниками відділу документального забезпечення управління персоналу Луцької міської ради проведено такі заходи:</w:t>
      </w:r>
    </w:p>
    <w:p w:rsidR="005C3D50" w:rsidRDefault="005C3D50">
      <w:pPr>
        <w:pStyle w:val="af6"/>
        <w:ind w:firstLine="709"/>
        <w:jc w:val="both"/>
        <w:rPr>
          <w:szCs w:val="28"/>
        </w:rPr>
      </w:pPr>
    </w:p>
    <w:tbl>
      <w:tblPr>
        <w:tblW w:w="9300" w:type="dxa"/>
        <w:tblInd w:w="-64"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3734"/>
        <w:gridCol w:w="1262"/>
        <w:gridCol w:w="1249"/>
        <w:gridCol w:w="1302"/>
        <w:gridCol w:w="1023"/>
        <w:gridCol w:w="730"/>
      </w:tblGrid>
      <w:tr w:rsidR="005C3D50">
        <w:trPr>
          <w:cantSplit/>
          <w:trHeight w:hRule="exact" w:val="2601"/>
        </w:trPr>
        <w:tc>
          <w:tcPr>
            <w:tcW w:w="373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rPr>
                <w:b/>
                <w:sz w:val="26"/>
                <w:szCs w:val="26"/>
              </w:rPr>
            </w:pPr>
            <w:r>
              <w:rPr>
                <w:b/>
                <w:sz w:val="26"/>
                <w:szCs w:val="26"/>
              </w:rPr>
              <w:t xml:space="preserve">Завдання та обов'язки щодо </w:t>
            </w:r>
            <w:proofErr w:type="spellStart"/>
            <w:r>
              <w:rPr>
                <w:b/>
                <w:sz w:val="26"/>
                <w:szCs w:val="26"/>
              </w:rPr>
              <w:t>погосподарського</w:t>
            </w:r>
            <w:proofErr w:type="spellEnd"/>
            <w:r>
              <w:rPr>
                <w:b/>
                <w:sz w:val="26"/>
                <w:szCs w:val="26"/>
              </w:rPr>
              <w:t xml:space="preserve"> обліку</w:t>
            </w:r>
          </w:p>
        </w:tc>
        <w:tc>
          <w:tcPr>
            <w:tcW w:w="1262" w:type="dxa"/>
            <w:tcBorders>
              <w:top w:val="single" w:sz="2" w:space="0" w:color="000001"/>
              <w:left w:val="single" w:sz="2" w:space="0" w:color="000001"/>
              <w:bottom w:val="single" w:sz="2" w:space="0" w:color="000001"/>
            </w:tcBorders>
            <w:shd w:val="clear" w:color="auto" w:fill="auto"/>
            <w:tcMar>
              <w:left w:w="-2" w:type="dxa"/>
            </w:tcMar>
            <w:textDirection w:val="btLr"/>
            <w:vAlign w:val="center"/>
          </w:tcPr>
          <w:p w:rsidR="005C3D50" w:rsidRDefault="00CF3547">
            <w:pPr>
              <w:pStyle w:val="af"/>
              <w:ind w:left="113" w:right="113"/>
              <w:jc w:val="center"/>
              <w:rPr>
                <w:b/>
                <w:sz w:val="26"/>
                <w:szCs w:val="26"/>
              </w:rPr>
            </w:pPr>
            <w:r>
              <w:rPr>
                <w:b/>
                <w:sz w:val="26"/>
                <w:szCs w:val="26"/>
              </w:rPr>
              <w:t>Прилуцький</w:t>
            </w:r>
          </w:p>
        </w:tc>
        <w:tc>
          <w:tcPr>
            <w:tcW w:w="1249" w:type="dxa"/>
            <w:tcBorders>
              <w:top w:val="single" w:sz="2" w:space="0" w:color="000001"/>
              <w:left w:val="single" w:sz="2" w:space="0" w:color="000001"/>
              <w:bottom w:val="single" w:sz="2" w:space="0" w:color="000001"/>
            </w:tcBorders>
            <w:shd w:val="clear" w:color="auto" w:fill="auto"/>
            <w:tcMar>
              <w:left w:w="-2" w:type="dxa"/>
            </w:tcMar>
            <w:textDirection w:val="btLr"/>
            <w:vAlign w:val="center"/>
          </w:tcPr>
          <w:p w:rsidR="005C3D50" w:rsidRDefault="00CF3547">
            <w:pPr>
              <w:pStyle w:val="af"/>
              <w:ind w:left="113" w:right="113"/>
              <w:jc w:val="center"/>
              <w:rPr>
                <w:b/>
                <w:sz w:val="26"/>
                <w:szCs w:val="26"/>
              </w:rPr>
            </w:pPr>
            <w:proofErr w:type="spellStart"/>
            <w:r>
              <w:rPr>
                <w:b/>
                <w:sz w:val="26"/>
                <w:szCs w:val="26"/>
              </w:rPr>
              <w:t>Заборольський</w:t>
            </w:r>
            <w:proofErr w:type="spellEnd"/>
          </w:p>
        </w:tc>
        <w:tc>
          <w:tcPr>
            <w:tcW w:w="1302" w:type="dxa"/>
            <w:tcBorders>
              <w:top w:val="single" w:sz="2" w:space="0" w:color="000001"/>
              <w:left w:val="single" w:sz="2" w:space="0" w:color="000001"/>
              <w:bottom w:val="single" w:sz="2" w:space="0" w:color="000001"/>
            </w:tcBorders>
            <w:shd w:val="clear" w:color="auto" w:fill="auto"/>
            <w:tcMar>
              <w:left w:w="-2" w:type="dxa"/>
            </w:tcMar>
            <w:textDirection w:val="btLr"/>
            <w:vAlign w:val="center"/>
          </w:tcPr>
          <w:p w:rsidR="005C3D50" w:rsidRDefault="00CF3547">
            <w:pPr>
              <w:pStyle w:val="af"/>
              <w:ind w:left="113" w:right="113"/>
              <w:jc w:val="center"/>
              <w:rPr>
                <w:b/>
                <w:sz w:val="26"/>
                <w:szCs w:val="26"/>
              </w:rPr>
            </w:pPr>
            <w:proofErr w:type="spellStart"/>
            <w:r>
              <w:rPr>
                <w:b/>
                <w:sz w:val="26"/>
                <w:szCs w:val="26"/>
              </w:rPr>
              <w:t>Княгининівський</w:t>
            </w:r>
            <w:proofErr w:type="spellEnd"/>
          </w:p>
        </w:tc>
        <w:tc>
          <w:tcPr>
            <w:tcW w:w="1023" w:type="dxa"/>
            <w:tcBorders>
              <w:top w:val="single" w:sz="2" w:space="0" w:color="000001"/>
              <w:left w:val="single" w:sz="2" w:space="0" w:color="000001"/>
              <w:bottom w:val="single" w:sz="2" w:space="0" w:color="000001"/>
            </w:tcBorders>
            <w:shd w:val="clear" w:color="auto" w:fill="auto"/>
            <w:tcMar>
              <w:left w:w="-2" w:type="dxa"/>
            </w:tcMar>
            <w:textDirection w:val="btLr"/>
            <w:vAlign w:val="center"/>
          </w:tcPr>
          <w:p w:rsidR="005C3D50" w:rsidRDefault="00CF3547">
            <w:pPr>
              <w:pStyle w:val="af"/>
              <w:ind w:left="113" w:right="113"/>
              <w:jc w:val="center"/>
              <w:rPr>
                <w:b/>
                <w:sz w:val="26"/>
                <w:szCs w:val="26"/>
              </w:rPr>
            </w:pPr>
            <w:proofErr w:type="spellStart"/>
            <w:r>
              <w:rPr>
                <w:b/>
                <w:sz w:val="26"/>
                <w:szCs w:val="26"/>
              </w:rPr>
              <w:t>Жидичинський</w:t>
            </w:r>
            <w:proofErr w:type="spellEnd"/>
          </w:p>
        </w:tc>
        <w:tc>
          <w:tcPr>
            <w:tcW w:w="730" w:type="dxa"/>
            <w:tcBorders>
              <w:top w:val="single" w:sz="2" w:space="0" w:color="000001"/>
              <w:left w:val="single" w:sz="2" w:space="0" w:color="000001"/>
              <w:bottom w:val="single" w:sz="2" w:space="0" w:color="000001"/>
              <w:right w:val="single" w:sz="2" w:space="0" w:color="000001"/>
            </w:tcBorders>
            <w:shd w:val="clear" w:color="auto" w:fill="auto"/>
            <w:tcMar>
              <w:left w:w="-2" w:type="dxa"/>
            </w:tcMar>
            <w:textDirection w:val="btLr"/>
            <w:vAlign w:val="center"/>
          </w:tcPr>
          <w:p w:rsidR="005C3D50" w:rsidRDefault="00CF3547">
            <w:pPr>
              <w:pStyle w:val="af"/>
              <w:ind w:left="113" w:right="113"/>
              <w:jc w:val="center"/>
              <w:rPr>
                <w:b/>
                <w:sz w:val="26"/>
                <w:szCs w:val="26"/>
              </w:rPr>
            </w:pPr>
            <w:r>
              <w:rPr>
                <w:b/>
                <w:sz w:val="26"/>
                <w:szCs w:val="26"/>
              </w:rPr>
              <w:t>Боголюбський</w:t>
            </w:r>
          </w:p>
        </w:tc>
      </w:tr>
      <w:tr w:rsidR="005C3D50">
        <w:tc>
          <w:tcPr>
            <w:tcW w:w="373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both"/>
            </w:pPr>
            <w:r>
              <w:rPr>
                <w:sz w:val="26"/>
                <w:szCs w:val="26"/>
              </w:rPr>
              <w:t>Кількість домогосподарств, по яких здійснено обхід</w:t>
            </w:r>
          </w:p>
          <w:p w:rsidR="005C3D50" w:rsidRDefault="005C3D50">
            <w:pPr>
              <w:pStyle w:val="af"/>
              <w:jc w:val="both"/>
              <w:rPr>
                <w:sz w:val="26"/>
                <w:szCs w:val="26"/>
              </w:rPr>
            </w:pPr>
          </w:p>
        </w:tc>
        <w:tc>
          <w:tcPr>
            <w:tcW w:w="126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406</w:t>
            </w:r>
          </w:p>
        </w:tc>
        <w:tc>
          <w:tcPr>
            <w:tcW w:w="1249"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107</w:t>
            </w:r>
          </w:p>
        </w:tc>
        <w:tc>
          <w:tcPr>
            <w:tcW w:w="130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202</w:t>
            </w:r>
          </w:p>
        </w:tc>
        <w:tc>
          <w:tcPr>
            <w:tcW w:w="102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295</w:t>
            </w:r>
          </w:p>
        </w:tc>
        <w:tc>
          <w:tcPr>
            <w:tcW w:w="73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C3D50" w:rsidRDefault="00CF3547">
            <w:pPr>
              <w:pStyle w:val="af"/>
              <w:jc w:val="center"/>
            </w:pPr>
            <w:r>
              <w:rPr>
                <w:sz w:val="26"/>
                <w:szCs w:val="26"/>
              </w:rPr>
              <w:t>98</w:t>
            </w:r>
          </w:p>
        </w:tc>
      </w:tr>
      <w:tr w:rsidR="005C3D50">
        <w:tc>
          <w:tcPr>
            <w:tcW w:w="373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both"/>
            </w:pPr>
            <w:r>
              <w:rPr>
                <w:sz w:val="26"/>
                <w:szCs w:val="26"/>
              </w:rPr>
              <w:t xml:space="preserve">Кількість домогосподарств, </w:t>
            </w:r>
            <w:r>
              <w:rPr>
                <w:sz w:val="26"/>
                <w:szCs w:val="26"/>
              </w:rPr>
              <w:lastRenderedPageBreak/>
              <w:t xml:space="preserve">внесених в книги </w:t>
            </w:r>
            <w:proofErr w:type="spellStart"/>
            <w:r>
              <w:rPr>
                <w:sz w:val="26"/>
                <w:szCs w:val="26"/>
              </w:rPr>
              <w:t>погосподарського</w:t>
            </w:r>
            <w:proofErr w:type="spellEnd"/>
            <w:r>
              <w:rPr>
                <w:sz w:val="26"/>
                <w:szCs w:val="26"/>
              </w:rPr>
              <w:t xml:space="preserve"> обліку в повному обсязі</w:t>
            </w:r>
          </w:p>
          <w:p w:rsidR="005C3D50" w:rsidRDefault="005C3D50">
            <w:pPr>
              <w:pStyle w:val="af"/>
              <w:jc w:val="both"/>
              <w:rPr>
                <w:sz w:val="26"/>
                <w:szCs w:val="26"/>
              </w:rPr>
            </w:pPr>
          </w:p>
        </w:tc>
        <w:tc>
          <w:tcPr>
            <w:tcW w:w="126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lastRenderedPageBreak/>
              <w:t>245</w:t>
            </w:r>
          </w:p>
        </w:tc>
        <w:tc>
          <w:tcPr>
            <w:tcW w:w="1249"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104</w:t>
            </w:r>
          </w:p>
        </w:tc>
        <w:tc>
          <w:tcPr>
            <w:tcW w:w="130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114</w:t>
            </w:r>
          </w:p>
        </w:tc>
        <w:tc>
          <w:tcPr>
            <w:tcW w:w="102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332</w:t>
            </w:r>
          </w:p>
        </w:tc>
        <w:tc>
          <w:tcPr>
            <w:tcW w:w="73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C3D50" w:rsidRDefault="00CF3547">
            <w:pPr>
              <w:pStyle w:val="af"/>
              <w:jc w:val="center"/>
            </w:pPr>
            <w:r>
              <w:rPr>
                <w:sz w:val="26"/>
                <w:szCs w:val="26"/>
              </w:rPr>
              <w:t>602</w:t>
            </w:r>
          </w:p>
        </w:tc>
      </w:tr>
      <w:tr w:rsidR="005C3D50">
        <w:tc>
          <w:tcPr>
            <w:tcW w:w="373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both"/>
            </w:pPr>
            <w:r>
              <w:rPr>
                <w:sz w:val="26"/>
                <w:szCs w:val="26"/>
              </w:rPr>
              <w:lastRenderedPageBreak/>
              <w:t xml:space="preserve">Кількість домогосподарств, внесених в книги </w:t>
            </w:r>
            <w:proofErr w:type="spellStart"/>
            <w:r>
              <w:rPr>
                <w:sz w:val="26"/>
                <w:szCs w:val="26"/>
              </w:rPr>
              <w:t>погосподарського</w:t>
            </w:r>
            <w:proofErr w:type="spellEnd"/>
            <w:r>
              <w:rPr>
                <w:sz w:val="26"/>
                <w:szCs w:val="26"/>
              </w:rPr>
              <w:t xml:space="preserve"> обліку частково</w:t>
            </w:r>
          </w:p>
          <w:p w:rsidR="005C3D50" w:rsidRDefault="005C3D50">
            <w:pPr>
              <w:pStyle w:val="af"/>
              <w:jc w:val="both"/>
              <w:rPr>
                <w:sz w:val="26"/>
                <w:szCs w:val="26"/>
              </w:rPr>
            </w:pPr>
          </w:p>
        </w:tc>
        <w:tc>
          <w:tcPr>
            <w:tcW w:w="126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310</w:t>
            </w:r>
          </w:p>
        </w:tc>
        <w:tc>
          <w:tcPr>
            <w:tcW w:w="1249"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291</w:t>
            </w:r>
          </w:p>
        </w:tc>
        <w:tc>
          <w:tcPr>
            <w:tcW w:w="130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569</w:t>
            </w:r>
          </w:p>
        </w:tc>
        <w:tc>
          <w:tcPr>
            <w:tcW w:w="102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706</w:t>
            </w:r>
          </w:p>
        </w:tc>
        <w:tc>
          <w:tcPr>
            <w:tcW w:w="73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C3D50" w:rsidRDefault="00CF3547">
            <w:pPr>
              <w:pStyle w:val="af"/>
              <w:jc w:val="center"/>
            </w:pPr>
            <w:r>
              <w:rPr>
                <w:sz w:val="26"/>
                <w:szCs w:val="26"/>
              </w:rPr>
              <w:t>1533</w:t>
            </w:r>
          </w:p>
        </w:tc>
      </w:tr>
      <w:tr w:rsidR="005C3D50">
        <w:trPr>
          <w:trHeight w:val="1531"/>
        </w:trPr>
        <w:tc>
          <w:tcPr>
            <w:tcW w:w="373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both"/>
            </w:pPr>
            <w:r>
              <w:rPr>
                <w:sz w:val="26"/>
                <w:szCs w:val="26"/>
              </w:rPr>
              <w:t xml:space="preserve">Кількість об'єктів </w:t>
            </w:r>
            <w:proofErr w:type="spellStart"/>
            <w:r>
              <w:rPr>
                <w:sz w:val="26"/>
                <w:szCs w:val="26"/>
              </w:rPr>
              <w:t>погосподарського</w:t>
            </w:r>
            <w:proofErr w:type="spellEnd"/>
            <w:r>
              <w:rPr>
                <w:sz w:val="26"/>
                <w:szCs w:val="26"/>
              </w:rPr>
              <w:t xml:space="preserve"> обліку інформація щодо яких внесена до електронної програми в повному обсязі</w:t>
            </w:r>
          </w:p>
          <w:p w:rsidR="005C3D50" w:rsidRDefault="005C3D50">
            <w:pPr>
              <w:pStyle w:val="af"/>
              <w:jc w:val="both"/>
              <w:rPr>
                <w:sz w:val="26"/>
                <w:szCs w:val="26"/>
              </w:rPr>
            </w:pPr>
          </w:p>
        </w:tc>
        <w:tc>
          <w:tcPr>
            <w:tcW w:w="126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192</w:t>
            </w:r>
          </w:p>
        </w:tc>
        <w:tc>
          <w:tcPr>
            <w:tcW w:w="1249"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104</w:t>
            </w:r>
          </w:p>
        </w:tc>
        <w:tc>
          <w:tcPr>
            <w:tcW w:w="130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114</w:t>
            </w:r>
          </w:p>
        </w:tc>
        <w:tc>
          <w:tcPr>
            <w:tcW w:w="102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50</w:t>
            </w:r>
          </w:p>
        </w:tc>
        <w:tc>
          <w:tcPr>
            <w:tcW w:w="73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C3D50" w:rsidRDefault="00CF3547">
            <w:pPr>
              <w:pStyle w:val="af"/>
              <w:jc w:val="center"/>
            </w:pPr>
            <w:r>
              <w:rPr>
                <w:sz w:val="26"/>
                <w:szCs w:val="26"/>
              </w:rPr>
              <w:t>72</w:t>
            </w:r>
          </w:p>
        </w:tc>
      </w:tr>
      <w:tr w:rsidR="005C3D50">
        <w:tc>
          <w:tcPr>
            <w:tcW w:w="373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both"/>
            </w:pPr>
            <w:r>
              <w:rPr>
                <w:sz w:val="26"/>
                <w:szCs w:val="26"/>
              </w:rPr>
              <w:t xml:space="preserve">Кількість об'єктів </w:t>
            </w:r>
            <w:proofErr w:type="spellStart"/>
            <w:r>
              <w:rPr>
                <w:sz w:val="26"/>
                <w:szCs w:val="26"/>
              </w:rPr>
              <w:t>погосподарського</w:t>
            </w:r>
            <w:proofErr w:type="spellEnd"/>
            <w:r>
              <w:rPr>
                <w:sz w:val="26"/>
                <w:szCs w:val="26"/>
              </w:rPr>
              <w:t xml:space="preserve"> обліку інформація щодо яких внесена до електронної програми частково</w:t>
            </w:r>
          </w:p>
        </w:tc>
        <w:tc>
          <w:tcPr>
            <w:tcW w:w="126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258</w:t>
            </w:r>
          </w:p>
        </w:tc>
        <w:tc>
          <w:tcPr>
            <w:tcW w:w="1249"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518</w:t>
            </w:r>
          </w:p>
        </w:tc>
        <w:tc>
          <w:tcPr>
            <w:tcW w:w="130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519</w:t>
            </w:r>
          </w:p>
        </w:tc>
        <w:tc>
          <w:tcPr>
            <w:tcW w:w="102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142</w:t>
            </w:r>
          </w:p>
        </w:tc>
        <w:tc>
          <w:tcPr>
            <w:tcW w:w="73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C3D50" w:rsidRDefault="00CF3547">
            <w:pPr>
              <w:pStyle w:val="af"/>
              <w:jc w:val="center"/>
              <w:rPr>
                <w:sz w:val="26"/>
                <w:szCs w:val="26"/>
              </w:rPr>
            </w:pPr>
            <w:r>
              <w:rPr>
                <w:sz w:val="26"/>
                <w:szCs w:val="26"/>
              </w:rPr>
              <w:t>1418</w:t>
            </w:r>
          </w:p>
        </w:tc>
      </w:tr>
      <w:tr w:rsidR="005C3D50">
        <w:tc>
          <w:tcPr>
            <w:tcW w:w="373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both"/>
            </w:pPr>
            <w:r>
              <w:rPr>
                <w:sz w:val="26"/>
                <w:szCs w:val="26"/>
              </w:rPr>
              <w:t>Кількість домогосподарств по яких проведено збір/уточнення інформації (звірка з реєстрами, збір інформації у дні прийому громадян - без виходу на місце)</w:t>
            </w:r>
          </w:p>
        </w:tc>
        <w:tc>
          <w:tcPr>
            <w:tcW w:w="126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1488</w:t>
            </w:r>
          </w:p>
        </w:tc>
        <w:tc>
          <w:tcPr>
            <w:tcW w:w="1249"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1144</w:t>
            </w:r>
          </w:p>
        </w:tc>
        <w:tc>
          <w:tcPr>
            <w:tcW w:w="1302"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3399</w:t>
            </w:r>
          </w:p>
        </w:tc>
        <w:tc>
          <w:tcPr>
            <w:tcW w:w="1023" w:type="dxa"/>
            <w:tcBorders>
              <w:top w:val="single" w:sz="2" w:space="0" w:color="000001"/>
              <w:left w:val="single" w:sz="2" w:space="0" w:color="000001"/>
              <w:bottom w:val="single" w:sz="2" w:space="0" w:color="000001"/>
            </w:tcBorders>
            <w:shd w:val="clear" w:color="auto" w:fill="auto"/>
            <w:tcMar>
              <w:left w:w="-2" w:type="dxa"/>
            </w:tcMar>
          </w:tcPr>
          <w:p w:rsidR="005C3D50" w:rsidRDefault="00CF3547">
            <w:pPr>
              <w:pStyle w:val="af"/>
              <w:jc w:val="center"/>
            </w:pPr>
            <w:r>
              <w:rPr>
                <w:sz w:val="26"/>
                <w:szCs w:val="26"/>
              </w:rPr>
              <w:t>1230</w:t>
            </w:r>
          </w:p>
        </w:tc>
        <w:tc>
          <w:tcPr>
            <w:tcW w:w="73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C3D50" w:rsidRDefault="00CF3547">
            <w:pPr>
              <w:pStyle w:val="af"/>
              <w:jc w:val="center"/>
            </w:pPr>
            <w:r>
              <w:rPr>
                <w:sz w:val="26"/>
                <w:szCs w:val="26"/>
              </w:rPr>
              <w:t>1533</w:t>
            </w:r>
          </w:p>
        </w:tc>
      </w:tr>
    </w:tbl>
    <w:p w:rsidR="005C3D50" w:rsidRDefault="00CF3547">
      <w:pPr>
        <w:tabs>
          <w:tab w:val="left" w:pos="540"/>
        </w:tabs>
        <w:jc w:val="both"/>
      </w:pPr>
      <w:r>
        <w:rPr>
          <w:bCs w:val="0"/>
          <w:szCs w:val="28"/>
        </w:rPr>
        <w:tab/>
        <w:t>Окрім того, працівники відділу</w:t>
      </w:r>
      <w:r>
        <w:rPr>
          <w:bCs w:val="0"/>
          <w:color w:val="000000"/>
          <w:szCs w:val="28"/>
        </w:rPr>
        <w:t xml:space="preserve"> залучені до </w:t>
      </w:r>
      <w:r>
        <w:rPr>
          <w:color w:val="000000"/>
          <w:szCs w:val="28"/>
        </w:rPr>
        <w:t xml:space="preserve">роботи щодо надання допомоги мешканцям </w:t>
      </w:r>
      <w:proofErr w:type="spellStart"/>
      <w:r>
        <w:rPr>
          <w:color w:val="000000"/>
          <w:szCs w:val="28"/>
        </w:rPr>
        <w:t>старостинських</w:t>
      </w:r>
      <w:proofErr w:type="spellEnd"/>
      <w:r>
        <w:rPr>
          <w:color w:val="000000"/>
          <w:szCs w:val="28"/>
        </w:rPr>
        <w:t xml:space="preserve"> округів продуктами харчування в межах продовольчої програми ООН та ініціативи міського голови. </w:t>
      </w:r>
    </w:p>
    <w:p w:rsidR="005C3D50" w:rsidRDefault="005C3D50">
      <w:pPr>
        <w:tabs>
          <w:tab w:val="left" w:pos="540"/>
        </w:tabs>
        <w:jc w:val="both"/>
        <w:rPr>
          <w:color w:val="000000"/>
          <w:szCs w:val="28"/>
        </w:rPr>
      </w:pPr>
    </w:p>
    <w:p w:rsidR="005C3D50" w:rsidRDefault="005C3D50">
      <w:pPr>
        <w:tabs>
          <w:tab w:val="left" w:pos="540"/>
        </w:tabs>
        <w:jc w:val="both"/>
        <w:rPr>
          <w:color w:val="000000"/>
          <w:szCs w:val="28"/>
        </w:rPr>
      </w:pPr>
      <w:bookmarkStart w:id="5" w:name="_GoBack"/>
      <w:bookmarkEnd w:id="5"/>
    </w:p>
    <w:sectPr w:rsidR="005C3D50">
      <w:headerReference w:type="default" r:id="rId8"/>
      <w:footerReference w:type="default" r:id="rId9"/>
      <w:pgSz w:w="11906" w:h="16838"/>
      <w:pgMar w:top="851" w:right="794" w:bottom="1418" w:left="1797" w:header="539"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987" w:rsidRDefault="00794987">
      <w:r>
        <w:separator/>
      </w:r>
    </w:p>
  </w:endnote>
  <w:endnote w:type="continuationSeparator" w:id="0">
    <w:p w:rsidR="00794987" w:rsidRDefault="0079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Century Gothic">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HelveticaNeueCyr-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50" w:rsidRDefault="005C3D5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987" w:rsidRDefault="00794987">
      <w:r>
        <w:separator/>
      </w:r>
    </w:p>
  </w:footnote>
  <w:footnote w:type="continuationSeparator" w:id="0">
    <w:p w:rsidR="00794987" w:rsidRDefault="00794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50" w:rsidRDefault="005C3D50">
    <w:pPr>
      <w:pStyle w:val="af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3D50"/>
    <w:rsid w:val="00464E04"/>
    <w:rsid w:val="005C3D50"/>
    <w:rsid w:val="00794987"/>
    <w:rsid w:val="00AF0E7D"/>
    <w:rsid w:val="00CF35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9ECCB-0747-476C-BFB1-516A79B5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bCs/>
      <w:color w:val="00000A"/>
      <w:sz w:val="28"/>
      <w:lang w:bidi="ar-SA"/>
    </w:rPr>
  </w:style>
  <w:style w:type="paragraph" w:styleId="1">
    <w:name w:val="heading 1"/>
    <w:basedOn w:val="a0"/>
    <w:qFormat/>
    <w:pPr>
      <w:outlineLvl w:val="0"/>
    </w:pPr>
    <w:rPr>
      <w:rFonts w:ascii="Liberation Serif" w:eastAsia="SimSun" w:hAnsi="Liberation Serif"/>
      <w:b/>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a4">
    <w:name w:val="Основной шрифт абзаца"/>
    <w:qFormat/>
  </w:style>
  <w:style w:type="character" w:customStyle="1" w:styleId="10">
    <w:name w:val="Шрифт абзацу за промовчанням1"/>
    <w:qFormat/>
  </w:style>
  <w:style w:type="character" w:customStyle="1" w:styleId="apple-converted-space">
    <w:name w:val="apple-converted-space"/>
    <w:basedOn w:val="10"/>
    <w:qFormat/>
  </w:style>
  <w:style w:type="character" w:customStyle="1" w:styleId="a5">
    <w:name w:val="Текст у виносці Знак"/>
    <w:qFormat/>
    <w:rPr>
      <w:rFonts w:ascii="Segoe UI" w:hAnsi="Segoe UI" w:cs="Segoe UI"/>
      <w:bCs/>
      <w:sz w:val="18"/>
      <w:szCs w:val="18"/>
      <w:lang w:eastAsia="zh-CN"/>
    </w:rPr>
  </w:style>
  <w:style w:type="character" w:customStyle="1" w:styleId="a6">
    <w:name w:val="Виділення жирним"/>
    <w:qFormat/>
    <w:rPr>
      <w:b/>
      <w:bCs/>
    </w:rPr>
  </w:style>
  <w:style w:type="character" w:styleId="a7">
    <w:name w:val="Hyperlink"/>
    <w:rPr>
      <w:color w:val="000080"/>
      <w:u w:val="single"/>
    </w:rPr>
  </w:style>
  <w:style w:type="character" w:customStyle="1" w:styleId="a8">
    <w:name w:val="Відвідане гіперпосилання"/>
    <w:rPr>
      <w:color w:val="800000"/>
      <w:u w:val="single"/>
    </w:rPr>
  </w:style>
  <w:style w:type="character" w:styleId="a9">
    <w:name w:val="Emphasis"/>
    <w:basedOn w:val="a4"/>
    <w:qFormat/>
    <w:rPr>
      <w:rFonts w:ascii="Calibri;Century Gothic" w:hAnsi="Calibri;Century Gothic" w:cs="Calibri;Century Gothic"/>
      <w:b/>
      <w:i/>
      <w:iCs/>
    </w:rPr>
  </w:style>
  <w:style w:type="paragraph" w:customStyle="1" w:styleId="a0">
    <w:name w:val="Заголовок"/>
    <w:basedOn w:val="a"/>
    <w:next w:val="aa"/>
    <w:qFormat/>
    <w:pPr>
      <w:keepNext/>
      <w:spacing w:before="240" w:after="120"/>
    </w:pPr>
    <w:rPr>
      <w:rFonts w:ascii="Liberation Sans;Arial" w:eastAsia="Microsoft YaHei" w:hAnsi="Liberation Sans;Arial" w:cs="Arial"/>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Покажчик"/>
    <w:basedOn w:val="a"/>
    <w:qFormat/>
    <w:pPr>
      <w:suppressLineNumbers/>
    </w:pPr>
    <w:rPr>
      <w:rFonts w:cs="Arial"/>
    </w:rPr>
  </w:style>
  <w:style w:type="paragraph" w:customStyle="1" w:styleId="ae">
    <w:name w:val="Знак"/>
    <w:basedOn w:val="a"/>
    <w:qFormat/>
    <w:rPr>
      <w:rFonts w:ascii="Verdana" w:hAnsi="Verdana" w:cs="Verdana"/>
      <w:bCs w:val="0"/>
      <w:sz w:val="20"/>
      <w:szCs w:val="20"/>
      <w:lang w:val="en-US"/>
    </w:rPr>
  </w:style>
  <w:style w:type="paragraph" w:customStyle="1" w:styleId="af">
    <w:name w:val="Вміст таблиці"/>
    <w:basedOn w:val="a"/>
    <w:qFormat/>
    <w:pPr>
      <w:suppressLineNumbers/>
    </w:pPr>
  </w:style>
  <w:style w:type="paragraph" w:customStyle="1" w:styleId="af0">
    <w:name w:val="Заголовок таблиці"/>
    <w:basedOn w:val="af"/>
    <w:qFormat/>
    <w:pPr>
      <w:jc w:val="center"/>
    </w:pPr>
    <w:rPr>
      <w:b/>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footer"/>
    <w:basedOn w:val="a"/>
    <w:pPr>
      <w:suppressLineNumbers/>
      <w:tabs>
        <w:tab w:val="center" w:pos="4650"/>
        <w:tab w:val="right" w:pos="9300"/>
      </w:tabs>
    </w:pPr>
  </w:style>
  <w:style w:type="paragraph" w:styleId="af3">
    <w:name w:val="header"/>
    <w:basedOn w:val="a"/>
    <w:pPr>
      <w:suppressLineNumbers/>
      <w:tabs>
        <w:tab w:val="center" w:pos="4650"/>
        <w:tab w:val="right" w:pos="9300"/>
      </w:tabs>
    </w:pPr>
  </w:style>
  <w:style w:type="paragraph" w:styleId="af4">
    <w:name w:val="Balloon Text"/>
    <w:basedOn w:val="a"/>
    <w:qFormat/>
    <w:rPr>
      <w:rFonts w:ascii="Segoe UI" w:hAnsi="Segoe UI" w:cs="Segoe UI"/>
      <w:sz w:val="18"/>
      <w:szCs w:val="18"/>
    </w:rPr>
  </w:style>
  <w:style w:type="paragraph" w:styleId="af5">
    <w:name w:val="List Paragraph"/>
    <w:basedOn w:val="a"/>
    <w:qFormat/>
    <w:pPr>
      <w:ind w:left="291" w:right="123" w:firstLine="599"/>
    </w:pPr>
    <w:rPr>
      <w:lang w:eastAsia="en-US"/>
    </w:rPr>
  </w:style>
  <w:style w:type="paragraph" w:styleId="af6">
    <w:name w:val="No Spacing"/>
    <w:qFormat/>
    <w:pPr>
      <w:widowControl w:val="0"/>
      <w:suppressAutoHyphens/>
    </w:pPr>
    <w:rPr>
      <w:rFonts w:ascii="Arial" w:eastAsia="Tahoma" w:hAnsi="Arial" w:cs="Mangal"/>
      <w:color w:val="00000A"/>
      <w:sz w:val="36"/>
    </w:rPr>
  </w:style>
  <w:style w:type="paragraph" w:customStyle="1" w:styleId="western">
    <w:name w:val="western"/>
    <w:basedOn w:val="a"/>
    <w:qFormat/>
    <w:pPr>
      <w:spacing w:before="280" w:after="119"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houseofeurope.org.ua/?__cft__%5B0%5D=AZUiofhhazxjEu-Tanw_tDrtHk556bD6PWLD2zXFp0-GTRakiMZ2O6-qaCLQQdzBIm-3QVzhutujzgA4HxYVdlYJJ_Gjd9vII8PWBebmDfqcK2nXw8JYLnMCtuIigMVkFjru_Q2YuNchXjJ6H9eTUfSzWJYFmDn7C-Fh4-H2FR8g4pnHIakHcc3rZb3h_nhbzwTyRkR12pG5DipWM9ysF5IozmehChxVy0uGx9sXDIum8w&amp;__tn__=kK-y-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krainianCatholicUniversity/?__cft__%5B0%5D=AZU3wjQDFfkVQlu8owavb291EC8_odiOHC3l1Y-bHDVF7V6IsE1GKA6Rbk9PXLRun91WBnc4mDafWPOupa3xq_5or6Kr9wtmcbmbit9xqWiKx24-DXPIwb6tiPF-KXU2YmJ8FOSfF7RAmB7Y9ntzp_kztU1-PqIXRYtT6pif9OJ_47FdX5BBtYZbDk7cwss4-neUftbJ3NcpBCyY7JxyiDAVovPmY-NkEParxKT_SGxjYA&amp;__tn__=kK-y-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14</Pages>
  <Words>22186</Words>
  <Characters>12647</Characters>
  <Application>Microsoft Office Word</Application>
  <DocSecurity>0</DocSecurity>
  <Lines>105</Lines>
  <Paragraphs>69</Paragraphs>
  <ScaleCrop>false</ScaleCrop>
  <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Kostjuk</dc:creator>
  <dc:description/>
  <cp:lastModifiedBy>Тетяна Тирилюк</cp:lastModifiedBy>
  <cp:revision>86</cp:revision>
  <cp:lastPrinted>2022-11-04T11:55:00Z</cp:lastPrinted>
  <dcterms:created xsi:type="dcterms:W3CDTF">2021-07-21T11:23:00Z</dcterms:created>
  <dcterms:modified xsi:type="dcterms:W3CDTF">2022-11-22T13:38:00Z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