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5B8F" w14:textId="31B245E2" w:rsidR="005B4DD0" w:rsidRDefault="003C238E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                             </w:t>
      </w:r>
      <w:r>
        <w:object w:dxaOrig="1140" w:dyaOrig="1185" w14:anchorId="07C9D4F4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9382669" r:id="rId7"/>
        </w:object>
      </w:r>
      <w:r>
        <w:br/>
      </w:r>
    </w:p>
    <w:p w14:paraId="2A8E55D1" w14:textId="77777777" w:rsidR="005B4DD0" w:rsidRDefault="003C23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17EF6BD" w14:textId="77777777" w:rsidR="005B4DD0" w:rsidRDefault="005B4DD0">
      <w:pPr>
        <w:rPr>
          <w:color w:val="FF0000"/>
          <w:sz w:val="10"/>
          <w:szCs w:val="10"/>
        </w:rPr>
      </w:pPr>
    </w:p>
    <w:p w14:paraId="6ECC72E5" w14:textId="77777777" w:rsidR="005B4DD0" w:rsidRDefault="003C23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460AAE9" w14:textId="77777777" w:rsidR="005B4DD0" w:rsidRDefault="005B4DD0">
      <w:pPr>
        <w:jc w:val="center"/>
        <w:rPr>
          <w:b/>
          <w:bCs/>
          <w:sz w:val="20"/>
          <w:szCs w:val="20"/>
        </w:rPr>
      </w:pPr>
    </w:p>
    <w:p w14:paraId="7B897FE3" w14:textId="77777777" w:rsidR="005B4DD0" w:rsidRDefault="003C238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FC2019" w14:textId="77777777" w:rsidR="005B4DD0" w:rsidRDefault="005B4DD0">
      <w:pPr>
        <w:jc w:val="center"/>
        <w:rPr>
          <w:bCs/>
          <w:sz w:val="40"/>
          <w:szCs w:val="40"/>
        </w:rPr>
      </w:pPr>
    </w:p>
    <w:p w14:paraId="37684A01" w14:textId="77777777" w:rsidR="005B4DD0" w:rsidRDefault="003C238E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6EBE9EC" w14:textId="77777777" w:rsidR="005B4DD0" w:rsidRDefault="005B4DD0">
      <w:pPr>
        <w:jc w:val="both"/>
        <w:rPr>
          <w:sz w:val="26"/>
          <w:szCs w:val="26"/>
          <w:lang w:eastAsia="zh-CN"/>
        </w:rPr>
      </w:pPr>
    </w:p>
    <w:p w14:paraId="1379C93F" w14:textId="77777777" w:rsidR="005B4DD0" w:rsidRDefault="003C238E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Про виплату допомоги</w:t>
      </w:r>
    </w:p>
    <w:p w14:paraId="422A2671" w14:textId="77777777" w:rsidR="005B4DD0" w:rsidRDefault="003C238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поховання</w:t>
      </w:r>
    </w:p>
    <w:p w14:paraId="66118B80" w14:textId="77777777" w:rsidR="005B4DD0" w:rsidRDefault="005B4DD0">
      <w:pPr>
        <w:ind w:firstLine="720"/>
        <w:jc w:val="both"/>
        <w:rPr>
          <w:sz w:val="26"/>
          <w:szCs w:val="26"/>
          <w:lang w:eastAsia="zh-CN"/>
        </w:rPr>
      </w:pPr>
    </w:p>
    <w:p w14:paraId="4A218E28" w14:textId="77777777" w:rsidR="005B4DD0" w:rsidRDefault="003C23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Розглянувши заяви громадян про надання допомоги на поховання та матеріали, подані </w:t>
      </w:r>
      <w:r>
        <w:rPr>
          <w:sz w:val="28"/>
          <w:szCs w:val="28"/>
          <w:lang w:eastAsia="zh-CN"/>
        </w:rPr>
        <w:t>департаментом соціальної політики,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постановою Кабінету Міністрів України від 31.01.20</w:t>
      </w:r>
      <w:r>
        <w:rPr>
          <w:sz w:val="28"/>
          <w:szCs w:val="28"/>
          <w:lang w:eastAsia="zh-CN"/>
        </w:rPr>
        <w:t>07 № 99, рішення виконавчого комітету міської ради від 18.12.2018 № 846-1 "Про допомогу на поховання" виконавчий комітет міської ради</w:t>
      </w:r>
    </w:p>
    <w:p w14:paraId="04577A83" w14:textId="77777777" w:rsidR="005B4DD0" w:rsidRDefault="005B4DD0">
      <w:pPr>
        <w:ind w:firstLine="720"/>
        <w:jc w:val="both"/>
      </w:pPr>
    </w:p>
    <w:p w14:paraId="2B03AF3C" w14:textId="77777777" w:rsidR="005B4DD0" w:rsidRDefault="003C238E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ВИРІШИВ:</w:t>
      </w:r>
    </w:p>
    <w:p w14:paraId="47665AC0" w14:textId="77777777" w:rsidR="005B4DD0" w:rsidRDefault="005B4DD0">
      <w:pPr>
        <w:ind w:firstLine="720"/>
        <w:jc w:val="both"/>
      </w:pPr>
    </w:p>
    <w:p w14:paraId="3CB45C4E" w14:textId="77777777" w:rsidR="005B4DD0" w:rsidRDefault="003C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</w:t>
      </w:r>
      <w:r>
        <w:t> </w:t>
      </w:r>
      <w:r>
        <w:rPr>
          <w:sz w:val="28"/>
          <w:szCs w:val="28"/>
          <w:lang w:eastAsia="zh-CN"/>
        </w:rPr>
        <w:t xml:space="preserve">Доручити департаменту соціальної політики надати допомогу на поховання деяких категорій осіб за </w:t>
      </w:r>
      <w:r>
        <w:rPr>
          <w:sz w:val="28"/>
          <w:szCs w:val="28"/>
          <w:lang w:eastAsia="zh-CN"/>
        </w:rPr>
        <w:t>рахунок коштів, передбачених бюджетом Луцької міської територіальної громади на 20</w:t>
      </w:r>
      <w:r>
        <w:rPr>
          <w:sz w:val="28"/>
          <w:szCs w:val="28"/>
          <w:lang w:val="en-US" w:eastAsia="zh-CN"/>
        </w:rPr>
        <w:t>2</w:t>
      </w:r>
      <w:r>
        <w:rPr>
          <w:sz w:val="28"/>
          <w:szCs w:val="28"/>
          <w:lang w:eastAsia="zh-CN"/>
        </w:rPr>
        <w:t>2 рік на соціальні виплати за статтею витрат "Інші заходи у сфері соціального захисту і соціального забезпечення" (КПКВК 0813242), виконавцям волевиявлення померлого, у розм</w:t>
      </w:r>
      <w:r>
        <w:rPr>
          <w:sz w:val="28"/>
          <w:szCs w:val="28"/>
          <w:lang w:eastAsia="zh-CN"/>
        </w:rPr>
        <w:t>ірі 2451 грн кожному:</w:t>
      </w:r>
    </w:p>
    <w:p w14:paraId="6E45ED08" w14:textId="77777777" w:rsidR="005B4DD0" w:rsidRDefault="003C238E">
      <w:pPr>
        <w:ind w:firstLine="720"/>
        <w:jc w:val="both"/>
      </w:pPr>
      <w:proofErr w:type="spellStart"/>
      <w:r>
        <w:rPr>
          <w:sz w:val="28"/>
          <w:szCs w:val="28"/>
          <w:lang w:eastAsia="zh-CN"/>
        </w:rPr>
        <w:t>Шутовському</w:t>
      </w:r>
      <w:proofErr w:type="spellEnd"/>
      <w:r>
        <w:rPr>
          <w:sz w:val="28"/>
          <w:szCs w:val="28"/>
          <w:lang w:eastAsia="zh-CN"/>
        </w:rPr>
        <w:t xml:space="preserve"> Олександру Юрійовичу, який проживає на вул. </w:t>
      </w:r>
      <w:r>
        <w:rPr>
          <w:sz w:val="28"/>
          <w:szCs w:val="28"/>
          <w:u w:val="single"/>
          <w:lang w:eastAsia="zh-CN"/>
        </w:rPr>
        <w:t xml:space="preserve">            </w:t>
      </w:r>
      <w:r>
        <w:rPr>
          <w:sz w:val="28"/>
          <w:szCs w:val="28"/>
          <w:lang w:eastAsia="zh-CN"/>
        </w:rPr>
        <w:t>, у зв’язку зі смертю сина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>, який помер  29.12.2021 і не працював з 19.12.2017;</w:t>
      </w:r>
    </w:p>
    <w:p w14:paraId="0BA33DCD" w14:textId="77777777" w:rsidR="005B4DD0" w:rsidRDefault="003C238E">
      <w:pPr>
        <w:ind w:firstLine="720"/>
        <w:jc w:val="both"/>
      </w:pPr>
      <w:r>
        <w:rPr>
          <w:sz w:val="28"/>
          <w:szCs w:val="28"/>
          <w:lang w:eastAsia="zh-CN"/>
        </w:rPr>
        <w:t xml:space="preserve">Павлюк Анні Юріївні, яка проживає на м-н </w:t>
      </w:r>
      <w:r>
        <w:rPr>
          <w:sz w:val="28"/>
          <w:szCs w:val="28"/>
          <w:u w:val="single"/>
          <w:lang w:eastAsia="zh-CN"/>
        </w:rPr>
        <w:t xml:space="preserve">                    </w:t>
      </w:r>
      <w:r>
        <w:rPr>
          <w:sz w:val="28"/>
          <w:szCs w:val="28"/>
          <w:lang w:eastAsia="zh-CN"/>
        </w:rPr>
        <w:t>, у зв’яз</w:t>
      </w:r>
      <w:r>
        <w:rPr>
          <w:sz w:val="28"/>
          <w:szCs w:val="28"/>
          <w:lang w:eastAsia="zh-CN"/>
        </w:rPr>
        <w:t>ку зі смертю батька</w:t>
      </w:r>
      <w:r>
        <w:rPr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>, який помер 15.01.2022 і не працював;</w:t>
      </w:r>
    </w:p>
    <w:p w14:paraId="1086988C" w14:textId="77777777" w:rsidR="005B4DD0" w:rsidRDefault="003C238E">
      <w:pPr>
        <w:ind w:firstLine="720"/>
        <w:jc w:val="both"/>
      </w:pPr>
      <w:r>
        <w:rPr>
          <w:sz w:val="28"/>
          <w:szCs w:val="28"/>
          <w:lang w:eastAsia="zh-CN"/>
        </w:rPr>
        <w:t>Семеновичу Павлу Валерійовичу, який проживає на вул.</w:t>
      </w:r>
      <w:r>
        <w:rPr>
          <w:sz w:val="28"/>
          <w:szCs w:val="28"/>
          <w:u w:val="single"/>
          <w:lang w:eastAsia="zh-CN"/>
        </w:rPr>
        <w:t xml:space="preserve">            </w:t>
      </w:r>
      <w:r>
        <w:rPr>
          <w:sz w:val="28"/>
          <w:szCs w:val="28"/>
          <w:lang w:eastAsia="zh-CN"/>
        </w:rPr>
        <w:t>, у зв’язку зі смертю матері</w:t>
      </w:r>
      <w:r>
        <w:rPr>
          <w:sz w:val="28"/>
          <w:szCs w:val="28"/>
          <w:u w:val="single"/>
          <w:lang w:eastAsia="zh-CN"/>
        </w:rPr>
        <w:t xml:space="preserve">                     </w:t>
      </w:r>
      <w:r>
        <w:rPr>
          <w:sz w:val="28"/>
          <w:szCs w:val="28"/>
          <w:lang w:eastAsia="zh-CN"/>
        </w:rPr>
        <w:t>, яка померла 03.02.2022 і не працювала з 07.07.2021;</w:t>
      </w:r>
    </w:p>
    <w:p w14:paraId="1696F9BF" w14:textId="77777777" w:rsidR="005B4DD0" w:rsidRDefault="003C238E">
      <w:pPr>
        <w:ind w:firstLine="720"/>
        <w:jc w:val="both"/>
      </w:pPr>
      <w:proofErr w:type="spellStart"/>
      <w:r>
        <w:rPr>
          <w:sz w:val="28"/>
          <w:szCs w:val="28"/>
          <w:lang w:eastAsia="zh-CN"/>
        </w:rPr>
        <w:t>Пейтер</w:t>
      </w:r>
      <w:proofErr w:type="spellEnd"/>
      <w:r>
        <w:rPr>
          <w:sz w:val="28"/>
          <w:szCs w:val="28"/>
          <w:lang w:eastAsia="zh-CN"/>
        </w:rPr>
        <w:t xml:space="preserve"> Руслані Михайлівні, яка проживає на вул. </w:t>
      </w:r>
      <w:r>
        <w:rPr>
          <w:sz w:val="28"/>
          <w:szCs w:val="28"/>
          <w:u w:val="single"/>
          <w:lang w:eastAsia="zh-CN"/>
        </w:rPr>
        <w:t xml:space="preserve">                  </w:t>
      </w:r>
      <w:r>
        <w:rPr>
          <w:sz w:val="28"/>
          <w:szCs w:val="28"/>
          <w:lang w:eastAsia="zh-CN"/>
        </w:rPr>
        <w:t>, у зв’язку зі смертю брата</w:t>
      </w:r>
      <w:r>
        <w:rPr>
          <w:sz w:val="28"/>
          <w:szCs w:val="28"/>
          <w:u w:val="single"/>
          <w:lang w:eastAsia="zh-CN"/>
        </w:rPr>
        <w:t xml:space="preserve">                    </w:t>
      </w:r>
      <w:r>
        <w:rPr>
          <w:sz w:val="28"/>
          <w:szCs w:val="28"/>
          <w:lang w:eastAsia="zh-CN"/>
        </w:rPr>
        <w:t>, який помер 17.01.2022 і не працював з 22.12.2017;</w:t>
      </w:r>
    </w:p>
    <w:p w14:paraId="38F7C16B" w14:textId="77777777" w:rsidR="005B4DD0" w:rsidRDefault="003C238E">
      <w:pPr>
        <w:ind w:firstLine="720"/>
        <w:jc w:val="both"/>
      </w:pPr>
      <w:proofErr w:type="spellStart"/>
      <w:r>
        <w:rPr>
          <w:sz w:val="28"/>
          <w:szCs w:val="28"/>
          <w:lang w:eastAsia="zh-CN"/>
        </w:rPr>
        <w:t>Тулашвілі</w:t>
      </w:r>
      <w:proofErr w:type="spellEnd"/>
      <w:r>
        <w:rPr>
          <w:sz w:val="28"/>
          <w:szCs w:val="28"/>
          <w:lang w:eastAsia="zh-CN"/>
        </w:rPr>
        <w:t xml:space="preserve"> Юрію Йосиповичу, який проживає на вул.</w:t>
      </w:r>
      <w:r>
        <w:rPr>
          <w:sz w:val="28"/>
          <w:szCs w:val="28"/>
          <w:u w:val="single"/>
          <w:lang w:eastAsia="zh-CN"/>
        </w:rPr>
        <w:t xml:space="preserve">                  </w:t>
      </w:r>
      <w:r>
        <w:rPr>
          <w:sz w:val="28"/>
          <w:szCs w:val="28"/>
          <w:lang w:eastAsia="zh-CN"/>
        </w:rPr>
        <w:t>, у зв’язку зі смертю пле</w:t>
      </w:r>
      <w:r>
        <w:rPr>
          <w:sz w:val="28"/>
          <w:szCs w:val="28"/>
          <w:lang w:eastAsia="zh-CN"/>
        </w:rPr>
        <w:t>мінника</w:t>
      </w:r>
      <w:r>
        <w:rPr>
          <w:sz w:val="28"/>
          <w:szCs w:val="28"/>
          <w:u w:val="single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, який помер 10.02.2022 і не працював з 24.10.2011;</w:t>
      </w:r>
    </w:p>
    <w:p w14:paraId="13C40615" w14:textId="77777777" w:rsidR="005B4DD0" w:rsidRDefault="003C238E">
      <w:pPr>
        <w:ind w:firstLine="567"/>
        <w:jc w:val="both"/>
      </w:pPr>
      <w:proofErr w:type="spellStart"/>
      <w:r>
        <w:rPr>
          <w:sz w:val="28"/>
          <w:szCs w:val="28"/>
          <w:lang w:eastAsia="zh-CN"/>
        </w:rPr>
        <w:lastRenderedPageBreak/>
        <w:t>Бокій</w:t>
      </w:r>
      <w:proofErr w:type="spellEnd"/>
      <w:r>
        <w:rPr>
          <w:sz w:val="28"/>
          <w:szCs w:val="28"/>
          <w:lang w:eastAsia="zh-CN"/>
        </w:rPr>
        <w:t xml:space="preserve"> Олені Григорівні, яка проживає на вул.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>, у зв’язку зі смертю чоловіка</w:t>
      </w:r>
      <w:r>
        <w:rPr>
          <w:sz w:val="28"/>
          <w:szCs w:val="28"/>
          <w:u w:val="single"/>
          <w:lang w:eastAsia="zh-CN"/>
        </w:rPr>
        <w:t xml:space="preserve">                  </w:t>
      </w:r>
      <w:r>
        <w:rPr>
          <w:sz w:val="28"/>
          <w:szCs w:val="28"/>
          <w:lang w:eastAsia="zh-CN"/>
        </w:rPr>
        <w:t>, який помер 26.01.2022 і не працював з 18.09.2007;</w:t>
      </w:r>
    </w:p>
    <w:p w14:paraId="622A0FCB" w14:textId="77777777" w:rsidR="005B4DD0" w:rsidRDefault="003C238E">
      <w:pPr>
        <w:ind w:firstLine="567"/>
        <w:jc w:val="both"/>
      </w:pPr>
      <w:proofErr w:type="spellStart"/>
      <w:r>
        <w:rPr>
          <w:sz w:val="28"/>
          <w:szCs w:val="28"/>
          <w:lang w:eastAsia="zh-CN"/>
        </w:rPr>
        <w:t>Шумчуку</w:t>
      </w:r>
      <w:proofErr w:type="spellEnd"/>
      <w:r>
        <w:rPr>
          <w:sz w:val="28"/>
          <w:szCs w:val="28"/>
          <w:lang w:eastAsia="zh-CN"/>
        </w:rPr>
        <w:t xml:space="preserve"> Юрію </w:t>
      </w:r>
      <w:r>
        <w:rPr>
          <w:sz w:val="28"/>
          <w:szCs w:val="28"/>
          <w:lang w:eastAsia="zh-CN"/>
        </w:rPr>
        <w:t>Олександровичу, який проживає на вул.</w:t>
      </w:r>
      <w:r>
        <w:rPr>
          <w:sz w:val="28"/>
          <w:szCs w:val="28"/>
          <w:u w:val="single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>, у зв’язку зі смертю брата</w:t>
      </w:r>
      <w:r>
        <w:rPr>
          <w:sz w:val="28"/>
          <w:szCs w:val="28"/>
          <w:u w:val="single"/>
          <w:lang w:eastAsia="zh-CN"/>
        </w:rPr>
        <w:t xml:space="preserve">                   </w:t>
      </w:r>
      <w:r>
        <w:rPr>
          <w:sz w:val="28"/>
          <w:szCs w:val="28"/>
          <w:lang w:eastAsia="zh-CN"/>
        </w:rPr>
        <w:t>, який помер 01.02.2022 і не працював з 17.12.2018;</w:t>
      </w:r>
    </w:p>
    <w:p w14:paraId="02ACD97C" w14:textId="77777777" w:rsidR="005B4DD0" w:rsidRDefault="003C238E">
      <w:pPr>
        <w:ind w:firstLine="567"/>
        <w:jc w:val="both"/>
      </w:pPr>
      <w:proofErr w:type="spellStart"/>
      <w:r>
        <w:rPr>
          <w:sz w:val="28"/>
          <w:szCs w:val="28"/>
          <w:lang w:eastAsia="zh-CN"/>
        </w:rPr>
        <w:t>Підгорному</w:t>
      </w:r>
      <w:proofErr w:type="spellEnd"/>
      <w:r>
        <w:rPr>
          <w:sz w:val="28"/>
          <w:szCs w:val="28"/>
          <w:lang w:eastAsia="zh-CN"/>
        </w:rPr>
        <w:t xml:space="preserve"> Леоніду Михайловичу, який проживає на вул.</w:t>
      </w:r>
      <w:r>
        <w:rPr>
          <w:sz w:val="28"/>
          <w:szCs w:val="28"/>
          <w:u w:val="single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>, у зв’язку зі смертю племінника</w:t>
      </w:r>
      <w:r>
        <w:rPr>
          <w:sz w:val="28"/>
          <w:szCs w:val="28"/>
          <w:u w:val="single"/>
          <w:lang w:eastAsia="zh-CN"/>
        </w:rPr>
        <w:t xml:space="preserve">        </w:t>
      </w:r>
      <w:r>
        <w:rPr>
          <w:sz w:val="28"/>
          <w:szCs w:val="28"/>
          <w:u w:val="single"/>
          <w:lang w:eastAsia="zh-CN"/>
        </w:rPr>
        <w:t xml:space="preserve">           ,</w:t>
      </w:r>
      <w:r>
        <w:rPr>
          <w:sz w:val="28"/>
          <w:szCs w:val="28"/>
          <w:lang w:eastAsia="zh-CN"/>
        </w:rPr>
        <w:t xml:space="preserve"> який помер 04.02.2022 і не працював з 10.03.2016;</w:t>
      </w:r>
    </w:p>
    <w:p w14:paraId="3C200B64" w14:textId="77777777" w:rsidR="005B4DD0" w:rsidRDefault="003C238E">
      <w:pPr>
        <w:ind w:firstLine="567"/>
        <w:jc w:val="both"/>
      </w:pPr>
      <w:r>
        <w:rPr>
          <w:sz w:val="28"/>
          <w:szCs w:val="28"/>
          <w:lang w:eastAsia="zh-CN"/>
        </w:rPr>
        <w:t>Гурко Ользі Анатоліївні, яка проживає на вул.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>, у зв’язку зі смертю сина</w:t>
      </w:r>
      <w:r>
        <w:rPr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>, який помер 07.02.2022 і не працював з 21.08.2017;</w:t>
      </w:r>
    </w:p>
    <w:p w14:paraId="3461CEA7" w14:textId="77777777" w:rsidR="005B4DD0" w:rsidRDefault="003C238E">
      <w:pPr>
        <w:ind w:firstLine="567"/>
        <w:jc w:val="both"/>
      </w:pPr>
      <w:proofErr w:type="spellStart"/>
      <w:r>
        <w:rPr>
          <w:sz w:val="28"/>
          <w:szCs w:val="28"/>
          <w:lang w:eastAsia="zh-CN"/>
        </w:rPr>
        <w:t>Яковлюк</w:t>
      </w:r>
      <w:proofErr w:type="spellEnd"/>
      <w:r>
        <w:rPr>
          <w:sz w:val="28"/>
          <w:szCs w:val="28"/>
          <w:lang w:eastAsia="zh-CN"/>
        </w:rPr>
        <w:t xml:space="preserve"> Ганні Володимирівні, як</w:t>
      </w:r>
      <w:r>
        <w:rPr>
          <w:sz w:val="28"/>
          <w:szCs w:val="28"/>
          <w:lang w:eastAsia="zh-CN"/>
        </w:rPr>
        <w:t>а проживає на вул. </w:t>
      </w:r>
      <w:r>
        <w:rPr>
          <w:sz w:val="28"/>
          <w:szCs w:val="28"/>
          <w:u w:val="single"/>
          <w:lang w:eastAsia="zh-CN"/>
        </w:rPr>
        <w:t xml:space="preserve">                    </w:t>
      </w:r>
      <w:r>
        <w:rPr>
          <w:sz w:val="28"/>
          <w:szCs w:val="28"/>
          <w:lang w:eastAsia="zh-CN"/>
        </w:rPr>
        <w:t>, у зв’язку зі смертю сина</w:t>
      </w:r>
      <w:r>
        <w:rPr>
          <w:sz w:val="28"/>
          <w:szCs w:val="28"/>
          <w:u w:val="single"/>
          <w:lang w:eastAsia="zh-CN"/>
        </w:rPr>
        <w:t xml:space="preserve">                        </w:t>
      </w:r>
      <w:r>
        <w:rPr>
          <w:sz w:val="28"/>
          <w:szCs w:val="28"/>
          <w:lang w:eastAsia="zh-CN"/>
        </w:rPr>
        <w:t>, який помер 14.02.2022 і не працював;</w:t>
      </w:r>
    </w:p>
    <w:p w14:paraId="2741A68D" w14:textId="77777777" w:rsidR="005B4DD0" w:rsidRDefault="003C238E">
      <w:pPr>
        <w:ind w:firstLine="567"/>
        <w:jc w:val="both"/>
      </w:pPr>
      <w:r>
        <w:rPr>
          <w:sz w:val="28"/>
          <w:szCs w:val="28"/>
          <w:lang w:eastAsia="zh-CN"/>
        </w:rPr>
        <w:t>Кисляку Володимиру Володимировичу, який  проживає на вул.</w:t>
      </w:r>
      <w:r>
        <w:rPr>
          <w:sz w:val="28"/>
          <w:szCs w:val="28"/>
          <w:u w:val="single"/>
          <w:lang w:eastAsia="zh-CN"/>
        </w:rPr>
        <w:t xml:space="preserve">                </w:t>
      </w:r>
      <w:r>
        <w:rPr>
          <w:sz w:val="28"/>
          <w:szCs w:val="28"/>
          <w:lang w:eastAsia="zh-CN"/>
        </w:rPr>
        <w:t>, у зв’язку зі смертю матері</w:t>
      </w:r>
      <w:r>
        <w:rPr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>, яка</w:t>
      </w:r>
      <w:r>
        <w:rPr>
          <w:sz w:val="28"/>
          <w:szCs w:val="28"/>
          <w:lang w:eastAsia="zh-CN"/>
        </w:rPr>
        <w:t xml:space="preserve"> померла 11.02.2022 і не працювала з 18.02.2012;</w:t>
      </w:r>
    </w:p>
    <w:p w14:paraId="1C9F2673" w14:textId="77777777" w:rsidR="005B4DD0" w:rsidRDefault="003C238E">
      <w:pPr>
        <w:ind w:firstLine="567"/>
        <w:jc w:val="both"/>
      </w:pPr>
      <w:r>
        <w:rPr>
          <w:sz w:val="28"/>
          <w:szCs w:val="28"/>
          <w:lang w:eastAsia="zh-CN"/>
        </w:rPr>
        <w:t>Стаховській Ірині Володимирівні, яка проживає на вул.</w:t>
      </w:r>
      <w:r>
        <w:rPr>
          <w:sz w:val="28"/>
          <w:szCs w:val="28"/>
          <w:u w:val="single"/>
          <w:lang w:eastAsia="zh-CN"/>
        </w:rPr>
        <w:t xml:space="preserve">                   </w:t>
      </w:r>
      <w:r>
        <w:rPr>
          <w:sz w:val="28"/>
          <w:szCs w:val="28"/>
          <w:lang w:eastAsia="zh-CN"/>
        </w:rPr>
        <w:t>, у зв’язку зі смертю батька</w:t>
      </w:r>
      <w:r>
        <w:rPr>
          <w:sz w:val="28"/>
          <w:szCs w:val="28"/>
          <w:u w:val="single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, який помер 19.02.2022 і не працював з 30.10.2003;</w:t>
      </w:r>
    </w:p>
    <w:p w14:paraId="2092B83C" w14:textId="77777777" w:rsidR="005B4DD0" w:rsidRDefault="003C238E">
      <w:pPr>
        <w:ind w:firstLine="567"/>
        <w:jc w:val="both"/>
      </w:pPr>
      <w:r>
        <w:rPr>
          <w:sz w:val="28"/>
          <w:szCs w:val="28"/>
          <w:lang w:eastAsia="zh-CN"/>
        </w:rPr>
        <w:t>Демченко Софії Сергіївні, яка пр</w:t>
      </w:r>
      <w:r>
        <w:rPr>
          <w:sz w:val="28"/>
          <w:szCs w:val="28"/>
          <w:lang w:eastAsia="zh-CN"/>
        </w:rPr>
        <w:t>оживає на вул.</w:t>
      </w:r>
      <w:r>
        <w:rPr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>, у зв’язку зі смертю матері</w:t>
      </w:r>
      <w:r>
        <w:rPr>
          <w:sz w:val="28"/>
          <w:szCs w:val="28"/>
          <w:u w:val="single"/>
          <w:lang w:eastAsia="zh-CN"/>
        </w:rPr>
        <w:t xml:space="preserve">                    </w:t>
      </w:r>
      <w:r>
        <w:rPr>
          <w:sz w:val="28"/>
          <w:szCs w:val="28"/>
          <w:lang w:eastAsia="zh-CN"/>
        </w:rPr>
        <w:t>, яка померла 26.02.2022 і не працювала з 25.02.2020;</w:t>
      </w:r>
    </w:p>
    <w:p w14:paraId="37B2A0F3" w14:textId="77777777" w:rsidR="005B4DD0" w:rsidRDefault="003C238E">
      <w:pPr>
        <w:ind w:firstLine="567"/>
        <w:jc w:val="both"/>
      </w:pPr>
      <w:r>
        <w:rPr>
          <w:sz w:val="28"/>
          <w:szCs w:val="28"/>
          <w:lang w:eastAsia="zh-CN"/>
        </w:rPr>
        <w:t>Сагайдаку Володимиру Івановичу, який проживає на пр-ті </w:t>
      </w:r>
      <w:r>
        <w:rPr>
          <w:sz w:val="28"/>
          <w:szCs w:val="28"/>
          <w:lang w:eastAsia="zh-CN"/>
        </w:rPr>
        <w:t xml:space="preserve">                  </w:t>
      </w:r>
      <w:r>
        <w:rPr>
          <w:sz w:val="28"/>
          <w:szCs w:val="28"/>
          <w:lang w:eastAsia="zh-CN"/>
        </w:rPr>
        <w:t>, у зв’язку зі смертю сина</w:t>
      </w:r>
      <w:r>
        <w:rPr>
          <w:sz w:val="28"/>
          <w:szCs w:val="28"/>
          <w:u w:val="single"/>
          <w:lang w:eastAsia="zh-CN"/>
        </w:rPr>
        <w:t xml:space="preserve">                   </w:t>
      </w:r>
      <w:r>
        <w:rPr>
          <w:sz w:val="28"/>
          <w:szCs w:val="28"/>
          <w:u w:val="single"/>
          <w:lang w:eastAsia="zh-CN"/>
        </w:rPr>
        <w:t xml:space="preserve">    </w:t>
      </w:r>
      <w:r>
        <w:rPr>
          <w:sz w:val="28"/>
          <w:szCs w:val="28"/>
          <w:lang w:eastAsia="zh-CN"/>
        </w:rPr>
        <w:t>, який помер 02.03.2022 і не працював;</w:t>
      </w:r>
    </w:p>
    <w:p w14:paraId="5AD56B3C" w14:textId="77777777" w:rsidR="005B4DD0" w:rsidRDefault="003C238E">
      <w:pPr>
        <w:ind w:firstLine="567"/>
        <w:jc w:val="both"/>
      </w:pPr>
      <w:proofErr w:type="spellStart"/>
      <w:r>
        <w:rPr>
          <w:sz w:val="28"/>
          <w:szCs w:val="28"/>
          <w:lang w:eastAsia="zh-CN"/>
        </w:rPr>
        <w:t>Сасюк</w:t>
      </w:r>
      <w:proofErr w:type="spellEnd"/>
      <w:r>
        <w:rPr>
          <w:sz w:val="28"/>
          <w:szCs w:val="28"/>
          <w:lang w:eastAsia="zh-CN"/>
        </w:rPr>
        <w:t xml:space="preserve"> Катерині Сергіївні, яка проживає на вул.</w:t>
      </w:r>
      <w:r>
        <w:rPr>
          <w:sz w:val="28"/>
          <w:szCs w:val="28"/>
          <w:u w:val="single"/>
          <w:lang w:eastAsia="zh-CN"/>
        </w:rPr>
        <w:t xml:space="preserve">                           </w:t>
      </w:r>
      <w:r>
        <w:rPr>
          <w:sz w:val="28"/>
          <w:szCs w:val="28"/>
          <w:lang w:eastAsia="zh-CN"/>
        </w:rPr>
        <w:t>, у зв’язку зі смертю дядька</w:t>
      </w:r>
      <w:r>
        <w:rPr>
          <w:sz w:val="28"/>
          <w:szCs w:val="28"/>
          <w:u w:val="single"/>
          <w:lang w:eastAsia="zh-CN"/>
        </w:rPr>
        <w:t xml:space="preserve">                              </w:t>
      </w:r>
      <w:r>
        <w:rPr>
          <w:sz w:val="28"/>
          <w:szCs w:val="28"/>
          <w:lang w:eastAsia="zh-CN"/>
        </w:rPr>
        <w:t>, який помер 09.02.2022 і не працював;</w:t>
      </w:r>
    </w:p>
    <w:p w14:paraId="487FB849" w14:textId="77777777" w:rsidR="005B4DD0" w:rsidRDefault="003C238E">
      <w:pPr>
        <w:ind w:firstLine="567"/>
        <w:jc w:val="both"/>
      </w:pPr>
      <w:proofErr w:type="spellStart"/>
      <w:r>
        <w:rPr>
          <w:sz w:val="28"/>
          <w:szCs w:val="28"/>
          <w:lang w:eastAsia="zh-CN"/>
        </w:rPr>
        <w:t>Бондарук</w:t>
      </w:r>
      <w:proofErr w:type="spellEnd"/>
      <w:r>
        <w:rPr>
          <w:sz w:val="28"/>
          <w:szCs w:val="28"/>
          <w:lang w:eastAsia="zh-CN"/>
        </w:rPr>
        <w:t xml:space="preserve"> Вірі Андріївні, яка </w:t>
      </w:r>
      <w:r>
        <w:rPr>
          <w:sz w:val="28"/>
          <w:szCs w:val="28"/>
          <w:lang w:eastAsia="zh-CN"/>
        </w:rPr>
        <w:t>проживає на вул.</w:t>
      </w:r>
      <w:r>
        <w:rPr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>, у зв’язку зі смертю чоловіка</w:t>
      </w:r>
      <w:r>
        <w:rPr>
          <w:sz w:val="28"/>
          <w:szCs w:val="28"/>
          <w:u w:val="single"/>
          <w:lang w:eastAsia="zh-CN"/>
        </w:rPr>
        <w:t xml:space="preserve">                  </w:t>
      </w:r>
      <w:r>
        <w:rPr>
          <w:sz w:val="28"/>
          <w:szCs w:val="28"/>
          <w:lang w:eastAsia="zh-CN"/>
        </w:rPr>
        <w:t>, який помер 11.02.2022 і не працював з 13.09.1993.</w:t>
      </w:r>
    </w:p>
    <w:p w14:paraId="66CD9A0A" w14:textId="77777777" w:rsidR="005B4DD0" w:rsidRDefault="005B4DD0">
      <w:pPr>
        <w:ind w:firstLine="567"/>
        <w:jc w:val="both"/>
        <w:rPr>
          <w:sz w:val="28"/>
          <w:szCs w:val="28"/>
          <w:lang w:val="en-US" w:eastAsia="zh-CN"/>
        </w:rPr>
      </w:pPr>
    </w:p>
    <w:p w14:paraId="789B6372" w14:textId="77777777" w:rsidR="005B4DD0" w:rsidRDefault="003C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2</w:t>
      </w:r>
      <w:r>
        <w:rPr>
          <w:sz w:val="28"/>
          <w:szCs w:val="28"/>
          <w:lang w:eastAsia="zh-CN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eastAsia="zh-CN"/>
        </w:rPr>
        <w:t>Чебелюк</w:t>
      </w:r>
      <w:proofErr w:type="spellEnd"/>
      <w:r>
        <w:rPr>
          <w:sz w:val="28"/>
          <w:szCs w:val="28"/>
          <w:lang w:eastAsia="zh-CN"/>
        </w:rPr>
        <w:t>.</w:t>
      </w:r>
    </w:p>
    <w:p w14:paraId="7C43093E" w14:textId="77777777" w:rsidR="005B4DD0" w:rsidRDefault="005B4DD0">
      <w:pPr>
        <w:rPr>
          <w:sz w:val="28"/>
          <w:szCs w:val="28"/>
        </w:rPr>
      </w:pPr>
    </w:p>
    <w:p w14:paraId="32C6810A" w14:textId="77777777" w:rsidR="005B4DD0" w:rsidRDefault="003C238E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Міський голова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Ігор П</w:t>
      </w:r>
      <w:r>
        <w:rPr>
          <w:sz w:val="28"/>
          <w:szCs w:val="28"/>
          <w:lang w:eastAsia="zh-CN"/>
        </w:rPr>
        <w:t>ОЛІЩУК</w:t>
      </w:r>
    </w:p>
    <w:p w14:paraId="04513DAB" w14:textId="77777777" w:rsidR="005B4DD0" w:rsidRDefault="005B4DD0">
      <w:pPr>
        <w:rPr>
          <w:sz w:val="28"/>
          <w:szCs w:val="28"/>
        </w:rPr>
      </w:pPr>
    </w:p>
    <w:p w14:paraId="3BB78537" w14:textId="77777777" w:rsidR="005B4DD0" w:rsidRDefault="005B4DD0">
      <w:pPr>
        <w:rPr>
          <w:sz w:val="28"/>
          <w:szCs w:val="28"/>
        </w:rPr>
      </w:pPr>
    </w:p>
    <w:p w14:paraId="0A7E5C63" w14:textId="77777777" w:rsidR="005B4DD0" w:rsidRDefault="003C238E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Заступник міського голови,</w:t>
      </w:r>
    </w:p>
    <w:p w14:paraId="2CAAE76E" w14:textId="77777777" w:rsidR="005B4DD0" w:rsidRDefault="003C238E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керуючий справами виконкому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Юрій ВЕРБИЧ</w:t>
      </w:r>
    </w:p>
    <w:p w14:paraId="337D39E8" w14:textId="77777777" w:rsidR="005B4DD0" w:rsidRDefault="005B4DD0">
      <w:pPr>
        <w:jc w:val="both"/>
        <w:rPr>
          <w:sz w:val="26"/>
          <w:szCs w:val="26"/>
          <w:lang w:eastAsia="zh-CN"/>
        </w:rPr>
      </w:pPr>
    </w:p>
    <w:p w14:paraId="6623560A" w14:textId="77777777" w:rsidR="005B4DD0" w:rsidRDefault="003C238E">
      <w:pPr>
        <w:jc w:val="both"/>
      </w:pPr>
      <w:r>
        <w:rPr>
          <w:sz w:val="26"/>
          <w:szCs w:val="26"/>
          <w:lang w:eastAsia="zh-CN"/>
        </w:rPr>
        <w:t>Майборода 284 177</w:t>
      </w:r>
      <w:r>
        <w:rPr>
          <w:sz w:val="28"/>
          <w:szCs w:val="28"/>
        </w:rPr>
        <w:t xml:space="preserve"> </w:t>
      </w:r>
    </w:p>
    <w:p w14:paraId="74A8B8E3" w14:textId="77777777" w:rsidR="005B4DD0" w:rsidRDefault="005B4DD0">
      <w:pPr>
        <w:tabs>
          <w:tab w:val="left" w:pos="7088"/>
        </w:tabs>
      </w:pPr>
    </w:p>
    <w:sectPr w:rsidR="005B4DD0">
      <w:headerReference w:type="default" r:id="rId8"/>
      <w:pgSz w:w="11906" w:h="16838"/>
      <w:pgMar w:top="766" w:right="567" w:bottom="1418" w:left="1985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E7F4" w14:textId="77777777" w:rsidR="00000000" w:rsidRDefault="003C238E">
      <w:r>
        <w:separator/>
      </w:r>
    </w:p>
  </w:endnote>
  <w:endnote w:type="continuationSeparator" w:id="0">
    <w:p w14:paraId="4DCC5939" w14:textId="77777777" w:rsidR="00000000" w:rsidRDefault="003C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4B1D" w14:textId="77777777" w:rsidR="00000000" w:rsidRDefault="003C238E">
      <w:r>
        <w:separator/>
      </w:r>
    </w:p>
  </w:footnote>
  <w:footnote w:type="continuationSeparator" w:id="0">
    <w:p w14:paraId="42C0DE0E" w14:textId="77777777" w:rsidR="00000000" w:rsidRDefault="003C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31736"/>
      <w:docPartObj>
        <w:docPartGallery w:val="Page Numbers (Top of Page)"/>
        <w:docPartUnique/>
      </w:docPartObj>
    </w:sdtPr>
    <w:sdtEndPr/>
    <w:sdtContent>
      <w:p w14:paraId="7B2AA767" w14:textId="77777777" w:rsidR="005B4DD0" w:rsidRDefault="003C238E">
        <w:pPr>
          <w:pStyle w:val="aa"/>
          <w:jc w:val="center"/>
        </w:pPr>
        <w:r>
          <w:rPr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525B6" w14:textId="77777777" w:rsidR="005B4DD0" w:rsidRDefault="005B4D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DD0"/>
    <w:rsid w:val="003C238E"/>
    <w:rsid w:val="005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39611"/>
  <w15:docId w15:val="{106CF4B9-1574-4747-8BDA-5626F5B1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606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0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a">
    <w:name w:val="header"/>
    <w:basedOn w:val="a"/>
    <w:uiPriority w:val="99"/>
    <w:unhideWhenUsed/>
    <w:rsid w:val="00606AD5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606AD5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2522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7</cp:revision>
  <dcterms:created xsi:type="dcterms:W3CDTF">2022-03-16T12:32:00Z</dcterms:created>
  <dcterms:modified xsi:type="dcterms:W3CDTF">2022-03-21T13:45:00Z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