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9388" w14:textId="77777777" w:rsidR="00F26F4E" w:rsidRDefault="007A5E8C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275CFC2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06613337" r:id="rId6"/>
        </w:object>
      </w:r>
    </w:p>
    <w:p w14:paraId="4E4CD0B3" w14:textId="77777777" w:rsidR="00F26F4E" w:rsidRDefault="00F26F4E">
      <w:pPr>
        <w:jc w:val="center"/>
        <w:rPr>
          <w:sz w:val="16"/>
          <w:szCs w:val="16"/>
        </w:rPr>
      </w:pPr>
    </w:p>
    <w:p w14:paraId="73EF4C73" w14:textId="77777777" w:rsidR="00F26F4E" w:rsidRDefault="007A5E8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E54C76C" w14:textId="77777777" w:rsidR="00F26F4E" w:rsidRDefault="00F26F4E">
      <w:pPr>
        <w:rPr>
          <w:sz w:val="10"/>
          <w:szCs w:val="10"/>
        </w:rPr>
      </w:pPr>
    </w:p>
    <w:p w14:paraId="55734696" w14:textId="77777777" w:rsidR="00F26F4E" w:rsidRDefault="007A5E8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267C5DA" w14:textId="77777777" w:rsidR="00F26F4E" w:rsidRDefault="00F26F4E">
      <w:pPr>
        <w:jc w:val="center"/>
        <w:rPr>
          <w:b/>
          <w:bCs w:val="0"/>
          <w:sz w:val="20"/>
          <w:szCs w:val="20"/>
        </w:rPr>
      </w:pPr>
    </w:p>
    <w:p w14:paraId="221E2279" w14:textId="77777777" w:rsidR="00F26F4E" w:rsidRDefault="007A5E8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91D5378" w14:textId="77777777" w:rsidR="00F26F4E" w:rsidRDefault="00F26F4E">
      <w:pPr>
        <w:jc w:val="center"/>
        <w:rPr>
          <w:bCs w:val="0"/>
          <w:i/>
          <w:sz w:val="40"/>
          <w:szCs w:val="40"/>
        </w:rPr>
      </w:pPr>
    </w:p>
    <w:p w14:paraId="751828CA" w14:textId="77777777" w:rsidR="00F26F4E" w:rsidRDefault="007A5E8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AE1B383" w14:textId="77777777" w:rsidR="00F26F4E" w:rsidRDefault="00F26F4E">
      <w:pPr>
        <w:spacing w:line="360" w:lineRule="auto"/>
        <w:rPr>
          <w:szCs w:val="28"/>
          <w:u w:val="single"/>
        </w:rPr>
      </w:pPr>
    </w:p>
    <w:p w14:paraId="7FB0723E" w14:textId="77777777" w:rsidR="00F26F4E" w:rsidRDefault="007A5E8C">
      <w:r>
        <w:rPr>
          <w:lang w:eastAsia="ar-SA"/>
        </w:rPr>
        <w:t xml:space="preserve">Про  </w:t>
      </w:r>
      <w:r>
        <w:rPr>
          <w:w w:val="106"/>
          <w:szCs w:val="28"/>
          <w:lang w:eastAsia="ar-SA"/>
        </w:rPr>
        <w:t>затвердження  висновку  служби</w:t>
      </w:r>
    </w:p>
    <w:p w14:paraId="2F1BA392" w14:textId="77777777" w:rsidR="00F26F4E" w:rsidRDefault="007A5E8C">
      <w:pPr>
        <w:ind w:right="-365"/>
        <w:jc w:val="both"/>
      </w:pPr>
      <w:r>
        <w:rPr>
          <w:szCs w:val="28"/>
        </w:rPr>
        <w:t>у  справах  дітей   від 21.01.2022   № 17</w:t>
      </w:r>
    </w:p>
    <w:p w14:paraId="525ED302" w14:textId="77777777" w:rsidR="00F26F4E" w:rsidRDefault="007A5E8C">
      <w:pPr>
        <w:ind w:right="-365"/>
        <w:jc w:val="both"/>
      </w:pPr>
      <w:r>
        <w:rPr>
          <w:szCs w:val="28"/>
        </w:rPr>
        <w:t>“Про підтвердження місця проживання</w:t>
      </w:r>
    </w:p>
    <w:p w14:paraId="1AD1CBB2" w14:textId="77777777" w:rsidR="00F26F4E" w:rsidRDefault="007A5E8C">
      <w:pPr>
        <w:ind w:right="-365"/>
      </w:pPr>
      <w:r>
        <w:rPr>
          <w:szCs w:val="28"/>
        </w:rPr>
        <w:t xml:space="preserve">малолітнього  </w:t>
      </w:r>
      <w:proofErr w:type="spellStart"/>
      <w:r>
        <w:rPr>
          <w:szCs w:val="28"/>
        </w:rPr>
        <w:t>Антоника</w:t>
      </w:r>
      <w:proofErr w:type="spellEnd"/>
      <w:r>
        <w:rPr>
          <w:szCs w:val="28"/>
        </w:rPr>
        <w:t xml:space="preserve"> М.І.  </w:t>
      </w:r>
      <w:r>
        <w:rPr>
          <w:bCs w:val="0"/>
          <w:szCs w:val="28"/>
        </w:rPr>
        <w:t>для  його</w:t>
      </w:r>
    </w:p>
    <w:p w14:paraId="7D802894" w14:textId="77777777" w:rsidR="00F26F4E" w:rsidRDefault="007A5E8C">
      <w:pPr>
        <w:ind w:right="-365"/>
      </w:pP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38A1A975" w14:textId="77777777" w:rsidR="00F26F4E" w:rsidRDefault="00F26F4E">
      <w:pPr>
        <w:rPr>
          <w:szCs w:val="28"/>
        </w:rPr>
      </w:pPr>
    </w:p>
    <w:p w14:paraId="2CEEB25D" w14:textId="77777777" w:rsidR="00F26F4E" w:rsidRDefault="00F26F4E">
      <w:pPr>
        <w:rPr>
          <w:szCs w:val="28"/>
        </w:rPr>
      </w:pPr>
    </w:p>
    <w:p w14:paraId="5C3D70DA" w14:textId="77777777" w:rsidR="00F26F4E" w:rsidRDefault="007A5E8C">
      <w:pPr>
        <w:ind w:firstLine="720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22.01.2022 № 17 </w:t>
      </w:r>
      <w:r>
        <w:rPr>
          <w:szCs w:val="28"/>
          <w:highlight w:val="white"/>
        </w:rPr>
        <w:t xml:space="preserve">“Про підтвердження місця проживання малолітнього </w:t>
      </w:r>
      <w:proofErr w:type="spellStart"/>
      <w:r>
        <w:rPr>
          <w:szCs w:val="28"/>
          <w:highlight w:val="white"/>
        </w:rPr>
        <w:t>Антоника</w:t>
      </w:r>
      <w:proofErr w:type="spellEnd"/>
      <w:r>
        <w:rPr>
          <w:szCs w:val="28"/>
          <w:highlight w:val="white"/>
        </w:rPr>
        <w:t xml:space="preserve"> М.І.</w:t>
      </w:r>
      <w:r>
        <w:rPr>
          <w:bCs w:val="0"/>
          <w:szCs w:val="28"/>
          <w:highlight w:val="white"/>
        </w:rPr>
        <w:t xml:space="preserve"> для його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  <w:highlight w:val="white"/>
        </w:rPr>
        <w:t>підп</w:t>
      </w:r>
      <w:proofErr w:type="spellEnd"/>
      <w:r>
        <w:rPr>
          <w:bCs w:val="0"/>
          <w:szCs w:val="28"/>
          <w:highlight w:val="white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3C1F3795" w14:textId="77777777" w:rsidR="00F26F4E" w:rsidRDefault="00F26F4E">
      <w:pPr>
        <w:ind w:firstLine="708"/>
        <w:jc w:val="both"/>
        <w:rPr>
          <w:bCs w:val="0"/>
          <w:szCs w:val="28"/>
          <w:highlight w:val="white"/>
        </w:rPr>
      </w:pPr>
    </w:p>
    <w:p w14:paraId="14A4278C" w14:textId="77777777" w:rsidR="00F26F4E" w:rsidRDefault="007A5E8C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788DE638" w14:textId="77777777" w:rsidR="00F26F4E" w:rsidRDefault="00F26F4E">
      <w:pPr>
        <w:jc w:val="both"/>
        <w:rPr>
          <w:szCs w:val="28"/>
          <w:highlight w:val="white"/>
        </w:rPr>
      </w:pPr>
    </w:p>
    <w:p w14:paraId="76C5F3AB" w14:textId="57316432" w:rsidR="00F26F4E" w:rsidRDefault="007A5E8C">
      <w:pPr>
        <w:ind w:firstLine="708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малолітнього </w:t>
      </w:r>
      <w:proofErr w:type="spellStart"/>
      <w:r>
        <w:rPr>
          <w:bCs w:val="0"/>
          <w:szCs w:val="28"/>
          <w:highlight w:val="white"/>
        </w:rPr>
        <w:t>Антоника</w:t>
      </w:r>
      <w:proofErr w:type="spellEnd"/>
      <w:r>
        <w:rPr>
          <w:bCs w:val="0"/>
          <w:szCs w:val="28"/>
          <w:highlight w:val="white"/>
        </w:rPr>
        <w:t xml:space="preserve"> Марка Івановича, </w:t>
      </w:r>
      <w:r>
        <w:rPr>
          <w:bCs w:val="0"/>
          <w:szCs w:val="28"/>
          <w:highlight w:val="white"/>
        </w:rPr>
        <w:softHyphen/>
      </w:r>
      <w:r>
        <w:rPr>
          <w:bCs w:val="0"/>
          <w:szCs w:val="28"/>
          <w:highlight w:val="white"/>
        </w:rPr>
        <w:softHyphen/>
        <w:t>____ </w:t>
      </w:r>
      <w:r>
        <w:rPr>
          <w:rFonts w:eastAsia="Andale Sans UI;Arial Unicode MS"/>
          <w:bCs w:val="0"/>
          <w:szCs w:val="28"/>
          <w:highlight w:val="white"/>
        </w:rPr>
        <w:t>року народження, із матір'ю Семенюк Оксаною Василівною для його тимчасового виїзду за межі України.</w:t>
      </w:r>
    </w:p>
    <w:p w14:paraId="2321D4BE" w14:textId="77777777" w:rsidR="00F26F4E" w:rsidRDefault="00F26F4E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63EB4CF8" w14:textId="77777777" w:rsidR="00F26F4E" w:rsidRDefault="007A5E8C">
      <w:pPr>
        <w:widowControl w:val="0"/>
        <w:overflowPunct w:val="0"/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Семенюк Оксану Василівну</w:t>
      </w:r>
      <w:r>
        <w:rPr>
          <w:bCs w:val="0"/>
          <w:color w:val="000000"/>
          <w:szCs w:val="28"/>
          <w:highlight w:val="white"/>
        </w:rPr>
        <w:t xml:space="preserve">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54F4BF07" w14:textId="77777777" w:rsidR="00F26F4E" w:rsidRDefault="007A5E8C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4C514FD3" w14:textId="77777777" w:rsidR="00F26F4E" w:rsidRDefault="00F26F4E">
      <w:pPr>
        <w:jc w:val="both"/>
      </w:pPr>
    </w:p>
    <w:p w14:paraId="66703B26" w14:textId="77777777" w:rsidR="00F26F4E" w:rsidRDefault="00F26F4E">
      <w:pPr>
        <w:jc w:val="center"/>
        <w:rPr>
          <w:rFonts w:eastAsia="Andale Sans UI;Arial Unicode MS"/>
          <w:bCs w:val="0"/>
          <w:color w:val="000000"/>
          <w:szCs w:val="28"/>
          <w:highlight w:val="white"/>
        </w:rPr>
      </w:pPr>
    </w:p>
    <w:p w14:paraId="7A9A176A" w14:textId="77777777" w:rsidR="00F26F4E" w:rsidRDefault="007A5E8C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lastRenderedPageBreak/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04812BF5" w14:textId="77777777" w:rsidR="00F26F4E" w:rsidRDefault="00F26F4E">
      <w:pPr>
        <w:jc w:val="center"/>
      </w:pPr>
    </w:p>
    <w:p w14:paraId="6A7FFF96" w14:textId="77777777" w:rsidR="00F26F4E" w:rsidRDefault="007A5E8C">
      <w:pPr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4B7D166D" w14:textId="77777777" w:rsidR="00F26F4E" w:rsidRDefault="00F26F4E">
      <w:pPr>
        <w:jc w:val="both"/>
        <w:rPr>
          <w:bCs w:val="0"/>
          <w:color w:val="000000"/>
          <w:szCs w:val="28"/>
          <w:highlight w:val="white"/>
        </w:rPr>
      </w:pPr>
    </w:p>
    <w:p w14:paraId="18D233E2" w14:textId="77777777" w:rsidR="00F26F4E" w:rsidRDefault="007A5E8C">
      <w:pPr>
        <w:jc w:val="both"/>
        <w:rPr>
          <w:bCs w:val="0"/>
          <w:color w:val="000000"/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 xml:space="preserve"> І.І.</w:t>
      </w:r>
    </w:p>
    <w:p w14:paraId="531D283D" w14:textId="77777777" w:rsidR="00F26F4E" w:rsidRDefault="007A5E8C">
      <w:pPr>
        <w:widowControl w:val="0"/>
        <w:overflowPunct w:val="0"/>
        <w:ind w:hanging="57"/>
        <w:jc w:val="both"/>
        <w:rPr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209D7C69" w14:textId="77777777" w:rsidR="00F26F4E" w:rsidRDefault="00F26F4E">
      <w:pPr>
        <w:spacing w:line="216" w:lineRule="auto"/>
        <w:rPr>
          <w:szCs w:val="28"/>
          <w:highlight w:val="white"/>
        </w:rPr>
      </w:pPr>
    </w:p>
    <w:p w14:paraId="54BA903A" w14:textId="77777777" w:rsidR="00F26F4E" w:rsidRDefault="007A5E8C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 Ігор ПОЛІЩУК                                </w:t>
      </w:r>
    </w:p>
    <w:p w14:paraId="143BD0DF" w14:textId="77777777" w:rsidR="00F26F4E" w:rsidRDefault="00F26F4E">
      <w:pPr>
        <w:spacing w:line="216" w:lineRule="auto"/>
        <w:rPr>
          <w:szCs w:val="28"/>
          <w:highlight w:val="white"/>
        </w:rPr>
      </w:pPr>
    </w:p>
    <w:p w14:paraId="55C8BFA5" w14:textId="77777777" w:rsidR="00F26F4E" w:rsidRDefault="00F26F4E">
      <w:pPr>
        <w:jc w:val="both"/>
        <w:rPr>
          <w:szCs w:val="28"/>
          <w:highlight w:val="white"/>
        </w:rPr>
      </w:pPr>
    </w:p>
    <w:p w14:paraId="116D0578" w14:textId="77777777" w:rsidR="00F26F4E" w:rsidRDefault="007A5E8C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1E778EFC" w14:textId="77777777" w:rsidR="00F26F4E" w:rsidRDefault="007A5E8C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6BB50A79" w14:textId="77777777" w:rsidR="00F26F4E" w:rsidRDefault="00F26F4E">
      <w:pPr>
        <w:spacing w:line="216" w:lineRule="auto"/>
        <w:rPr>
          <w:szCs w:val="28"/>
          <w:highlight w:val="white"/>
        </w:rPr>
      </w:pPr>
    </w:p>
    <w:p w14:paraId="1B5FB540" w14:textId="77777777" w:rsidR="00F26F4E" w:rsidRDefault="00F26F4E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41B9244D" w14:textId="77777777" w:rsidR="00F26F4E" w:rsidRDefault="007A5E8C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76B285D2" w14:textId="77777777" w:rsidR="00F26F4E" w:rsidRDefault="00F26F4E">
      <w:pPr>
        <w:spacing w:line="216" w:lineRule="auto"/>
        <w:rPr>
          <w:sz w:val="26"/>
          <w:szCs w:val="26"/>
          <w:highlight w:val="white"/>
        </w:rPr>
      </w:pPr>
    </w:p>
    <w:p w14:paraId="39C4C00D" w14:textId="77777777" w:rsidR="00F26F4E" w:rsidRDefault="00F26F4E">
      <w:pPr>
        <w:spacing w:line="216" w:lineRule="auto"/>
        <w:rPr>
          <w:sz w:val="26"/>
          <w:szCs w:val="26"/>
          <w:highlight w:val="white"/>
        </w:rPr>
      </w:pPr>
    </w:p>
    <w:p w14:paraId="4C0888D1" w14:textId="50B5146E" w:rsidR="00F26F4E" w:rsidRDefault="007A5E8C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9F13B3">
        <w:rPr>
          <w:szCs w:val="28"/>
          <w:highlight w:val="white"/>
        </w:rPr>
        <w:t xml:space="preserve">17 лютого </w:t>
      </w:r>
      <w:r>
        <w:rPr>
          <w:szCs w:val="28"/>
          <w:highlight w:val="white"/>
        </w:rPr>
        <w:t>2022 року</w:t>
      </w:r>
    </w:p>
    <w:p w14:paraId="7E758872" w14:textId="77777777" w:rsidR="00F26F4E" w:rsidRDefault="00F26F4E">
      <w:pPr>
        <w:rPr>
          <w:lang w:eastAsia="ar-SA"/>
        </w:rPr>
      </w:pPr>
    </w:p>
    <w:p w14:paraId="7E008B66" w14:textId="77777777" w:rsidR="00F26F4E" w:rsidRDefault="00F26F4E">
      <w:pPr>
        <w:widowControl w:val="0"/>
        <w:rPr>
          <w:color w:val="000000"/>
          <w:sz w:val="24"/>
          <w:lang w:eastAsia="ar-SA"/>
        </w:rPr>
      </w:pPr>
    </w:p>
    <w:p w14:paraId="75F0D059" w14:textId="77777777" w:rsidR="00F26F4E" w:rsidRDefault="00F26F4E"/>
    <w:sectPr w:rsidR="00F26F4E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66370"/>
    <w:multiLevelType w:val="multilevel"/>
    <w:tmpl w:val="F1C828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A077C5"/>
    <w:multiLevelType w:val="multilevel"/>
    <w:tmpl w:val="483A25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4E"/>
    <w:rsid w:val="007A5E8C"/>
    <w:rsid w:val="009F13B3"/>
    <w:rsid w:val="00F2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D48D"/>
  <w15:docId w15:val="{DBB6CE91-365D-405F-A111-740A35C8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2022-02-17T12:29:00Z</dcterms:created>
  <dcterms:modified xsi:type="dcterms:W3CDTF">2022-02-17T12:29:00Z</dcterms:modified>
  <dc:language>uk-UA</dc:language>
</cp:coreProperties>
</file>