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F6C75" w:rsidRDefault="00000000">
      <w:pPr>
        <w:jc w:val="center"/>
        <w:rPr>
          <w:sz w:val="16"/>
          <w:szCs w:val="16"/>
        </w:rPr>
      </w:pPr>
      <w:r>
        <w:object w:dxaOrig="3110" w:dyaOrig="3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46367293" r:id="rId6"/>
        </w:object>
      </w:r>
    </w:p>
    <w:p w:rsidR="00AF6C75" w:rsidRDefault="00AF6C75">
      <w:pPr>
        <w:jc w:val="center"/>
        <w:rPr>
          <w:sz w:val="16"/>
          <w:szCs w:val="16"/>
        </w:rPr>
      </w:pPr>
    </w:p>
    <w:p w:rsidR="00AF6C75" w:rsidRDefault="00000000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AF6C75" w:rsidRDefault="00AF6C75">
      <w:pPr>
        <w:rPr>
          <w:sz w:val="10"/>
          <w:szCs w:val="10"/>
        </w:rPr>
      </w:pPr>
    </w:p>
    <w:p w:rsidR="00AF6C75" w:rsidRDefault="00000000">
      <w:pPr>
        <w:pStyle w:val="1"/>
        <w:tabs>
          <w:tab w:val="num" w:pos="0"/>
        </w:tabs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AF6C75" w:rsidRDefault="00AF6C75">
      <w:pPr>
        <w:jc w:val="center"/>
        <w:rPr>
          <w:b/>
          <w:bCs w:val="0"/>
          <w:sz w:val="20"/>
          <w:szCs w:val="20"/>
        </w:rPr>
      </w:pPr>
    </w:p>
    <w:p w:rsidR="00AF6C75" w:rsidRDefault="00000000">
      <w:pPr>
        <w:pStyle w:val="2"/>
        <w:tabs>
          <w:tab w:val="num" w:pos="0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AF6C75" w:rsidRDefault="00AF6C75">
      <w:pPr>
        <w:jc w:val="center"/>
        <w:rPr>
          <w:bCs w:val="0"/>
          <w:sz w:val="40"/>
          <w:szCs w:val="40"/>
        </w:rPr>
      </w:pPr>
    </w:p>
    <w:p w:rsidR="00AF6C75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</w:t>
      </w:r>
    </w:p>
    <w:p w:rsidR="00AF6C75" w:rsidRDefault="00AF6C75">
      <w:pPr>
        <w:jc w:val="both"/>
        <w:textAlignment w:val="baseline"/>
        <w:rPr>
          <w:sz w:val="16"/>
          <w:szCs w:val="16"/>
        </w:rPr>
      </w:pPr>
    </w:p>
    <w:p w:rsidR="00AF6C75" w:rsidRDefault="00AF6C75">
      <w:pPr>
        <w:jc w:val="both"/>
        <w:textAlignment w:val="baseline"/>
        <w:rPr>
          <w:sz w:val="16"/>
          <w:szCs w:val="16"/>
        </w:rPr>
      </w:pPr>
    </w:p>
    <w:p w:rsidR="00AF6C75" w:rsidRDefault="00000000" w:rsidP="003A5076">
      <w:pPr>
        <w:ind w:right="4252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  <w:r>
        <w:rPr>
          <w:szCs w:val="28"/>
        </w:rPr>
        <w:t>у</w:t>
      </w:r>
      <w:r w:rsidR="003A5076">
        <w:rPr>
          <w:szCs w:val="28"/>
        </w:rPr>
        <w:t xml:space="preserve"> </w:t>
      </w:r>
      <w:r>
        <w:rPr>
          <w:szCs w:val="28"/>
        </w:rPr>
        <w:t>справах дітей від 24.04.2023 № 101 “Про</w:t>
      </w:r>
      <w:r w:rsidR="003A5076">
        <w:rPr>
          <w:szCs w:val="28"/>
        </w:rPr>
        <w:t xml:space="preserve"> </w:t>
      </w:r>
      <w:r>
        <w:rPr>
          <w:szCs w:val="28"/>
        </w:rPr>
        <w:t>підтвердження місця проживання</w:t>
      </w:r>
      <w:r w:rsidR="003A5076">
        <w:rPr>
          <w:szCs w:val="28"/>
        </w:rPr>
        <w:t xml:space="preserve"> </w:t>
      </w:r>
      <w:r>
        <w:rPr>
          <w:szCs w:val="28"/>
        </w:rPr>
        <w:t>малолітнього Ларіонова В.А. для його</w:t>
      </w:r>
      <w:r w:rsidR="003A5076">
        <w:rPr>
          <w:szCs w:val="28"/>
        </w:rPr>
        <w:t xml:space="preserve"> </w:t>
      </w:r>
      <w:r>
        <w:rPr>
          <w:szCs w:val="28"/>
        </w:rPr>
        <w:t>тимчасового виїзду за межі України”</w:t>
      </w:r>
    </w:p>
    <w:p w:rsidR="00AF6C75" w:rsidRDefault="00AF6C75">
      <w:pPr>
        <w:rPr>
          <w:szCs w:val="28"/>
        </w:rPr>
      </w:pPr>
    </w:p>
    <w:p w:rsidR="00AF6C75" w:rsidRDefault="00AF6C75">
      <w:pPr>
        <w:rPr>
          <w:szCs w:val="28"/>
        </w:rPr>
      </w:pPr>
    </w:p>
    <w:p w:rsidR="00AF6C75" w:rsidRDefault="00000000">
      <w:pPr>
        <w:ind w:firstLine="567"/>
        <w:jc w:val="both"/>
      </w:pPr>
      <w:r>
        <w:rPr>
          <w:bCs w:val="0"/>
          <w:szCs w:val="28"/>
        </w:rPr>
        <w:t xml:space="preserve">Розглянувши висновок служби у справах дітей від 24.04.2023 № 101 </w:t>
      </w:r>
      <w:r>
        <w:rPr>
          <w:szCs w:val="28"/>
        </w:rPr>
        <w:t>“Про підтвердження місця проживання малолітнього Ларіонова В.А.</w:t>
      </w:r>
      <w:r>
        <w:rPr>
          <w:bCs w:val="0"/>
          <w:szCs w:val="28"/>
        </w:rPr>
        <w:t xml:space="preserve"> для його тимчасового виїзду за межі України”, враховуючи інтереси дитини, керуючись частиною </w:t>
      </w:r>
      <w:r w:rsidR="003A5076">
        <w:rPr>
          <w:bCs w:val="0"/>
          <w:szCs w:val="28"/>
        </w:rPr>
        <w:t>другою</w:t>
      </w:r>
      <w:r>
        <w:rPr>
          <w:bCs w:val="0"/>
          <w:szCs w:val="28"/>
        </w:rPr>
        <w:t xml:space="preserve"> ст.</w:t>
      </w:r>
      <w:r w:rsidR="003A5076">
        <w:rPr>
          <w:bCs w:val="0"/>
          <w:szCs w:val="28"/>
        </w:rPr>
        <w:t> </w:t>
      </w:r>
      <w:r>
        <w:rPr>
          <w:bCs w:val="0"/>
          <w:szCs w:val="28"/>
        </w:rPr>
        <w:t xml:space="preserve">19, частиною </w:t>
      </w:r>
      <w:r w:rsidR="003A5076">
        <w:rPr>
          <w:bCs w:val="0"/>
          <w:szCs w:val="28"/>
        </w:rPr>
        <w:t>п’ятою</w:t>
      </w:r>
      <w:r>
        <w:rPr>
          <w:bCs w:val="0"/>
          <w:szCs w:val="28"/>
        </w:rPr>
        <w:t xml:space="preserve"> ст.</w:t>
      </w:r>
      <w:r w:rsidR="003A5076">
        <w:rPr>
          <w:bCs w:val="0"/>
          <w:szCs w:val="28"/>
        </w:rPr>
        <w:t> </w:t>
      </w:r>
      <w:r>
        <w:rPr>
          <w:bCs w:val="0"/>
          <w:szCs w:val="28"/>
        </w:rPr>
        <w:t>157 Сімейного кодексу України, підпунктом 4 п. б) частини</w:t>
      </w:r>
      <w:r w:rsidR="003A5076">
        <w:rPr>
          <w:bCs w:val="0"/>
          <w:szCs w:val="28"/>
        </w:rPr>
        <w:t xml:space="preserve"> першої</w:t>
      </w:r>
      <w:r>
        <w:rPr>
          <w:bCs w:val="0"/>
          <w:szCs w:val="28"/>
        </w:rPr>
        <w:t xml:space="preserve"> ст.</w:t>
      </w:r>
      <w:r w:rsidR="003A5076">
        <w:rPr>
          <w:bCs w:val="0"/>
          <w:szCs w:val="28"/>
        </w:rPr>
        <w:t> </w:t>
      </w:r>
      <w:r>
        <w:rPr>
          <w:bCs w:val="0"/>
          <w:szCs w:val="28"/>
        </w:rPr>
        <w:t>34 Закону України “Про місцеве самоврядування в Україні”, пунктом 72</w:t>
      </w:r>
      <w:r>
        <w:rPr>
          <w:rFonts w:eastAsia="Andale Sans UI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</w:t>
      </w:r>
      <w:r w:rsidR="003A5076">
        <w:rPr>
          <w:bCs w:val="0"/>
          <w:szCs w:val="28"/>
        </w:rPr>
        <w:t xml:space="preserve"> № 866</w:t>
      </w:r>
      <w:r>
        <w:rPr>
          <w:bCs w:val="0"/>
          <w:szCs w:val="28"/>
        </w:rPr>
        <w:t>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</w:t>
      </w:r>
    </w:p>
    <w:p w:rsidR="00AF6C75" w:rsidRDefault="00AF6C75">
      <w:pPr>
        <w:jc w:val="both"/>
        <w:rPr>
          <w:szCs w:val="28"/>
        </w:rPr>
      </w:pPr>
    </w:p>
    <w:p w:rsidR="00AF6C75" w:rsidRDefault="00000000">
      <w:r>
        <w:rPr>
          <w:szCs w:val="28"/>
        </w:rPr>
        <w:t>ВИРІШИВ:</w:t>
      </w:r>
    </w:p>
    <w:p w:rsidR="00AF6C75" w:rsidRDefault="00AF6C75">
      <w:pPr>
        <w:jc w:val="both"/>
        <w:rPr>
          <w:szCs w:val="28"/>
        </w:rPr>
      </w:pPr>
    </w:p>
    <w:p w:rsidR="00AF6C75" w:rsidRDefault="00000000">
      <w:pPr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"/>
          <w:bCs w:val="0"/>
          <w:szCs w:val="28"/>
        </w:rPr>
        <w:t xml:space="preserve">підтвердження місця проживання малолітнього Ларіонова Владислава Андрійовича, </w:t>
      </w:r>
      <w:r w:rsidR="00FF3B2F">
        <w:rPr>
          <w:rFonts w:eastAsia="Andale Sans UI"/>
          <w:bCs w:val="0"/>
          <w:szCs w:val="28"/>
        </w:rPr>
        <w:t>____</w:t>
      </w:r>
      <w:r>
        <w:rPr>
          <w:rFonts w:eastAsia="Andale Sans UI"/>
          <w:bCs w:val="0"/>
          <w:szCs w:val="28"/>
        </w:rPr>
        <w:t> року народження, із матір'ю Ларіоновою Діаною Павлівною для його тимчасового виїзду за межі України.</w:t>
      </w:r>
    </w:p>
    <w:p w:rsidR="00AF6C75" w:rsidRDefault="00AF6C75">
      <w:pPr>
        <w:ind w:firstLine="567"/>
        <w:jc w:val="both"/>
      </w:pPr>
    </w:p>
    <w:p w:rsidR="00AF6C75" w:rsidRDefault="00000000">
      <w:pPr>
        <w:ind w:firstLine="567"/>
        <w:jc w:val="both"/>
      </w:pPr>
      <w:r>
        <w:rPr>
          <w:bCs w:val="0"/>
          <w:color w:val="000000"/>
          <w:szCs w:val="28"/>
        </w:rPr>
        <w:t xml:space="preserve">2. Зобов'язати Ларіонову Діану Павлівну </w:t>
      </w:r>
      <w:r>
        <w:rPr>
          <w:rFonts w:eastAsia="Andale Sans UI"/>
          <w:bCs w:val="0"/>
          <w:color w:val="000000"/>
          <w:szCs w:val="28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"/>
          <w:bCs w:val="0"/>
          <w:color w:val="000000"/>
          <w:szCs w:val="28"/>
        </w:rPr>
        <w:t>адресою</w:t>
      </w:r>
      <w:proofErr w:type="spellEnd"/>
      <w:r>
        <w:rPr>
          <w:rFonts w:eastAsia="Andale Sans UI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"/>
          <w:bCs w:val="0"/>
          <w:color w:val="000000"/>
          <w:szCs w:val="28"/>
        </w:rPr>
        <w:t>каб</w:t>
      </w:r>
      <w:proofErr w:type="spellEnd"/>
      <w:r>
        <w:rPr>
          <w:rFonts w:eastAsia="Andale Sans UI"/>
          <w:bCs w:val="0"/>
          <w:color w:val="000000"/>
          <w:szCs w:val="28"/>
        </w:rPr>
        <w:t>. 100.</w:t>
      </w:r>
    </w:p>
    <w:p w:rsidR="00AF6C75" w:rsidRDefault="00AF6C75">
      <w:pPr>
        <w:widowControl w:val="0"/>
        <w:ind w:hanging="57"/>
        <w:jc w:val="both"/>
      </w:pPr>
    </w:p>
    <w:p w:rsidR="00AF6C75" w:rsidRDefault="00AF6C75">
      <w:pPr>
        <w:widowControl w:val="0"/>
        <w:ind w:hanging="57"/>
        <w:jc w:val="both"/>
      </w:pPr>
    </w:p>
    <w:p w:rsidR="00AF6C75" w:rsidRDefault="00AF6C75">
      <w:pPr>
        <w:widowControl w:val="0"/>
        <w:ind w:hanging="57"/>
        <w:jc w:val="both"/>
      </w:pPr>
    </w:p>
    <w:p w:rsidR="00AF6C75" w:rsidRDefault="00AF6C75">
      <w:pPr>
        <w:widowControl w:val="0"/>
        <w:ind w:hanging="57"/>
        <w:jc w:val="both"/>
      </w:pPr>
    </w:p>
    <w:p w:rsidR="00AF6C75" w:rsidRDefault="00000000">
      <w:pPr>
        <w:widowControl w:val="0"/>
        <w:ind w:hanging="57"/>
        <w:jc w:val="center"/>
      </w:pPr>
      <w:r>
        <w:rPr>
          <w:rFonts w:eastAsia="Andale Sans UI"/>
          <w:bCs w:val="0"/>
          <w:color w:val="000000"/>
          <w:szCs w:val="28"/>
        </w:rPr>
        <w:lastRenderedPageBreak/>
        <w:t>2</w:t>
      </w:r>
    </w:p>
    <w:p w:rsidR="00AF6C75" w:rsidRDefault="00000000">
      <w:pPr>
        <w:ind w:firstLine="567"/>
        <w:jc w:val="both"/>
      </w:pPr>
      <w:r>
        <w:rPr>
          <w:rFonts w:eastAsia="Andale Sans UI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AF6C75" w:rsidRDefault="00000000">
      <w:pPr>
        <w:ind w:firstLine="567"/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Ірину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>.</w:t>
      </w:r>
    </w:p>
    <w:p w:rsidR="00AF6C75" w:rsidRDefault="00000000">
      <w:pPr>
        <w:widowControl w:val="0"/>
        <w:ind w:hanging="57"/>
        <w:jc w:val="both"/>
      </w:pPr>
      <w:r>
        <w:rPr>
          <w:rFonts w:eastAsia="Andale Sans UI"/>
          <w:bCs w:val="0"/>
          <w:color w:val="000000"/>
          <w:szCs w:val="28"/>
        </w:rPr>
        <w:tab/>
      </w:r>
    </w:p>
    <w:p w:rsidR="00AF6C75" w:rsidRDefault="00AF6C75">
      <w:pPr>
        <w:jc w:val="both"/>
        <w:rPr>
          <w:szCs w:val="28"/>
        </w:rPr>
      </w:pPr>
    </w:p>
    <w:p w:rsidR="00AF6C75" w:rsidRDefault="00AF6C75">
      <w:pPr>
        <w:jc w:val="both"/>
        <w:rPr>
          <w:b/>
          <w:bCs w:val="0"/>
          <w:szCs w:val="28"/>
        </w:rPr>
      </w:pPr>
    </w:p>
    <w:p w:rsidR="00AF6C75" w:rsidRDefault="00000000">
      <w:pPr>
        <w:spacing w:line="216" w:lineRule="auto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AF6C75" w:rsidRDefault="00AF6C75">
      <w:pPr>
        <w:spacing w:line="216" w:lineRule="auto"/>
        <w:rPr>
          <w:szCs w:val="28"/>
        </w:rPr>
      </w:pPr>
    </w:p>
    <w:p w:rsidR="00AF6C75" w:rsidRDefault="00AF6C75">
      <w:pPr>
        <w:spacing w:line="216" w:lineRule="auto"/>
        <w:rPr>
          <w:szCs w:val="28"/>
        </w:rPr>
      </w:pPr>
    </w:p>
    <w:p w:rsidR="00AF6C75" w:rsidRDefault="00000000">
      <w:pPr>
        <w:spacing w:line="216" w:lineRule="auto"/>
      </w:pPr>
      <w:r>
        <w:rPr>
          <w:szCs w:val="28"/>
        </w:rPr>
        <w:t>Заступник міського голови,</w:t>
      </w:r>
    </w:p>
    <w:p w:rsidR="00AF6C75" w:rsidRDefault="00000000">
      <w:pPr>
        <w:spacing w:line="216" w:lineRule="auto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AF6C75" w:rsidRDefault="00AF6C75">
      <w:pPr>
        <w:tabs>
          <w:tab w:val="left" w:pos="5871"/>
        </w:tabs>
        <w:spacing w:line="216" w:lineRule="auto"/>
        <w:rPr>
          <w:szCs w:val="28"/>
        </w:rPr>
      </w:pPr>
    </w:p>
    <w:p w:rsidR="00AF6C75" w:rsidRDefault="00AF6C75">
      <w:pPr>
        <w:spacing w:line="216" w:lineRule="auto"/>
        <w:rPr>
          <w:szCs w:val="28"/>
        </w:rPr>
      </w:pPr>
    </w:p>
    <w:p w:rsidR="00AF6C75" w:rsidRDefault="00000000">
      <w:pPr>
        <w:spacing w:line="216" w:lineRule="auto"/>
      </w:pPr>
      <w:proofErr w:type="spellStart"/>
      <w:r>
        <w:rPr>
          <w:rFonts w:eastAsia="Andale Sans UI"/>
          <w:bCs w:val="0"/>
          <w:color w:val="000000"/>
          <w:w w:val="106"/>
          <w:sz w:val="24"/>
        </w:rPr>
        <w:t>Шульган</w:t>
      </w:r>
      <w:proofErr w:type="spellEnd"/>
      <w:r>
        <w:rPr>
          <w:rFonts w:eastAsia="Andale Sans UI"/>
          <w:bCs w:val="0"/>
          <w:color w:val="000000"/>
          <w:w w:val="106"/>
          <w:sz w:val="24"/>
        </w:rPr>
        <w:t xml:space="preserve"> </w:t>
      </w:r>
      <w:r>
        <w:rPr>
          <w:bCs w:val="0"/>
          <w:color w:val="000000"/>
          <w:w w:val="106"/>
          <w:sz w:val="24"/>
        </w:rPr>
        <w:t>777 923</w:t>
      </w:r>
    </w:p>
    <w:p w:rsidR="00AF6C75" w:rsidRDefault="00AF6C75">
      <w:pPr>
        <w:spacing w:line="216" w:lineRule="auto"/>
      </w:pPr>
    </w:p>
    <w:p w:rsidR="00AF6C75" w:rsidRDefault="00AF6C75">
      <w:pPr>
        <w:spacing w:line="216" w:lineRule="auto"/>
      </w:pPr>
    </w:p>
    <w:p w:rsidR="00AF6C75" w:rsidRPr="003A5076" w:rsidRDefault="00000000" w:rsidP="003A5076">
      <w:pPr>
        <w:rPr>
          <w:sz w:val="26"/>
          <w:szCs w:val="26"/>
        </w:rPr>
      </w:pPr>
      <w:r w:rsidRPr="003A5076">
        <w:rPr>
          <w:rFonts w:eastAsia="Arial Unicode MS"/>
          <w:sz w:val="26"/>
          <w:szCs w:val="26"/>
        </w:rPr>
        <w:t xml:space="preserve">Рішення набрало законної сили     </w:t>
      </w:r>
      <w:r w:rsidR="00DA493A">
        <w:rPr>
          <w:rFonts w:eastAsia="Arial Unicode MS"/>
          <w:sz w:val="26"/>
          <w:szCs w:val="26"/>
        </w:rPr>
        <w:t xml:space="preserve">18 травня </w:t>
      </w:r>
      <w:r w:rsidRPr="003A5076">
        <w:rPr>
          <w:rFonts w:eastAsia="Arial Unicode MS"/>
          <w:sz w:val="26"/>
          <w:szCs w:val="26"/>
        </w:rPr>
        <w:t>2023 року</w:t>
      </w:r>
    </w:p>
    <w:p w:rsidR="00AF6C75" w:rsidRPr="003A5076" w:rsidRDefault="00AF6C75" w:rsidP="003A5076">
      <w:pPr>
        <w:rPr>
          <w:rFonts w:eastAsia="Arial Unicode MS"/>
          <w:sz w:val="26"/>
          <w:szCs w:val="26"/>
        </w:rPr>
      </w:pPr>
    </w:p>
    <w:p w:rsidR="00AF6C75" w:rsidRDefault="00AF6C75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0332FE" w:rsidRDefault="000332FE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:rsidR="00D87358" w:rsidRDefault="00D87358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sectPr w:rsidR="00D87358">
      <w:pgSz w:w="11906" w:h="16838"/>
      <w:pgMar w:top="567" w:right="567" w:bottom="1134" w:left="198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113147"/>
    <w:multiLevelType w:val="multilevel"/>
    <w:tmpl w:val="7AA22B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863326296">
    <w:abstractNumId w:val="0"/>
  </w:num>
  <w:num w:numId="2" w16cid:durableId="1726415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76"/>
    <w:rsid w:val="000332FE"/>
    <w:rsid w:val="00280C2D"/>
    <w:rsid w:val="003A5076"/>
    <w:rsid w:val="00AF6C75"/>
    <w:rsid w:val="00C3424E"/>
    <w:rsid w:val="00D87358"/>
    <w:rsid w:val="00DA493A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04F4A4"/>
  <w15:chartTrackingRefBased/>
  <w15:docId w15:val="{51BC9FB3-9DE9-4369-9940-B75B4D4F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Основной шрифт абзаца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10">
    <w:name w:val="Основной шрифт абзаца1"/>
  </w:style>
  <w:style w:type="character" w:customStyle="1" w:styleId="FontStyle22">
    <w:name w:val="Font Style22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Заглавие"/>
    <w:basedOn w:val="a"/>
    <w:next w:val="a6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c">
    <w:name w:val="Subtitle"/>
    <w:basedOn w:val="ab"/>
    <w:next w:val="a6"/>
    <w:qFormat/>
    <w:pPr>
      <w:jc w:val="center"/>
    </w:pPr>
    <w:rPr>
      <w:i/>
      <w:iCs/>
    </w:rPr>
  </w:style>
  <w:style w:type="paragraph" w:customStyle="1" w:styleId="Style5">
    <w:name w:val="Style5"/>
    <w:basedOn w:val="a"/>
    <w:pPr>
      <w:widowControl w:val="0"/>
      <w:autoSpaceDE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pPr>
      <w:widowControl w:val="0"/>
      <w:autoSpaceDE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f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</w:rPr>
  </w:style>
  <w:style w:type="paragraph" w:customStyle="1" w:styleId="af2">
    <w:name w:val="Содержимое врезки"/>
    <w:basedOn w:val="a6"/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D87358"/>
    <w:pPr>
      <w:suppressAutoHyphens/>
      <w:textAlignment w:val="baseline"/>
    </w:pPr>
    <w:rPr>
      <w:bCs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cp:keywords/>
  <cp:lastModifiedBy>litvinchuk</cp:lastModifiedBy>
  <cp:revision>2</cp:revision>
  <cp:lastPrinted>1995-11-21T15:41:00Z</cp:lastPrinted>
  <dcterms:created xsi:type="dcterms:W3CDTF">2023-05-23T14:15:00Z</dcterms:created>
  <dcterms:modified xsi:type="dcterms:W3CDTF">2023-05-23T14:15:00Z</dcterms:modified>
</cp:coreProperties>
</file>