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32" w:rsidRPr="00BD048C" w:rsidRDefault="00FE3732" w:rsidP="00FE3732">
      <w:pPr>
        <w:jc w:val="center"/>
        <w:rPr>
          <w:b/>
          <w:szCs w:val="28"/>
          <w:lang w:val="uk-UA"/>
        </w:rPr>
      </w:pPr>
      <w:r w:rsidRPr="00BD048C">
        <w:rPr>
          <w:b/>
          <w:szCs w:val="28"/>
          <w:lang w:val="uk-UA"/>
        </w:rPr>
        <w:t>ПОЯСНЮЮЧА ЗАПИСКА</w:t>
      </w:r>
    </w:p>
    <w:p w:rsidR="00FE3732" w:rsidRPr="00BD048C" w:rsidRDefault="00FE3732" w:rsidP="00FE3732">
      <w:pPr>
        <w:jc w:val="center"/>
        <w:rPr>
          <w:szCs w:val="28"/>
          <w:lang w:val="uk-UA"/>
        </w:rPr>
      </w:pPr>
      <w:r w:rsidRPr="00BD048C">
        <w:rPr>
          <w:szCs w:val="28"/>
          <w:lang w:val="uk-UA"/>
        </w:rPr>
        <w:t>до проекту рішення Луцької міської ради</w:t>
      </w:r>
    </w:p>
    <w:p w:rsidR="00FE3732" w:rsidRPr="00BD048C" w:rsidRDefault="00FE3732" w:rsidP="00FE3732">
      <w:pPr>
        <w:jc w:val="center"/>
        <w:rPr>
          <w:b/>
          <w:bCs/>
          <w:color w:val="000000"/>
          <w:szCs w:val="28"/>
          <w:lang w:val="uk-UA"/>
        </w:rPr>
      </w:pPr>
      <w:r w:rsidRPr="00BD048C">
        <w:rPr>
          <w:b/>
          <w:szCs w:val="28"/>
          <w:lang w:val="uk-UA"/>
        </w:rPr>
        <w:t xml:space="preserve">«Про звернення до Верховної Ради України щодо </w:t>
      </w:r>
      <w:r w:rsidRPr="00BD048C">
        <w:rPr>
          <w:b/>
          <w:lang w:val="uk-UA"/>
        </w:rPr>
        <w:t xml:space="preserve">підтримання </w:t>
      </w:r>
      <w:r w:rsidRPr="00BD048C">
        <w:rPr>
          <w:b/>
          <w:color w:val="000000"/>
          <w:szCs w:val="28"/>
          <w:lang w:val="uk-UA"/>
        </w:rPr>
        <w:t xml:space="preserve">проекту Закону України </w:t>
      </w:r>
      <w:r w:rsidRPr="00BD048C">
        <w:rPr>
          <w:b/>
          <w:bCs/>
          <w:color w:val="000000"/>
          <w:szCs w:val="28"/>
          <w:lang w:val="uk-UA"/>
        </w:rPr>
        <w:t>‘’Про внесення змін до Кодексу України про адміністративні правопорушення’’</w:t>
      </w:r>
    </w:p>
    <w:p w:rsidR="00FE3732" w:rsidRPr="00BD048C" w:rsidRDefault="00FE3732" w:rsidP="00FE3732">
      <w:pPr>
        <w:jc w:val="center"/>
        <w:rPr>
          <w:b/>
          <w:szCs w:val="28"/>
          <w:lang w:val="uk-UA"/>
        </w:rPr>
      </w:pPr>
    </w:p>
    <w:p w:rsidR="00FE3732" w:rsidRPr="00BD048C" w:rsidRDefault="00FE3732" w:rsidP="00FE3732">
      <w:pPr>
        <w:numPr>
          <w:ilvl w:val="0"/>
          <w:numId w:val="1"/>
        </w:numPr>
        <w:jc w:val="both"/>
        <w:rPr>
          <w:b/>
          <w:szCs w:val="28"/>
          <w:lang w:val="uk-UA"/>
        </w:rPr>
      </w:pPr>
      <w:r w:rsidRPr="00BD048C">
        <w:rPr>
          <w:b/>
          <w:szCs w:val="28"/>
          <w:lang w:val="uk-UA"/>
        </w:rPr>
        <w:t xml:space="preserve">Потреба і мета прийняття рішення </w:t>
      </w:r>
    </w:p>
    <w:p w:rsidR="00FE3732" w:rsidRPr="00BD048C" w:rsidRDefault="00FE3732" w:rsidP="00FE3732">
      <w:pPr>
        <w:ind w:left="1068"/>
        <w:jc w:val="both"/>
        <w:rPr>
          <w:b/>
          <w:szCs w:val="28"/>
          <w:lang w:val="uk-UA"/>
        </w:rPr>
      </w:pPr>
    </w:p>
    <w:p w:rsidR="009A38E7" w:rsidRPr="00BD048C" w:rsidRDefault="009A38E7" w:rsidP="009A38E7">
      <w:pPr>
        <w:ind w:right="-2" w:firstLine="720"/>
        <w:jc w:val="both"/>
        <w:rPr>
          <w:rStyle w:val="rvts15"/>
          <w:color w:val="000000"/>
          <w:szCs w:val="28"/>
          <w:lang w:val="uk-UA"/>
        </w:rPr>
      </w:pPr>
      <w:r w:rsidRPr="00BD048C">
        <w:rPr>
          <w:color w:val="000000"/>
          <w:szCs w:val="28"/>
          <w:lang w:val="uk-UA"/>
        </w:rPr>
        <w:t xml:space="preserve">07 грудня 1984 року Верховною Радою Української Радянської Соціалістичної Республіки було прийнято </w:t>
      </w:r>
      <w:r w:rsidRPr="00BD048C">
        <w:rPr>
          <w:rStyle w:val="rvts15"/>
          <w:color w:val="000000"/>
          <w:szCs w:val="28"/>
          <w:lang w:val="uk-UA"/>
        </w:rPr>
        <w:t xml:space="preserve">Кодекс України про адміністративні правопорушення (надалі-КУпАП), завданням якого є </w:t>
      </w:r>
      <w:r w:rsidRPr="00BD048C">
        <w:rPr>
          <w:rStyle w:val="rvts0"/>
          <w:color w:val="000000"/>
          <w:szCs w:val="28"/>
          <w:lang w:val="uk-UA"/>
        </w:rPr>
        <w:t xml:space="preserve">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w:t>
      </w:r>
      <w:hyperlink r:id="rId5" w:anchor="n2472" w:tgtFrame="_blank" w:history="1">
        <w:r w:rsidRPr="00BD048C">
          <w:rPr>
            <w:rStyle w:val="a3"/>
            <w:color w:val="000000"/>
            <w:szCs w:val="28"/>
            <w:lang w:val="uk-UA"/>
          </w:rPr>
          <w:t>Конституції</w:t>
        </w:r>
      </w:hyperlink>
      <w:r w:rsidRPr="00BD048C">
        <w:rPr>
          <w:rStyle w:val="rvts0"/>
          <w:color w:val="000000"/>
          <w:szCs w:val="28"/>
          <w:lang w:val="uk-UA"/>
        </w:rPr>
        <w:t xml:space="preserve">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9A38E7" w:rsidRPr="00BD048C" w:rsidRDefault="009A38E7" w:rsidP="009A38E7">
      <w:pPr>
        <w:widowControl w:val="0"/>
        <w:autoSpaceDE w:val="0"/>
        <w:autoSpaceDN w:val="0"/>
        <w:adjustRightInd w:val="0"/>
        <w:ind w:firstLine="709"/>
        <w:jc w:val="both"/>
        <w:outlineLvl w:val="0"/>
        <w:rPr>
          <w:bCs/>
          <w:color w:val="000000"/>
          <w:szCs w:val="28"/>
          <w:lang w:val="uk-UA"/>
        </w:rPr>
      </w:pPr>
      <w:r w:rsidRPr="00BD048C">
        <w:rPr>
          <w:bCs/>
          <w:color w:val="000000"/>
          <w:szCs w:val="28"/>
          <w:lang w:val="uk-UA"/>
        </w:rPr>
        <w:t>При цьому деякі норми КУпАП, містять ряд недоліків, які потребують суттєвого доопрацювання, зокрема, необхідно на законодавчому рівні вдосконалити правовий механізм розгляду судами окремих категорій адміністративних справ.</w:t>
      </w:r>
    </w:p>
    <w:p w:rsidR="009A38E7" w:rsidRPr="00BD048C" w:rsidRDefault="009A38E7" w:rsidP="009A38E7">
      <w:pPr>
        <w:widowControl w:val="0"/>
        <w:autoSpaceDE w:val="0"/>
        <w:autoSpaceDN w:val="0"/>
        <w:adjustRightInd w:val="0"/>
        <w:ind w:firstLine="709"/>
        <w:jc w:val="both"/>
        <w:outlineLvl w:val="0"/>
        <w:rPr>
          <w:bCs/>
          <w:color w:val="000000"/>
          <w:szCs w:val="28"/>
          <w:lang w:val="uk-UA"/>
        </w:rPr>
      </w:pPr>
      <w:r w:rsidRPr="00BD048C">
        <w:rPr>
          <w:bCs/>
          <w:color w:val="000000"/>
          <w:szCs w:val="28"/>
          <w:lang w:val="uk-UA"/>
        </w:rPr>
        <w:t>Такими недоліками є: надто скорочені строки накладення адміністративного</w:t>
      </w:r>
      <w:r w:rsidRPr="00BD048C">
        <w:rPr>
          <w:bCs/>
          <w:color w:val="FF0000"/>
          <w:szCs w:val="28"/>
          <w:lang w:val="uk-UA"/>
        </w:rPr>
        <w:t xml:space="preserve"> </w:t>
      </w:r>
      <w:r w:rsidRPr="00BD048C">
        <w:rPr>
          <w:bCs/>
          <w:color w:val="000000"/>
          <w:szCs w:val="28"/>
          <w:lang w:val="uk-UA"/>
        </w:rPr>
        <w:t>стягнення (три місяці з моменту вчинення)</w:t>
      </w:r>
      <w:r w:rsidR="00BD048C" w:rsidRPr="00BD048C">
        <w:rPr>
          <w:bCs/>
          <w:color w:val="000000"/>
          <w:szCs w:val="28"/>
          <w:lang w:val="uk-UA"/>
        </w:rPr>
        <w:t>,</w:t>
      </w:r>
      <w:r w:rsidRPr="00BD048C">
        <w:rPr>
          <w:bCs/>
          <w:color w:val="FF0000"/>
          <w:szCs w:val="28"/>
          <w:lang w:val="uk-UA"/>
        </w:rPr>
        <w:t xml:space="preserve"> </w:t>
      </w:r>
      <w:r w:rsidRPr="00BD048C">
        <w:rPr>
          <w:bCs/>
          <w:color w:val="000000"/>
          <w:szCs w:val="28"/>
          <w:lang w:val="uk-UA"/>
        </w:rPr>
        <w:t>можливість застосовувати малозначність та передачу на поруки</w:t>
      </w:r>
      <w:r w:rsidR="00FD621A">
        <w:rPr>
          <w:bCs/>
          <w:color w:val="000000"/>
          <w:szCs w:val="28"/>
          <w:lang w:val="uk-UA"/>
        </w:rPr>
        <w:t xml:space="preserve"> трудовому колективу</w:t>
      </w:r>
      <w:r w:rsidRPr="00BD048C">
        <w:rPr>
          <w:bCs/>
          <w:color w:val="000000"/>
          <w:szCs w:val="28"/>
          <w:lang w:val="uk-UA"/>
        </w:rPr>
        <w:t>, як підстави для звільнення від адміністративної відповідальності за вчинення будь-яких адміністративних правопорушень, відсутність реальної можливості оскаржити рішення суду органом (посадовою особою), яка склала відповідний протокол про вчинення адміністративного правопорушення.</w:t>
      </w:r>
    </w:p>
    <w:p w:rsidR="009A38E7" w:rsidRPr="00BD048C" w:rsidRDefault="009A38E7" w:rsidP="009A38E7">
      <w:pPr>
        <w:widowControl w:val="0"/>
        <w:autoSpaceDE w:val="0"/>
        <w:autoSpaceDN w:val="0"/>
        <w:adjustRightInd w:val="0"/>
        <w:ind w:firstLine="709"/>
        <w:jc w:val="both"/>
        <w:outlineLvl w:val="0"/>
        <w:rPr>
          <w:bCs/>
          <w:color w:val="000000"/>
          <w:szCs w:val="28"/>
          <w:lang w:val="uk-UA"/>
        </w:rPr>
      </w:pPr>
      <w:r w:rsidRPr="00BD048C">
        <w:rPr>
          <w:bCs/>
          <w:color w:val="000000"/>
          <w:szCs w:val="28"/>
          <w:lang w:val="uk-UA"/>
        </w:rPr>
        <w:t>Всі вищезазначені недоліки з одного боку не дають судам змоги ефективно, повно та всебічно розглядати адміністративні справи, оскільки деякі із категорій судових</w:t>
      </w:r>
      <w:r w:rsidRPr="00BD048C">
        <w:rPr>
          <w:bCs/>
          <w:color w:val="FF0000"/>
          <w:szCs w:val="28"/>
          <w:lang w:val="uk-UA"/>
        </w:rPr>
        <w:t xml:space="preserve"> </w:t>
      </w:r>
      <w:r w:rsidRPr="00BD048C">
        <w:rPr>
          <w:bCs/>
          <w:color w:val="000000"/>
          <w:szCs w:val="28"/>
          <w:lang w:val="uk-UA"/>
        </w:rPr>
        <w:t>справ неможливо реально розглянути в порядку та строки, встановлені КУпАП, а з іншого боку порушують</w:t>
      </w:r>
      <w:r w:rsidRPr="00BD048C">
        <w:rPr>
          <w:bCs/>
          <w:color w:val="FF0000"/>
          <w:szCs w:val="28"/>
          <w:lang w:val="uk-UA"/>
        </w:rPr>
        <w:t xml:space="preserve"> </w:t>
      </w:r>
      <w:r w:rsidRPr="00BD048C">
        <w:rPr>
          <w:bCs/>
          <w:color w:val="000000"/>
          <w:szCs w:val="28"/>
          <w:lang w:val="uk-UA"/>
        </w:rPr>
        <w:t>законні права осіб на захист та справедливий суд.</w:t>
      </w:r>
    </w:p>
    <w:p w:rsidR="00BD048C" w:rsidRDefault="009A38E7" w:rsidP="00B17575">
      <w:pPr>
        <w:widowControl w:val="0"/>
        <w:autoSpaceDE w:val="0"/>
        <w:autoSpaceDN w:val="0"/>
        <w:adjustRightInd w:val="0"/>
        <w:ind w:firstLine="709"/>
        <w:jc w:val="both"/>
        <w:outlineLvl w:val="0"/>
        <w:rPr>
          <w:bCs/>
          <w:color w:val="000000"/>
          <w:szCs w:val="28"/>
          <w:lang w:val="uk-UA"/>
        </w:rPr>
      </w:pPr>
      <w:r w:rsidRPr="00BD048C">
        <w:rPr>
          <w:bCs/>
          <w:color w:val="000000"/>
          <w:szCs w:val="28"/>
          <w:lang w:val="uk-UA"/>
        </w:rPr>
        <w:t xml:space="preserve">Слід зазначити, що опрацювавши інформацію з Єдиного державного реєстру судових рішень станом з </w:t>
      </w:r>
      <w:r w:rsidRPr="00BD048C">
        <w:rPr>
          <w:b/>
          <w:bCs/>
          <w:color w:val="000000"/>
          <w:szCs w:val="28"/>
          <w:lang w:val="uk-UA"/>
        </w:rPr>
        <w:t xml:space="preserve">01.01.2017р. по 29.05.2018р. </w:t>
      </w:r>
      <w:r w:rsidRPr="00FD621A">
        <w:rPr>
          <w:b/>
          <w:bCs/>
          <w:color w:val="000000"/>
          <w:szCs w:val="28"/>
          <w:lang w:val="uk-UA"/>
        </w:rPr>
        <w:t>судами було розглянуто</w:t>
      </w:r>
      <w:r w:rsidRPr="00FD621A">
        <w:rPr>
          <w:bCs/>
          <w:color w:val="000000"/>
          <w:szCs w:val="28"/>
          <w:lang w:val="uk-UA"/>
        </w:rPr>
        <w:t xml:space="preserve"> </w:t>
      </w:r>
      <w:r w:rsidRPr="00BD048C">
        <w:rPr>
          <w:b/>
          <w:bCs/>
          <w:color w:val="000000"/>
          <w:szCs w:val="28"/>
          <w:lang w:val="uk-UA"/>
        </w:rPr>
        <w:t>160978 адміністр</w:t>
      </w:r>
      <w:r w:rsidR="00B17575" w:rsidRPr="00BD048C">
        <w:rPr>
          <w:b/>
          <w:bCs/>
          <w:color w:val="000000"/>
          <w:szCs w:val="28"/>
          <w:lang w:val="uk-UA"/>
        </w:rPr>
        <w:t>ативних справ за</w:t>
      </w:r>
      <w:r w:rsidRPr="00BD048C">
        <w:rPr>
          <w:b/>
          <w:bCs/>
          <w:color w:val="000000"/>
          <w:szCs w:val="28"/>
          <w:lang w:val="uk-UA"/>
        </w:rPr>
        <w:t xml:space="preserve"> ст. 130 КУпАП</w:t>
      </w:r>
      <w:r w:rsidR="00BD048C">
        <w:rPr>
          <w:b/>
          <w:bCs/>
          <w:color w:val="000000"/>
          <w:szCs w:val="28"/>
          <w:lang w:val="uk-UA"/>
        </w:rPr>
        <w:t xml:space="preserve">, </w:t>
      </w:r>
      <w:r w:rsidR="00BD048C" w:rsidRPr="00BD048C">
        <w:rPr>
          <w:bCs/>
          <w:color w:val="000000"/>
          <w:szCs w:val="28"/>
          <w:lang w:val="uk-UA"/>
        </w:rPr>
        <w:t>тобто</w:t>
      </w:r>
      <w:r w:rsidRPr="00BD048C">
        <w:rPr>
          <w:bCs/>
          <w:color w:val="000000"/>
          <w:szCs w:val="28"/>
          <w:lang w:val="uk-UA"/>
        </w:rPr>
        <w:t xml:space="preserve">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sidR="00B17575" w:rsidRPr="00BD048C">
        <w:rPr>
          <w:bCs/>
          <w:color w:val="000000"/>
          <w:szCs w:val="28"/>
          <w:lang w:val="uk-UA"/>
        </w:rPr>
        <w:t xml:space="preserve"> </w:t>
      </w:r>
    </w:p>
    <w:p w:rsidR="00BD048C" w:rsidRDefault="00B17575" w:rsidP="00B17575">
      <w:pPr>
        <w:widowControl w:val="0"/>
        <w:autoSpaceDE w:val="0"/>
        <w:autoSpaceDN w:val="0"/>
        <w:adjustRightInd w:val="0"/>
        <w:ind w:firstLine="709"/>
        <w:jc w:val="both"/>
        <w:outlineLvl w:val="0"/>
        <w:rPr>
          <w:bCs/>
          <w:color w:val="000000"/>
          <w:szCs w:val="28"/>
          <w:lang w:val="uk-UA"/>
        </w:rPr>
      </w:pPr>
      <w:r w:rsidRPr="00BD048C">
        <w:rPr>
          <w:bCs/>
          <w:color w:val="000000"/>
          <w:szCs w:val="28"/>
          <w:lang w:val="uk-UA"/>
        </w:rPr>
        <w:t xml:space="preserve">Так, </w:t>
      </w:r>
      <w:r w:rsidR="00BD048C">
        <w:rPr>
          <w:bCs/>
          <w:color w:val="000000"/>
          <w:szCs w:val="28"/>
          <w:lang w:val="uk-UA"/>
        </w:rPr>
        <w:t xml:space="preserve">судами в цей період було закрито </w:t>
      </w:r>
      <w:r w:rsidRPr="00BD048C">
        <w:rPr>
          <w:b/>
          <w:bCs/>
          <w:color w:val="000000"/>
          <w:szCs w:val="28"/>
          <w:lang w:val="uk-UA"/>
        </w:rPr>
        <w:t>55625</w:t>
      </w:r>
      <w:r w:rsidRPr="00BD048C">
        <w:rPr>
          <w:bCs/>
          <w:color w:val="000000"/>
          <w:szCs w:val="28"/>
          <w:lang w:val="uk-UA"/>
        </w:rPr>
        <w:t xml:space="preserve"> </w:t>
      </w:r>
      <w:r w:rsidR="00853E2B" w:rsidRPr="00BD048C">
        <w:rPr>
          <w:bCs/>
          <w:color w:val="000000"/>
          <w:szCs w:val="28"/>
          <w:lang w:val="uk-UA"/>
        </w:rPr>
        <w:t>(</w:t>
      </w:r>
      <w:r w:rsidR="00467E87" w:rsidRPr="00BD048C">
        <w:rPr>
          <w:bCs/>
          <w:color w:val="000000"/>
          <w:szCs w:val="28"/>
          <w:lang w:val="uk-UA"/>
        </w:rPr>
        <w:t>34,6%</w:t>
      </w:r>
      <w:r w:rsidR="00853E2B" w:rsidRPr="00BD048C">
        <w:rPr>
          <w:bCs/>
          <w:color w:val="000000"/>
          <w:szCs w:val="28"/>
          <w:lang w:val="uk-UA"/>
        </w:rPr>
        <w:t>)</w:t>
      </w:r>
      <w:r w:rsidR="00467E87" w:rsidRPr="00BD048C">
        <w:rPr>
          <w:bCs/>
          <w:color w:val="000000"/>
          <w:szCs w:val="28"/>
          <w:lang w:val="uk-UA"/>
        </w:rPr>
        <w:t xml:space="preserve"> </w:t>
      </w:r>
      <w:r w:rsidRPr="00BD048C">
        <w:rPr>
          <w:b/>
          <w:bCs/>
          <w:color w:val="000000"/>
          <w:szCs w:val="28"/>
          <w:lang w:val="uk-UA"/>
        </w:rPr>
        <w:t>адміністративних справ за ст. 130 КУпАП</w:t>
      </w:r>
      <w:r w:rsidR="00BD048C">
        <w:rPr>
          <w:b/>
          <w:bCs/>
          <w:color w:val="000000"/>
          <w:szCs w:val="28"/>
          <w:lang w:val="uk-UA"/>
        </w:rPr>
        <w:t>, зо</w:t>
      </w:r>
      <w:r w:rsidR="00BD048C">
        <w:rPr>
          <w:bCs/>
          <w:color w:val="000000"/>
          <w:szCs w:val="28"/>
          <w:lang w:val="uk-UA"/>
        </w:rPr>
        <w:t>крема:</w:t>
      </w:r>
    </w:p>
    <w:p w:rsidR="00BD048C" w:rsidRPr="00BD048C" w:rsidRDefault="00B17575" w:rsidP="00BD048C">
      <w:pPr>
        <w:pStyle w:val="a4"/>
        <w:widowControl w:val="0"/>
        <w:numPr>
          <w:ilvl w:val="0"/>
          <w:numId w:val="3"/>
        </w:numPr>
        <w:autoSpaceDE w:val="0"/>
        <w:autoSpaceDN w:val="0"/>
        <w:adjustRightInd w:val="0"/>
        <w:ind w:left="0" w:firstLine="567"/>
        <w:jc w:val="both"/>
        <w:outlineLvl w:val="0"/>
        <w:rPr>
          <w:bCs/>
          <w:color w:val="000000"/>
          <w:szCs w:val="28"/>
          <w:lang w:val="uk-UA"/>
        </w:rPr>
      </w:pPr>
      <w:r w:rsidRPr="00BD048C">
        <w:rPr>
          <w:b/>
          <w:bCs/>
          <w:i/>
          <w:color w:val="000000"/>
          <w:sz w:val="32"/>
          <w:szCs w:val="28"/>
          <w:u w:val="single"/>
          <w:lang w:val="uk-UA"/>
        </w:rPr>
        <w:t xml:space="preserve">по </w:t>
      </w:r>
      <w:proofErr w:type="spellStart"/>
      <w:r w:rsidRPr="00BD048C">
        <w:rPr>
          <w:b/>
          <w:bCs/>
          <w:i/>
          <w:color w:val="000000"/>
          <w:sz w:val="32"/>
          <w:szCs w:val="28"/>
          <w:u w:val="single"/>
          <w:lang w:val="uk-UA"/>
        </w:rPr>
        <w:t>реабілітуючим</w:t>
      </w:r>
      <w:proofErr w:type="spellEnd"/>
      <w:r w:rsidR="00BD048C" w:rsidRPr="00BD048C">
        <w:rPr>
          <w:b/>
          <w:bCs/>
          <w:i/>
          <w:color w:val="000000"/>
          <w:sz w:val="32"/>
          <w:szCs w:val="28"/>
          <w:u w:val="single"/>
          <w:lang w:val="uk-UA"/>
        </w:rPr>
        <w:t xml:space="preserve"> обставинам,</w:t>
      </w:r>
      <w:r w:rsidR="003A73D3" w:rsidRPr="00BD048C">
        <w:rPr>
          <w:bCs/>
          <w:i/>
          <w:color w:val="000000"/>
          <w:sz w:val="32"/>
          <w:szCs w:val="28"/>
          <w:lang w:val="uk-UA"/>
        </w:rPr>
        <w:t xml:space="preserve"> </w:t>
      </w:r>
      <w:r w:rsidR="003A73D3" w:rsidRPr="00BD048C">
        <w:rPr>
          <w:bCs/>
          <w:color w:val="000000"/>
          <w:szCs w:val="28"/>
          <w:lang w:val="uk-UA"/>
        </w:rPr>
        <w:t>згідно</w:t>
      </w:r>
      <w:r w:rsidRPr="00BD048C">
        <w:rPr>
          <w:b/>
          <w:bCs/>
          <w:color w:val="000000"/>
          <w:szCs w:val="28"/>
          <w:lang w:val="uk-UA"/>
        </w:rPr>
        <w:t xml:space="preserve"> </w:t>
      </w:r>
      <w:r w:rsidR="003A73D3" w:rsidRPr="00BD048C">
        <w:rPr>
          <w:b/>
          <w:bCs/>
          <w:color w:val="000000"/>
          <w:szCs w:val="28"/>
          <w:lang w:val="uk-UA"/>
        </w:rPr>
        <w:t xml:space="preserve">ч. 1 </w:t>
      </w:r>
      <w:r w:rsidRPr="00BD048C">
        <w:rPr>
          <w:b/>
          <w:bCs/>
          <w:color w:val="000000"/>
          <w:szCs w:val="28"/>
          <w:lang w:val="uk-UA"/>
        </w:rPr>
        <w:t xml:space="preserve">ст. 247 КУпАП, </w:t>
      </w:r>
      <w:r w:rsidR="003A73D3" w:rsidRPr="00BD048C">
        <w:rPr>
          <w:bCs/>
          <w:color w:val="000000"/>
          <w:szCs w:val="28"/>
          <w:lang w:val="uk-UA"/>
        </w:rPr>
        <w:t>відсутністю події і складу адміністративного правопорушення</w:t>
      </w:r>
      <w:r w:rsidR="00853E2B" w:rsidRPr="00BD048C">
        <w:rPr>
          <w:bCs/>
          <w:color w:val="000000"/>
          <w:szCs w:val="28"/>
          <w:lang w:val="uk-UA"/>
        </w:rPr>
        <w:t xml:space="preserve"> </w:t>
      </w:r>
      <w:r w:rsidR="00BD048C" w:rsidRPr="00BD048C">
        <w:rPr>
          <w:bCs/>
          <w:color w:val="000000"/>
          <w:szCs w:val="28"/>
          <w:lang w:val="uk-UA"/>
        </w:rPr>
        <w:t xml:space="preserve">- </w:t>
      </w:r>
      <w:r w:rsidR="00853E2B" w:rsidRPr="00BD048C">
        <w:rPr>
          <w:b/>
          <w:bCs/>
          <w:color w:val="000000"/>
          <w:szCs w:val="28"/>
          <w:lang w:val="uk-UA"/>
        </w:rPr>
        <w:t>39484</w:t>
      </w:r>
      <w:r w:rsidR="00853E2B" w:rsidRPr="00BD048C">
        <w:rPr>
          <w:bCs/>
          <w:color w:val="000000"/>
          <w:szCs w:val="28"/>
          <w:lang w:val="uk-UA"/>
        </w:rPr>
        <w:t xml:space="preserve"> (24,53%)</w:t>
      </w:r>
      <w:r w:rsidR="00BD048C">
        <w:rPr>
          <w:bCs/>
          <w:color w:val="000000"/>
          <w:szCs w:val="28"/>
          <w:lang w:val="uk-UA"/>
        </w:rPr>
        <w:t xml:space="preserve">, при тому більшість таких справ полягали в неправильному складанні адміністративних матеріалів працівниками поліції, лікарями, тощо, а не </w:t>
      </w:r>
      <w:r w:rsidR="00BD048C">
        <w:rPr>
          <w:bCs/>
          <w:color w:val="000000"/>
          <w:szCs w:val="28"/>
          <w:lang w:val="uk-UA"/>
        </w:rPr>
        <w:lastRenderedPageBreak/>
        <w:t>відсутності стану сп’яніння у особи;</w:t>
      </w:r>
    </w:p>
    <w:p w:rsidR="00BD048C" w:rsidRPr="00BD048C" w:rsidRDefault="00B17575" w:rsidP="00BD048C">
      <w:pPr>
        <w:pStyle w:val="a4"/>
        <w:widowControl w:val="0"/>
        <w:numPr>
          <w:ilvl w:val="0"/>
          <w:numId w:val="3"/>
        </w:numPr>
        <w:autoSpaceDE w:val="0"/>
        <w:autoSpaceDN w:val="0"/>
        <w:adjustRightInd w:val="0"/>
        <w:ind w:left="0" w:firstLine="709"/>
        <w:jc w:val="both"/>
        <w:outlineLvl w:val="0"/>
        <w:rPr>
          <w:bCs/>
          <w:color w:val="000000"/>
          <w:szCs w:val="28"/>
          <w:lang w:val="uk-UA"/>
        </w:rPr>
      </w:pPr>
      <w:r w:rsidRPr="00BD048C">
        <w:rPr>
          <w:b/>
          <w:bCs/>
          <w:i/>
          <w:color w:val="000000"/>
          <w:sz w:val="32"/>
          <w:szCs w:val="28"/>
          <w:u w:val="single"/>
          <w:lang w:val="uk-UA"/>
        </w:rPr>
        <w:t xml:space="preserve">по </w:t>
      </w:r>
      <w:r w:rsidR="00BD048C" w:rsidRPr="00BD048C">
        <w:rPr>
          <w:b/>
          <w:bCs/>
          <w:i/>
          <w:color w:val="000000"/>
          <w:sz w:val="32"/>
          <w:szCs w:val="28"/>
          <w:u w:val="single"/>
          <w:lang w:val="uk-UA"/>
        </w:rPr>
        <w:t>не</w:t>
      </w:r>
      <w:r w:rsidRPr="00BD048C">
        <w:rPr>
          <w:b/>
          <w:bCs/>
          <w:i/>
          <w:color w:val="000000"/>
          <w:sz w:val="32"/>
          <w:szCs w:val="28"/>
          <w:u w:val="single"/>
          <w:lang w:val="uk-UA"/>
        </w:rPr>
        <w:t>реабілітуючим обставинам</w:t>
      </w:r>
      <w:r w:rsidR="00BD048C" w:rsidRPr="00BD048C">
        <w:rPr>
          <w:b/>
          <w:bCs/>
          <w:i/>
          <w:color w:val="000000"/>
          <w:sz w:val="32"/>
          <w:szCs w:val="28"/>
          <w:u w:val="single"/>
          <w:lang w:val="uk-UA"/>
        </w:rPr>
        <w:t>:</w:t>
      </w:r>
      <w:r w:rsidR="00BD048C" w:rsidRPr="00BD048C">
        <w:rPr>
          <w:bCs/>
          <w:color w:val="000000"/>
          <w:sz w:val="32"/>
          <w:szCs w:val="28"/>
          <w:lang w:val="uk-UA"/>
        </w:rPr>
        <w:t xml:space="preserve"> </w:t>
      </w:r>
    </w:p>
    <w:p w:rsidR="00BD048C" w:rsidRDefault="003A73D3" w:rsidP="00FD621A">
      <w:pPr>
        <w:pStyle w:val="a4"/>
        <w:widowControl w:val="0"/>
        <w:numPr>
          <w:ilvl w:val="1"/>
          <w:numId w:val="3"/>
        </w:numPr>
        <w:autoSpaceDE w:val="0"/>
        <w:autoSpaceDN w:val="0"/>
        <w:adjustRightInd w:val="0"/>
        <w:ind w:left="0" w:firstLine="1134"/>
        <w:jc w:val="both"/>
        <w:outlineLvl w:val="0"/>
        <w:rPr>
          <w:bCs/>
          <w:color w:val="000000"/>
          <w:szCs w:val="28"/>
          <w:lang w:val="uk-UA"/>
        </w:rPr>
      </w:pPr>
      <w:r w:rsidRPr="00BD048C">
        <w:rPr>
          <w:b/>
          <w:bCs/>
          <w:color w:val="000000"/>
          <w:szCs w:val="28"/>
          <w:u w:val="single"/>
          <w:lang w:val="uk-UA"/>
        </w:rPr>
        <w:t>ст.</w:t>
      </w:r>
      <w:r w:rsidR="00B17575" w:rsidRPr="00BD048C">
        <w:rPr>
          <w:b/>
          <w:bCs/>
          <w:color w:val="000000"/>
          <w:szCs w:val="28"/>
          <w:u w:val="single"/>
          <w:lang w:val="uk-UA"/>
        </w:rPr>
        <w:t xml:space="preserve"> 21</w:t>
      </w:r>
      <w:r w:rsidRPr="00BD048C">
        <w:rPr>
          <w:b/>
          <w:bCs/>
          <w:color w:val="000000"/>
          <w:szCs w:val="28"/>
          <w:u w:val="single"/>
          <w:lang w:val="uk-UA"/>
        </w:rPr>
        <w:t xml:space="preserve"> КУпАП</w:t>
      </w:r>
      <w:r w:rsidRPr="00BD048C">
        <w:rPr>
          <w:b/>
          <w:bCs/>
          <w:color w:val="000000"/>
          <w:szCs w:val="28"/>
          <w:lang w:val="uk-UA"/>
        </w:rPr>
        <w:t xml:space="preserve"> </w:t>
      </w:r>
      <w:r w:rsidRPr="00BD048C">
        <w:rPr>
          <w:bCs/>
          <w:color w:val="000000"/>
          <w:szCs w:val="28"/>
          <w:lang w:val="uk-UA"/>
        </w:rPr>
        <w:t>передача матеріалів про адміністративне правопорушення на розгляд громадської організації або трудового колективу</w:t>
      </w:r>
      <w:r w:rsidR="00853E2B" w:rsidRPr="00BD048C">
        <w:rPr>
          <w:bCs/>
          <w:color w:val="000000"/>
          <w:szCs w:val="28"/>
          <w:lang w:val="uk-UA"/>
        </w:rPr>
        <w:t xml:space="preserve"> </w:t>
      </w:r>
      <w:bookmarkStart w:id="0" w:name="_GoBack"/>
      <w:bookmarkEnd w:id="0"/>
      <w:r w:rsidR="00BD048C" w:rsidRPr="00BD048C">
        <w:rPr>
          <w:bCs/>
          <w:color w:val="000000"/>
          <w:szCs w:val="28"/>
          <w:lang w:val="uk-UA"/>
        </w:rPr>
        <w:t xml:space="preserve">- </w:t>
      </w:r>
      <w:r w:rsidR="00853E2B" w:rsidRPr="00BD048C">
        <w:rPr>
          <w:b/>
          <w:bCs/>
          <w:color w:val="000000"/>
          <w:szCs w:val="28"/>
          <w:lang w:val="uk-UA"/>
        </w:rPr>
        <w:t>1626</w:t>
      </w:r>
      <w:r w:rsidR="00853E2B" w:rsidRPr="00BD048C">
        <w:rPr>
          <w:bCs/>
          <w:color w:val="000000"/>
          <w:szCs w:val="28"/>
          <w:lang w:val="uk-UA"/>
        </w:rPr>
        <w:t xml:space="preserve"> (1,01%)</w:t>
      </w:r>
      <w:r w:rsidR="00BD048C" w:rsidRPr="00BD048C">
        <w:rPr>
          <w:bCs/>
          <w:color w:val="000000"/>
          <w:szCs w:val="28"/>
          <w:lang w:val="uk-UA"/>
        </w:rPr>
        <w:t>;</w:t>
      </w:r>
      <w:r w:rsidR="00B17575" w:rsidRPr="00BD048C">
        <w:rPr>
          <w:bCs/>
          <w:color w:val="000000"/>
          <w:szCs w:val="28"/>
          <w:lang w:val="uk-UA"/>
        </w:rPr>
        <w:t xml:space="preserve"> </w:t>
      </w:r>
    </w:p>
    <w:p w:rsidR="00BD048C" w:rsidRDefault="003A73D3" w:rsidP="00FD621A">
      <w:pPr>
        <w:pStyle w:val="a4"/>
        <w:widowControl w:val="0"/>
        <w:numPr>
          <w:ilvl w:val="1"/>
          <w:numId w:val="3"/>
        </w:numPr>
        <w:autoSpaceDE w:val="0"/>
        <w:autoSpaceDN w:val="0"/>
        <w:adjustRightInd w:val="0"/>
        <w:ind w:left="0" w:firstLine="1134"/>
        <w:jc w:val="both"/>
        <w:outlineLvl w:val="0"/>
        <w:rPr>
          <w:bCs/>
          <w:color w:val="000000"/>
          <w:szCs w:val="28"/>
          <w:lang w:val="uk-UA"/>
        </w:rPr>
      </w:pPr>
      <w:r w:rsidRPr="00BD048C">
        <w:rPr>
          <w:b/>
          <w:bCs/>
          <w:color w:val="000000"/>
          <w:szCs w:val="28"/>
          <w:u w:val="single"/>
          <w:lang w:val="uk-UA"/>
        </w:rPr>
        <w:t xml:space="preserve">ст. </w:t>
      </w:r>
      <w:r w:rsidR="00B17575" w:rsidRPr="00BD048C">
        <w:rPr>
          <w:b/>
          <w:bCs/>
          <w:color w:val="000000"/>
          <w:szCs w:val="28"/>
          <w:u w:val="single"/>
          <w:lang w:val="uk-UA"/>
        </w:rPr>
        <w:t>22</w:t>
      </w:r>
      <w:r w:rsidRPr="00BD048C">
        <w:rPr>
          <w:b/>
          <w:bCs/>
          <w:color w:val="000000"/>
          <w:szCs w:val="28"/>
          <w:u w:val="single"/>
          <w:lang w:val="uk-UA"/>
        </w:rPr>
        <w:t xml:space="preserve"> КУпАП</w:t>
      </w:r>
      <w:r w:rsidRPr="00BD048C">
        <w:rPr>
          <w:bCs/>
          <w:color w:val="000000"/>
          <w:szCs w:val="28"/>
          <w:lang w:val="uk-UA"/>
        </w:rPr>
        <w:t xml:space="preserve"> при </w:t>
      </w:r>
      <w:proofErr w:type="spellStart"/>
      <w:r w:rsidRPr="00BD048C">
        <w:rPr>
          <w:bCs/>
          <w:color w:val="000000"/>
          <w:szCs w:val="28"/>
          <w:lang w:val="uk-UA"/>
        </w:rPr>
        <w:t>мамалозначності</w:t>
      </w:r>
      <w:proofErr w:type="spellEnd"/>
      <w:r w:rsidRPr="00BD048C">
        <w:rPr>
          <w:bCs/>
          <w:color w:val="000000"/>
          <w:szCs w:val="28"/>
          <w:lang w:val="uk-UA"/>
        </w:rPr>
        <w:t xml:space="preserve"> вчиненого адміністративного правопорушення, порушник може звільнитись від адміністративної відповідальності і обмежитись усним зауваженням</w:t>
      </w:r>
      <w:r w:rsidR="00853E2B" w:rsidRPr="00BD048C">
        <w:rPr>
          <w:bCs/>
          <w:color w:val="000000"/>
          <w:szCs w:val="28"/>
          <w:lang w:val="uk-UA"/>
        </w:rPr>
        <w:t xml:space="preserve">, таких </w:t>
      </w:r>
      <w:r w:rsidR="00BD048C" w:rsidRPr="00BD048C">
        <w:rPr>
          <w:bCs/>
          <w:color w:val="000000"/>
          <w:szCs w:val="28"/>
          <w:lang w:val="uk-UA"/>
        </w:rPr>
        <w:t>справ</w:t>
      </w:r>
      <w:r w:rsidR="00853E2B" w:rsidRPr="00BD048C">
        <w:rPr>
          <w:bCs/>
          <w:color w:val="000000"/>
          <w:szCs w:val="28"/>
          <w:lang w:val="uk-UA"/>
        </w:rPr>
        <w:t xml:space="preserve"> було закрито </w:t>
      </w:r>
      <w:r w:rsidR="00BD048C" w:rsidRPr="00BD048C">
        <w:rPr>
          <w:bCs/>
          <w:color w:val="000000"/>
          <w:szCs w:val="28"/>
          <w:lang w:val="uk-UA"/>
        </w:rPr>
        <w:t xml:space="preserve"> - </w:t>
      </w:r>
      <w:r w:rsidR="00853E2B" w:rsidRPr="00BD048C">
        <w:rPr>
          <w:b/>
          <w:bCs/>
          <w:color w:val="000000"/>
          <w:szCs w:val="28"/>
          <w:lang w:val="uk-UA"/>
        </w:rPr>
        <w:t>517</w:t>
      </w:r>
      <w:r w:rsidR="00853E2B" w:rsidRPr="00BD048C">
        <w:rPr>
          <w:bCs/>
          <w:color w:val="000000"/>
          <w:szCs w:val="28"/>
          <w:lang w:val="uk-UA"/>
        </w:rPr>
        <w:t xml:space="preserve"> (0,32%)</w:t>
      </w:r>
      <w:r w:rsidR="00BD048C" w:rsidRPr="00BD048C">
        <w:rPr>
          <w:bCs/>
          <w:color w:val="000000"/>
          <w:szCs w:val="28"/>
          <w:lang w:val="uk-UA"/>
        </w:rPr>
        <w:t xml:space="preserve">; </w:t>
      </w:r>
    </w:p>
    <w:p w:rsidR="009A38E7" w:rsidRPr="00BD048C" w:rsidRDefault="00BD048C" w:rsidP="00FD621A">
      <w:pPr>
        <w:pStyle w:val="a4"/>
        <w:widowControl w:val="0"/>
        <w:numPr>
          <w:ilvl w:val="1"/>
          <w:numId w:val="3"/>
        </w:numPr>
        <w:autoSpaceDE w:val="0"/>
        <w:autoSpaceDN w:val="0"/>
        <w:adjustRightInd w:val="0"/>
        <w:ind w:left="0" w:firstLine="1134"/>
        <w:jc w:val="both"/>
        <w:outlineLvl w:val="0"/>
        <w:rPr>
          <w:bCs/>
          <w:color w:val="000000"/>
          <w:szCs w:val="28"/>
          <w:lang w:val="uk-UA"/>
        </w:rPr>
      </w:pPr>
      <w:r w:rsidRPr="00BD048C">
        <w:rPr>
          <w:b/>
          <w:bCs/>
          <w:color w:val="000000"/>
          <w:szCs w:val="28"/>
          <w:u w:val="single"/>
          <w:lang w:val="uk-UA"/>
        </w:rPr>
        <w:t>с</w:t>
      </w:r>
      <w:r w:rsidR="003A73D3" w:rsidRPr="00BD048C">
        <w:rPr>
          <w:b/>
          <w:bCs/>
          <w:color w:val="000000"/>
          <w:szCs w:val="28"/>
          <w:u w:val="single"/>
          <w:lang w:val="uk-UA"/>
        </w:rPr>
        <w:t>т.</w:t>
      </w:r>
      <w:r w:rsidR="00B17575" w:rsidRPr="00BD048C">
        <w:rPr>
          <w:b/>
          <w:bCs/>
          <w:color w:val="000000"/>
          <w:szCs w:val="28"/>
          <w:u w:val="single"/>
          <w:lang w:val="uk-UA"/>
        </w:rPr>
        <w:t xml:space="preserve"> 38</w:t>
      </w:r>
      <w:r w:rsidR="003A73D3" w:rsidRPr="00BD048C">
        <w:rPr>
          <w:b/>
          <w:bCs/>
          <w:color w:val="000000"/>
          <w:szCs w:val="28"/>
          <w:u w:val="single"/>
          <w:lang w:val="uk-UA"/>
        </w:rPr>
        <w:t xml:space="preserve"> КУпАП</w:t>
      </w:r>
      <w:r w:rsidR="003A73D3" w:rsidRPr="00BD048C">
        <w:rPr>
          <w:bCs/>
          <w:color w:val="000000"/>
          <w:szCs w:val="28"/>
          <w:u w:val="single"/>
          <w:lang w:val="uk-UA"/>
        </w:rPr>
        <w:t xml:space="preserve"> </w:t>
      </w:r>
      <w:r w:rsidR="003A73D3" w:rsidRPr="00BD048C">
        <w:rPr>
          <w:bCs/>
          <w:color w:val="000000"/>
          <w:szCs w:val="28"/>
          <w:lang w:val="uk-UA"/>
        </w:rPr>
        <w:t>– за строками давності притягнення до адміністративної відповідальності (</w:t>
      </w:r>
      <w:r w:rsidR="00853E2B" w:rsidRPr="00BD048C">
        <w:rPr>
          <w:bCs/>
          <w:color w:val="000000"/>
          <w:szCs w:val="28"/>
          <w:lang w:val="uk-UA"/>
        </w:rPr>
        <w:t xml:space="preserve">стягнення може бути накладено не пізніш як через </w:t>
      </w:r>
      <w:r w:rsidR="003A73D3" w:rsidRPr="00BD048C">
        <w:rPr>
          <w:bCs/>
          <w:color w:val="000000"/>
          <w:szCs w:val="28"/>
          <w:lang w:val="uk-UA"/>
        </w:rPr>
        <w:t>3 місяці з дня вчинення правопорушення</w:t>
      </w:r>
      <w:r w:rsidR="00853E2B" w:rsidRPr="00BD048C">
        <w:rPr>
          <w:bCs/>
          <w:color w:val="000000"/>
          <w:szCs w:val="28"/>
          <w:lang w:val="uk-UA"/>
        </w:rPr>
        <w:t xml:space="preserve">) – </w:t>
      </w:r>
      <w:r w:rsidR="00853E2B" w:rsidRPr="00BD048C">
        <w:rPr>
          <w:b/>
          <w:bCs/>
          <w:color w:val="000000"/>
          <w:szCs w:val="28"/>
          <w:lang w:val="uk-UA"/>
        </w:rPr>
        <w:t>13998</w:t>
      </w:r>
      <w:r w:rsidR="00853E2B" w:rsidRPr="00BD048C">
        <w:rPr>
          <w:bCs/>
          <w:color w:val="000000"/>
          <w:szCs w:val="28"/>
          <w:lang w:val="uk-UA"/>
        </w:rPr>
        <w:t xml:space="preserve"> (8,69%).</w:t>
      </w:r>
    </w:p>
    <w:p w:rsidR="00BD048C" w:rsidRDefault="00BD048C" w:rsidP="00B17575">
      <w:pPr>
        <w:widowControl w:val="0"/>
        <w:autoSpaceDE w:val="0"/>
        <w:autoSpaceDN w:val="0"/>
        <w:adjustRightInd w:val="0"/>
        <w:ind w:firstLine="709"/>
        <w:jc w:val="both"/>
        <w:outlineLvl w:val="0"/>
        <w:rPr>
          <w:b/>
          <w:bCs/>
          <w:color w:val="000000"/>
          <w:szCs w:val="28"/>
          <w:u w:val="single"/>
          <w:lang w:val="uk-UA"/>
        </w:rPr>
      </w:pPr>
    </w:p>
    <w:p w:rsidR="00853E2B" w:rsidRPr="00BD048C" w:rsidRDefault="00BD048C" w:rsidP="00B17575">
      <w:pPr>
        <w:widowControl w:val="0"/>
        <w:autoSpaceDE w:val="0"/>
        <w:autoSpaceDN w:val="0"/>
        <w:adjustRightInd w:val="0"/>
        <w:ind w:firstLine="709"/>
        <w:jc w:val="both"/>
        <w:outlineLvl w:val="0"/>
        <w:rPr>
          <w:b/>
          <w:bCs/>
          <w:color w:val="000000"/>
          <w:szCs w:val="28"/>
          <w:u w:val="single"/>
          <w:lang w:val="uk-UA"/>
        </w:rPr>
      </w:pPr>
      <w:r>
        <w:rPr>
          <w:b/>
          <w:bCs/>
          <w:color w:val="000000"/>
          <w:szCs w:val="28"/>
          <w:u w:val="single"/>
          <w:lang w:val="uk-UA"/>
        </w:rPr>
        <w:t>З аналізу вищевказаного та враховуючи санкцію статті 130 КУпАП, р</w:t>
      </w:r>
      <w:r w:rsidR="00467E87" w:rsidRPr="00BD048C">
        <w:rPr>
          <w:b/>
          <w:bCs/>
          <w:color w:val="000000"/>
          <w:szCs w:val="28"/>
          <w:u w:val="single"/>
          <w:lang w:val="uk-UA"/>
        </w:rPr>
        <w:t xml:space="preserve">озмір недоотриманих </w:t>
      </w:r>
      <w:r>
        <w:rPr>
          <w:b/>
          <w:bCs/>
          <w:color w:val="000000"/>
          <w:szCs w:val="28"/>
          <w:u w:val="single"/>
          <w:lang w:val="uk-UA"/>
        </w:rPr>
        <w:t xml:space="preserve">державою </w:t>
      </w:r>
      <w:r w:rsidR="00467E87" w:rsidRPr="00BD048C">
        <w:rPr>
          <w:b/>
          <w:bCs/>
          <w:color w:val="000000"/>
          <w:szCs w:val="28"/>
          <w:u w:val="single"/>
          <w:lang w:val="uk-UA"/>
        </w:rPr>
        <w:t>штрафних санкцій становить 567</w:t>
      </w:r>
      <w:r>
        <w:rPr>
          <w:b/>
          <w:bCs/>
          <w:color w:val="000000"/>
          <w:szCs w:val="28"/>
          <w:u w:val="single"/>
          <w:lang w:val="uk-UA"/>
        </w:rPr>
        <w:t> </w:t>
      </w:r>
      <w:r w:rsidR="00467E87" w:rsidRPr="00BD048C">
        <w:rPr>
          <w:b/>
          <w:bCs/>
          <w:color w:val="000000"/>
          <w:szCs w:val="28"/>
          <w:u w:val="single"/>
          <w:lang w:val="uk-UA"/>
        </w:rPr>
        <w:t>375</w:t>
      </w:r>
      <w:r>
        <w:rPr>
          <w:b/>
          <w:bCs/>
          <w:color w:val="000000"/>
          <w:szCs w:val="28"/>
          <w:u w:val="single"/>
          <w:lang w:val="uk-UA"/>
        </w:rPr>
        <w:t> </w:t>
      </w:r>
      <w:r w:rsidR="00467E87" w:rsidRPr="00BD048C">
        <w:rPr>
          <w:b/>
          <w:bCs/>
          <w:color w:val="000000"/>
          <w:szCs w:val="28"/>
          <w:u w:val="single"/>
          <w:lang w:val="uk-UA"/>
        </w:rPr>
        <w:t>000 грн.</w:t>
      </w:r>
      <w:r>
        <w:rPr>
          <w:b/>
          <w:bCs/>
          <w:color w:val="000000"/>
          <w:szCs w:val="28"/>
          <w:u w:val="single"/>
          <w:lang w:val="uk-UA"/>
        </w:rPr>
        <w:t xml:space="preserve"> </w:t>
      </w:r>
    </w:p>
    <w:p w:rsidR="009A38E7" w:rsidRPr="00BD048C" w:rsidRDefault="009A38E7" w:rsidP="009A38E7">
      <w:pPr>
        <w:autoSpaceDE w:val="0"/>
        <w:autoSpaceDN w:val="0"/>
        <w:ind w:firstLine="720"/>
        <w:jc w:val="both"/>
        <w:rPr>
          <w:color w:val="000000"/>
          <w:szCs w:val="28"/>
          <w:lang w:val="uk-UA"/>
        </w:rPr>
      </w:pPr>
      <w:r w:rsidRPr="00BD048C">
        <w:rPr>
          <w:color w:val="000000"/>
          <w:szCs w:val="28"/>
          <w:lang w:val="uk-UA"/>
        </w:rPr>
        <w:t xml:space="preserve">Таким чином, необхідність </w:t>
      </w:r>
      <w:r w:rsidRPr="00BD048C">
        <w:rPr>
          <w:bCs/>
          <w:color w:val="000000"/>
          <w:szCs w:val="28"/>
          <w:lang w:val="uk-UA"/>
        </w:rPr>
        <w:t>удосконалення порядку розгляду судами окремих категорій адміністративних справ</w:t>
      </w:r>
      <w:r w:rsidRPr="00BD048C">
        <w:rPr>
          <w:color w:val="000000"/>
          <w:szCs w:val="28"/>
          <w:lang w:val="uk-UA"/>
        </w:rPr>
        <w:t xml:space="preserve"> шляхом внесення відповідних змін до норм КУпАП назріла в Україні вже давно.</w:t>
      </w:r>
    </w:p>
    <w:p w:rsidR="00FE3732" w:rsidRPr="00BD048C" w:rsidRDefault="00FE3732" w:rsidP="00FE3732">
      <w:pPr>
        <w:ind w:firstLine="708"/>
        <w:jc w:val="both"/>
        <w:rPr>
          <w:szCs w:val="28"/>
          <w:lang w:val="uk-UA"/>
        </w:rPr>
      </w:pPr>
    </w:p>
    <w:p w:rsidR="00FE3732" w:rsidRPr="00BD048C" w:rsidRDefault="00FE3732" w:rsidP="00FE3732">
      <w:pPr>
        <w:ind w:firstLine="708"/>
        <w:jc w:val="both"/>
        <w:rPr>
          <w:b/>
          <w:szCs w:val="28"/>
          <w:lang w:val="uk-UA"/>
        </w:rPr>
      </w:pPr>
      <w:r w:rsidRPr="00BD048C">
        <w:rPr>
          <w:b/>
          <w:szCs w:val="28"/>
          <w:lang w:val="uk-UA"/>
        </w:rPr>
        <w:t>2. Прогнозовані суспільні, економічні, фінансові та юридичні наслідки прийняття рішення</w:t>
      </w:r>
    </w:p>
    <w:p w:rsidR="00FE3732" w:rsidRPr="00BD048C" w:rsidRDefault="00FE3732" w:rsidP="00FE3732">
      <w:pPr>
        <w:ind w:firstLine="708"/>
        <w:jc w:val="both"/>
        <w:rPr>
          <w:color w:val="000000"/>
          <w:szCs w:val="28"/>
          <w:lang w:val="uk-UA"/>
        </w:rPr>
      </w:pPr>
    </w:p>
    <w:p w:rsidR="00FE3732" w:rsidRPr="00BD048C" w:rsidRDefault="00FE3732" w:rsidP="00FE3732">
      <w:pPr>
        <w:ind w:firstLine="720"/>
        <w:jc w:val="both"/>
        <w:rPr>
          <w:color w:val="000000"/>
          <w:szCs w:val="28"/>
          <w:lang w:val="uk-UA"/>
        </w:rPr>
      </w:pPr>
      <w:r w:rsidRPr="00BD048C">
        <w:rPr>
          <w:color w:val="000000"/>
          <w:szCs w:val="28"/>
          <w:lang w:val="uk-UA"/>
        </w:rPr>
        <w:t xml:space="preserve">Прийняття законопроекту дозволить удосконалити порядок розгляду адміністративних справ в судах, забезпечить дотримання законних прав та інтересів осіб, які притягаються до адміністративної відповідальності, </w:t>
      </w:r>
      <w:proofErr w:type="spellStart"/>
      <w:r w:rsidRPr="00BD048C">
        <w:rPr>
          <w:color w:val="000000"/>
          <w:szCs w:val="28"/>
          <w:lang w:val="uk-UA"/>
        </w:rPr>
        <w:t>надасть</w:t>
      </w:r>
      <w:proofErr w:type="spellEnd"/>
      <w:r w:rsidRPr="00BD048C">
        <w:rPr>
          <w:color w:val="000000"/>
          <w:szCs w:val="28"/>
          <w:lang w:val="uk-UA"/>
        </w:rPr>
        <w:t xml:space="preserve"> органам (посадовим особам), які складали протоколи про адміністративні правопорушення реальну можливість здійснювати контроль за результатами розгляду судами адміністративних справ, зменшить кількість справ, що закриваються через пропуск тримісячного строку, встановленого для накладення на осіб адміністративного стягнення та збільшить загальну кількість справ, які будуть вчасно розглядатись судами, що в свою чергу підвищить правопорядок та сучасний стан соціально-економічної сфери України</w:t>
      </w:r>
      <w:r w:rsidRPr="00BD048C">
        <w:rPr>
          <w:bCs/>
          <w:color w:val="000000"/>
          <w:szCs w:val="28"/>
          <w:lang w:val="uk-UA"/>
        </w:rPr>
        <w:t>.</w:t>
      </w:r>
    </w:p>
    <w:p w:rsidR="00FE3732" w:rsidRPr="00BD048C" w:rsidRDefault="00FE3732" w:rsidP="00FE3732">
      <w:pPr>
        <w:ind w:firstLine="708"/>
        <w:jc w:val="both"/>
        <w:rPr>
          <w:color w:val="000000"/>
          <w:szCs w:val="28"/>
          <w:lang w:val="uk-UA"/>
        </w:rPr>
      </w:pPr>
    </w:p>
    <w:p w:rsidR="00FE3732" w:rsidRPr="00BD048C" w:rsidRDefault="00FE3732" w:rsidP="00FE3732">
      <w:pPr>
        <w:rPr>
          <w:lang w:val="uk-UA"/>
        </w:rPr>
      </w:pPr>
    </w:p>
    <w:p w:rsidR="00FE3732" w:rsidRPr="00BD048C" w:rsidRDefault="00FE3732" w:rsidP="00FE3732">
      <w:pPr>
        <w:rPr>
          <w:lang w:val="uk-UA"/>
        </w:rPr>
      </w:pPr>
    </w:p>
    <w:p w:rsidR="00FE3732" w:rsidRPr="00BD048C" w:rsidRDefault="00FE3732" w:rsidP="00FE3732">
      <w:pPr>
        <w:tabs>
          <w:tab w:val="left" w:pos="7620"/>
        </w:tabs>
        <w:rPr>
          <w:lang w:val="uk-UA"/>
        </w:rPr>
      </w:pPr>
      <w:r w:rsidRPr="00BD048C">
        <w:rPr>
          <w:lang w:val="uk-UA"/>
        </w:rPr>
        <w:t xml:space="preserve">Депутат Луцької міської ради                                                 </w:t>
      </w:r>
      <w:proofErr w:type="spellStart"/>
      <w:r w:rsidRPr="00BD048C">
        <w:rPr>
          <w:lang w:val="uk-UA"/>
        </w:rPr>
        <w:t>Собуцький</w:t>
      </w:r>
      <w:proofErr w:type="spellEnd"/>
      <w:r w:rsidRPr="00BD048C">
        <w:rPr>
          <w:lang w:val="uk-UA"/>
        </w:rPr>
        <w:t xml:space="preserve"> Микола</w:t>
      </w:r>
    </w:p>
    <w:p w:rsidR="009F62C9" w:rsidRPr="00BD048C" w:rsidRDefault="009F62C9">
      <w:pPr>
        <w:rPr>
          <w:lang w:val="uk-UA"/>
        </w:rPr>
      </w:pPr>
    </w:p>
    <w:sectPr w:rsidR="009F62C9" w:rsidRPr="00BD0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767"/>
    <w:multiLevelType w:val="hybridMultilevel"/>
    <w:tmpl w:val="22AEC65E"/>
    <w:lvl w:ilvl="0" w:tplc="0419000B">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ED5411"/>
    <w:multiLevelType w:val="hybridMultilevel"/>
    <w:tmpl w:val="7F70812A"/>
    <w:lvl w:ilvl="0" w:tplc="71427DF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15:restartNumberingAfterBreak="0">
    <w:nsid w:val="6F5A138B"/>
    <w:multiLevelType w:val="hybridMultilevel"/>
    <w:tmpl w:val="E904DA04"/>
    <w:lvl w:ilvl="0" w:tplc="659EBD6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3D"/>
    <w:rsid w:val="003A73D3"/>
    <w:rsid w:val="00467E87"/>
    <w:rsid w:val="00853E2B"/>
    <w:rsid w:val="009A38E7"/>
    <w:rsid w:val="009F62C9"/>
    <w:rsid w:val="00B17575"/>
    <w:rsid w:val="00BD048C"/>
    <w:rsid w:val="00C47A3D"/>
    <w:rsid w:val="00FD621A"/>
    <w:rsid w:val="00FE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7A71"/>
  <w15:chartTrackingRefBased/>
  <w15:docId w15:val="{E93DDD92-EAF5-4C60-8FAB-4A90D779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3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uiPriority w:val="99"/>
    <w:rsid w:val="009A38E7"/>
    <w:rPr>
      <w:rFonts w:cs="Times New Roman"/>
    </w:rPr>
  </w:style>
  <w:style w:type="character" w:customStyle="1" w:styleId="rvts0">
    <w:name w:val="rvts0"/>
    <w:basedOn w:val="a0"/>
    <w:uiPriority w:val="99"/>
    <w:rsid w:val="009A38E7"/>
    <w:rPr>
      <w:rFonts w:cs="Times New Roman"/>
    </w:rPr>
  </w:style>
  <w:style w:type="character" w:styleId="a3">
    <w:name w:val="Hyperlink"/>
    <w:basedOn w:val="a0"/>
    <w:uiPriority w:val="99"/>
    <w:rsid w:val="009A38E7"/>
    <w:rPr>
      <w:rFonts w:cs="Times New Roman"/>
      <w:color w:val="0000FF"/>
      <w:u w:val="single"/>
    </w:rPr>
  </w:style>
  <w:style w:type="paragraph" w:styleId="a4">
    <w:name w:val="List Paragraph"/>
    <w:basedOn w:val="a"/>
    <w:uiPriority w:val="34"/>
    <w:qFormat/>
    <w:rsid w:val="00BD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8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5.rada.gov.ua/rada/show/254%D0%BA/96-%D0%B2%D1%80/paran2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1</cp:lastModifiedBy>
  <cp:revision>3</cp:revision>
  <dcterms:created xsi:type="dcterms:W3CDTF">2018-05-29T12:24:00Z</dcterms:created>
  <dcterms:modified xsi:type="dcterms:W3CDTF">2018-05-29T13:49:00Z</dcterms:modified>
</cp:coreProperties>
</file>