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03" w:rsidRDefault="0047019F">
      <w:pPr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Додаток до аналізу регуляторного впливу</w:t>
      </w:r>
    </w:p>
    <w:p w:rsidR="002D7203" w:rsidRDefault="0047019F">
      <w:pPr>
        <w:ind w:firstLine="467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проєкту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рішення міської ради </w:t>
      </w:r>
    </w:p>
    <w:p w:rsidR="002D7203" w:rsidRDefault="0047019F">
      <w:pPr>
        <w:ind w:firstLine="467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«Про затвердження Положення </w:t>
      </w:r>
    </w:p>
    <w:p w:rsidR="002D7203" w:rsidRDefault="0047019F">
      <w:pPr>
        <w:ind w:firstLine="467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 встановлення станцій зарядки </w:t>
      </w:r>
    </w:p>
    <w:p w:rsidR="002D7203" w:rsidRDefault="0047019F">
      <w:pPr>
        <w:ind w:firstLine="467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електротранспорту на території </w:t>
      </w:r>
    </w:p>
    <w:p w:rsidR="002D7203" w:rsidRDefault="0047019F">
      <w:pPr>
        <w:ind w:firstLine="467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Луцької міської територіальної громади»</w:t>
      </w:r>
    </w:p>
    <w:p w:rsidR="002D7203" w:rsidRDefault="002D7203">
      <w:pPr>
        <w:ind w:firstLine="4678"/>
        <w:jc w:val="both"/>
        <w:rPr>
          <w:rFonts w:ascii="Times New Roman" w:hAnsi="Times New Roman" w:cs="Times New Roman"/>
          <w:sz w:val="26"/>
          <w:szCs w:val="26"/>
        </w:rPr>
      </w:pPr>
    </w:p>
    <w:p w:rsidR="002D7203" w:rsidRDefault="002D72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203" w:rsidRDefault="004701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ТЕСТ малого підприємництва (М-Тест)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2D7203" w:rsidRDefault="0047019F">
      <w:pPr>
        <w:pStyle w:val="af"/>
        <w:numPr>
          <w:ilvl w:val="0"/>
          <w:numId w:val="1"/>
        </w:numPr>
        <w:ind w:left="0" w:firstLine="2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Консультації з представниками мікро- та малого підприємництва щодо оцінки впливу регулювання</w:t>
      </w:r>
    </w:p>
    <w:p w:rsidR="002D7203" w:rsidRDefault="002D7203">
      <w:pPr>
        <w:pStyle w:val="af"/>
        <w:ind w:left="0" w:firstLine="207"/>
        <w:jc w:val="both"/>
        <w:rPr>
          <w:rFonts w:ascii="Times New Roman" w:hAnsi="Times New Roman" w:cs="Times New Roman"/>
          <w:sz w:val="26"/>
          <w:szCs w:val="26"/>
        </w:rPr>
      </w:pPr>
    </w:p>
    <w:p w:rsidR="002D7203" w:rsidRDefault="004701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із травня по червень 2023 року.</w:t>
      </w:r>
    </w:p>
    <w:p w:rsidR="002D7203" w:rsidRDefault="002D72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2268"/>
        <w:gridCol w:w="5391"/>
      </w:tblGrid>
      <w:tr w:rsidR="002D7203"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консультацій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 учасників консультацій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Основні результати консультацій</w:t>
            </w:r>
          </w:p>
        </w:tc>
      </w:tr>
      <w:tr w:rsidR="002D7203">
        <w:trPr>
          <w:trHeight w:val="1997"/>
        </w:trPr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Телефонні консультації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Під час телефонних консультацій з представниками суб’єктів малого підприємництва щодо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рішення досягнуто домовленості, що в цілому документ є прийнятним.</w:t>
            </w:r>
          </w:p>
        </w:tc>
      </w:tr>
    </w:tbl>
    <w:p w:rsidR="002D7203" w:rsidRDefault="002D720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D7203" w:rsidRDefault="0047019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 Вимірювання впливу регулювання на суб’єктів малого підприємництва</w:t>
      </w:r>
    </w:p>
    <w:p w:rsidR="002D7203" w:rsidRDefault="002D7203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7203" w:rsidRDefault="0047019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Регулювання стосується суб'єктів малого підприємництва, які матимуть намір розмістити станції зарядки електротранспорту на окремих конструктивних елементах благоустрою комунальної власності Луцької міської територіальної громади. </w:t>
      </w:r>
    </w:p>
    <w:p w:rsidR="002D7203" w:rsidRDefault="002D7203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D7203" w:rsidRDefault="0047019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Кількість суб’єктів підприємництва, на яких поширюється регулювання – 50, в тому числі: великих та середніх – 0, малих – 50, з них мікро – 0.</w:t>
      </w:r>
    </w:p>
    <w:p w:rsidR="002D7203" w:rsidRDefault="0047019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Питома вага суб’єктів малого підприємництва у загальній кількості суб’єктів підприємництва, на яких поширюється регулювання –100%.</w:t>
      </w:r>
    </w:p>
    <w:p w:rsidR="002D7203" w:rsidRDefault="002D7203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7203" w:rsidRDefault="0047019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 Розрахунок витрат суб’єктів малого підприємництва на виконання вимог регулювання</w:t>
      </w:r>
    </w:p>
    <w:p w:rsidR="002D7203" w:rsidRDefault="002D7203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7203" w:rsidRDefault="0047019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Сумарні витрати визначені виходячи із терміну дії договору – три роки, згідно із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проєктом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регуляторного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акта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2D7203" w:rsidRDefault="002D720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46" w:type="dxa"/>
        <w:tblInd w:w="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5"/>
        <w:gridCol w:w="2132"/>
        <w:gridCol w:w="2130"/>
        <w:gridCol w:w="1919"/>
      </w:tblGrid>
      <w:tr w:rsidR="002D7203"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Найменування оцінки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перший рік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(стартовий рік впровадження регулювання)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Періодичні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(за наступний рік)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Витрати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5 років</w:t>
            </w:r>
          </w:p>
        </w:tc>
      </w:tr>
      <w:tr w:rsidR="002D7203">
        <w:tc>
          <w:tcPr>
            <w:tcW w:w="93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2D7203"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Придбання необхідного обладнання (пристроїв, машин, механізмів) для одного суб’єкта господарювання.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</w:tr>
      <w:tr w:rsidR="002D7203"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Процедури повірки та/або постановки на відповідний облік у визначеному органі державної влади чи місцевого самоврядування.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</w:tr>
      <w:tr w:rsidR="002D7203"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Процедури експлуатації обладнання (експлуатаційні витрати - витратні матеріали).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</w:tr>
      <w:tr w:rsidR="002D7203"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Процедури обслуговування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обладнання для одного суб’єкта господарювання.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</w:tr>
      <w:tr w:rsidR="002D7203"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Інші процедури: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(сплата вартості оренди окремих конструктивних елементів благоустрою комунальної власності за розміщення об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71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(за 1 </w:t>
            </w:r>
            <w:proofErr w:type="spellStart"/>
            <w:r w:rsidR="007E7128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7E712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E71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м)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 врахуванням коефіцієнта інфляції)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17х1х1,78х365/4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(розмір неоподаткованого мінімуму, метр квадратний орендованої площі, середній коефіцієнт диференціації базового тарифу, кількість днів у році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= 2 761,0 грн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12 150,0 грн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59 150,0 грн</w:t>
            </w:r>
          </w:p>
        </w:tc>
      </w:tr>
      <w:tr w:rsidR="002D7203">
        <w:trPr>
          <w:trHeight w:val="773"/>
        </w:trPr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Разом, ф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ормула: (сума рядків 1 + 2 + 3+ +4+ 5)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2 761,0 грн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12 150,0 грн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59 150,0 грн</w:t>
            </w:r>
          </w:p>
        </w:tc>
      </w:tr>
      <w:tr w:rsidR="002D7203"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Кількість об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суб’єкти господарювання, яких повинні виконати вимоги регулювання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2D7203">
        <w:tc>
          <w:tcPr>
            <w:tcW w:w="3164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Сумарно,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Формула: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(рядок 6 Х рядок 7)</w:t>
            </w:r>
          </w:p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 Сумарно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13 805,0 грн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182 250,0 грн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</w:p>
        </w:tc>
      </w:tr>
      <w:tr w:rsidR="002D7203">
        <w:tc>
          <w:tcPr>
            <w:tcW w:w="3164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03" w:rsidRDefault="002D7203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13 805,0 грн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182 250,0 грн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1 316 065,0 грн</w:t>
            </w:r>
          </w:p>
        </w:tc>
      </w:tr>
      <w:tr w:rsidR="002D7203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2D7203">
        <w:tc>
          <w:tcPr>
            <w:tcW w:w="31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Процедури отримання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первинної інформації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вимоги регулювання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Формула: витрати часу на отримання інформації про регулювання Х вартість часу суб’єкта малого підприємництва (заробітна плата)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2 год х 40,46 </w:t>
            </w:r>
            <w:r>
              <w:rPr>
                <w:rFonts w:ascii="Times New Roman" w:hAnsi="Times New Roman" w:cs="Times New Roman"/>
                <w:i/>
                <w:iCs/>
              </w:rPr>
              <w:t>(мінімальний розмір заробітної плати у погодинному розмірі)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= 80,9 грн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0,00 грн</w:t>
            </w: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80,9  грн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(для нового суб’єкта)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161,8 грн</w:t>
            </w: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80,9  грн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(для нового суб’єкта)</w:t>
            </w:r>
          </w:p>
        </w:tc>
      </w:tr>
      <w:tr w:rsidR="002D7203"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Процедури організації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виконання вимог регулювання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Формула: 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підприємництва (заробітна плата).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3 год х 40,46 </w:t>
            </w:r>
            <w:r>
              <w:rPr>
                <w:rFonts w:ascii="Times New Roman" w:hAnsi="Times New Roman" w:cs="Times New Roman"/>
                <w:i/>
                <w:iCs/>
              </w:rPr>
              <w:t>(мінімальний розмір заробітної плати у погодинному розмірі)</w:t>
            </w:r>
            <w:r>
              <w:rPr>
                <w:rFonts w:ascii="Times New Roman" w:hAnsi="Times New Roman" w:cs="Times New Roman"/>
                <w:bCs/>
              </w:rPr>
              <w:t>=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121,4 грн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0,00 грн</w:t>
            </w: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121,4 грн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(для нового суб’єкта)</w:t>
            </w: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242,8 грн</w:t>
            </w: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121,4 грн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(для нового суб’єкта)</w:t>
            </w: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2D7203"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Процедури офіційного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звітування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 грн.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</w:tr>
      <w:tr w:rsidR="002D7203"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Процедури щодо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забезпечення процесу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перевірок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 грн.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відсутні)</w:t>
            </w:r>
          </w:p>
        </w:tc>
      </w:tr>
      <w:tr w:rsidR="002D7203"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 Інші процедури (уточнити)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 відсутні)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 відсутні)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(витрати відсутні)</w:t>
            </w:r>
          </w:p>
        </w:tc>
      </w:tr>
      <w:tr w:rsidR="002D7203">
        <w:trPr>
          <w:trHeight w:val="981"/>
        </w:trPr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 Разом, грн.</w:t>
            </w:r>
          </w:p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Формула:</w:t>
            </w:r>
            <w:r>
              <w:rPr>
                <w:rFonts w:ascii="Times New Roman" w:hAnsi="Times New Roman" w:cs="Times New Roman"/>
              </w:rPr>
              <w:br/>
              <w:t>(сума рядків 9 + 10 + 11 + 12 + 13)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202,3 грн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 грн;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202,3 грн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(для нового суб’єкта)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404,6 грн;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202,3 грн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(для нового суб’єкта)</w:t>
            </w:r>
          </w:p>
        </w:tc>
      </w:tr>
      <w:tr w:rsidR="002D7203">
        <w:tc>
          <w:tcPr>
            <w:tcW w:w="316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 Кількість суб’єктів малого підприємництва (в тому числі мікро-), що повинні виконати вимоги регулювання, одиниць.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3;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(нові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суб’єкти)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9;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(нові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суб’єкти)</w:t>
            </w:r>
          </w:p>
        </w:tc>
      </w:tr>
      <w:tr w:rsidR="002D7203"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 Сумарно, гривень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Формула: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(рядок 14 Х рядок 15)</w:t>
            </w:r>
          </w:p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Сумарно, гривень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606,9 грн</w:t>
            </w: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203" w:rsidRDefault="002D720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 грн</w:t>
            </w:r>
          </w:p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404,6 грн (нові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суб’єкти)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2D7203"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03" w:rsidRDefault="002D7203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606,9 грн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404,6 грн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3 641,4 грн</w:t>
            </w:r>
          </w:p>
        </w:tc>
      </w:tr>
    </w:tbl>
    <w:p w:rsidR="002D7203" w:rsidRDefault="002D720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7203" w:rsidRDefault="0047019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 Бюджетні витрати на адміністрування регулювання суб’єктів малого підприємництва</w:t>
      </w:r>
    </w:p>
    <w:p w:rsidR="002D7203" w:rsidRDefault="0047019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Державне регулювання не передбачає утворення нового структурного підрозділу міської ради.</w:t>
      </w:r>
    </w:p>
    <w:p w:rsidR="002D7203" w:rsidRDefault="002D7203">
      <w:pPr>
        <w:pStyle w:val="a5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2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849"/>
        <w:gridCol w:w="1419"/>
        <w:gridCol w:w="1559"/>
        <w:gridCol w:w="1843"/>
        <w:gridCol w:w="1984"/>
      </w:tblGrid>
      <w:tr w:rsidR="002D7203" w:rsidTr="007E7128"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Процедура регулювання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Планові витрати часу на процедуру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Вартість часу працівника міської ради (1 год)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Оцінка кількості процедур за рік, що припадають на один об’єкт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Оцінка кількості </w:t>
            </w:r>
            <w:r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</w:rPr>
              <w:t>, суб’єкти господарювання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яких підпадають під дію процедури регулювання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Витрати на адміністрування регулювання за рік, грн</w:t>
            </w:r>
          </w:p>
        </w:tc>
      </w:tr>
      <w:tr w:rsidR="002D7203" w:rsidTr="007E7128"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Облік об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суб’єкти господарювання яких подали документи для участі у конкурсі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 год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90,90</w:t>
            </w:r>
            <w:r w:rsidR="0047019F">
              <w:rPr>
                <w:rFonts w:ascii="Times New Roman" w:hAnsi="Times New Roman" w:cs="Times New Roman"/>
                <w:sz w:val="26"/>
                <w:szCs w:val="26"/>
              </w:rPr>
              <w:t xml:space="preserve"> грн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(середня кількість об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рік)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92,7</w:t>
            </w:r>
          </w:p>
        </w:tc>
      </w:tr>
      <w:tr w:rsidR="007E7128" w:rsidTr="007E7128"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128" w:rsidRDefault="007E7128" w:rsidP="007E7128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Організаційні процедури пов’язані із оголошенням та проведенням конкурсу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128" w:rsidRDefault="007E7128" w:rsidP="007E712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1,5 год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7128" w:rsidRPr="007E7128" w:rsidRDefault="007E7128" w:rsidP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D3">
              <w:rPr>
                <w:rFonts w:ascii="Times New Roman" w:hAnsi="Times New Roman" w:cs="Times New Roman"/>
                <w:sz w:val="26"/>
                <w:szCs w:val="26"/>
              </w:rPr>
              <w:t>90,90 грн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128" w:rsidRDefault="007E7128" w:rsidP="007E7128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128" w:rsidRDefault="007E7128" w:rsidP="007E7128">
            <w:pPr>
              <w:widowControl w:val="0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128" w:rsidRDefault="007E7128" w:rsidP="007E7128">
            <w:pPr>
              <w:widowControl w:val="0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818,1</w:t>
            </w:r>
          </w:p>
        </w:tc>
      </w:tr>
      <w:tr w:rsidR="007E7128" w:rsidTr="007E7128"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128" w:rsidRDefault="007E7128" w:rsidP="007E7128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Укладання договорів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128" w:rsidRDefault="007E7128" w:rsidP="007E7128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1,5 год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7128" w:rsidRPr="007E7128" w:rsidRDefault="007E7128" w:rsidP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D3">
              <w:rPr>
                <w:rFonts w:ascii="Times New Roman" w:hAnsi="Times New Roman" w:cs="Times New Roman"/>
                <w:sz w:val="26"/>
                <w:szCs w:val="26"/>
              </w:rPr>
              <w:t>90,90 грн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128" w:rsidRDefault="007E7128" w:rsidP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128" w:rsidRDefault="007E7128" w:rsidP="007E7128">
            <w:pPr>
              <w:pStyle w:val="aa"/>
              <w:widowControl w:val="0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128" w:rsidRDefault="007E7128" w:rsidP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818,1</w:t>
            </w:r>
          </w:p>
        </w:tc>
      </w:tr>
      <w:tr w:rsidR="007E7128" w:rsidTr="007E7128"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128" w:rsidRDefault="007E7128" w:rsidP="007E7128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Підготовка звітності за результатами регулювання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128" w:rsidRDefault="007E7128" w:rsidP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год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7128" w:rsidRPr="007E7128" w:rsidRDefault="007E7128" w:rsidP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D3">
              <w:rPr>
                <w:rFonts w:ascii="Times New Roman" w:hAnsi="Times New Roman" w:cs="Times New Roman"/>
                <w:sz w:val="26"/>
                <w:szCs w:val="26"/>
              </w:rPr>
              <w:t>90,90 грн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128" w:rsidRDefault="007E7128" w:rsidP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128" w:rsidRDefault="007E7128" w:rsidP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128" w:rsidRDefault="007E7128" w:rsidP="007E7128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272,7</w:t>
            </w:r>
          </w:p>
        </w:tc>
      </w:tr>
      <w:tr w:rsidR="002D7203" w:rsidTr="007E7128"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7203" w:rsidRDefault="0047019F">
            <w:pPr>
              <w:widowControl w:val="0"/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Разом за рік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widowControl w:val="0"/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47019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47019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7E7128">
            <w:pPr>
              <w:widowControl w:val="0"/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2</w:t>
            </w:r>
            <w:r>
              <w:rPr>
                <w:rFonts w:eastAsia="Times New Roman" w:cs="Times New Roman" w:hint="eastAsia"/>
                <w:color w:val="000000" w:themeColor="text1"/>
                <w:kern w:val="0"/>
                <w:sz w:val="28"/>
                <w:szCs w:val="28"/>
                <w:lang w:eastAsia="ru-RU" w:bidi="ar-SA"/>
              </w:rPr>
              <w:t> </w:t>
            </w: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001,6</w:t>
            </w:r>
          </w:p>
        </w:tc>
      </w:tr>
      <w:tr w:rsidR="002D7203" w:rsidTr="007E7128"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7203" w:rsidRDefault="0047019F">
            <w:pPr>
              <w:widowControl w:val="0"/>
              <w:suppressAutoHyphens w:val="0"/>
              <w:spacing w:before="150" w:after="15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Сумарно за п’ять років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widowControl w:val="0"/>
              <w:suppressAutoHyphens w:val="0"/>
              <w:spacing w:before="150" w:after="150"/>
              <w:ind w:left="-57" w:right="-57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47019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47019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203" w:rsidRDefault="007E7128">
            <w:pPr>
              <w:widowControl w:val="0"/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10 008,0</w:t>
            </w:r>
          </w:p>
        </w:tc>
      </w:tr>
    </w:tbl>
    <w:p w:rsidR="002D7203" w:rsidRDefault="002D7203">
      <w:pPr>
        <w:pStyle w:val="a5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2D7203" w:rsidRDefault="0047019F">
      <w:pPr>
        <w:pStyle w:val="a5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 Розрахунок сумарних витрат суб’єктів малого підприємництва, що виникають на виконання вимог регулювання</w:t>
      </w:r>
    </w:p>
    <w:p w:rsidR="002D7203" w:rsidRDefault="002D720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285" w:type="dxa"/>
        <w:tblInd w:w="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5"/>
        <w:gridCol w:w="2775"/>
        <w:gridCol w:w="2265"/>
      </w:tblGrid>
      <w:tr w:rsidR="002D7203"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Показник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Перший рік регулювання (стартовий), грн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ять років, грн</w:t>
            </w:r>
          </w:p>
        </w:tc>
      </w:tr>
      <w:tr w:rsidR="002D7203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Оцінка “прямих” витрат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суб’єктів малого підприємництва на виконання регулювання</w:t>
            </w:r>
            <w:r w:rsidR="00C212B6">
              <w:rPr>
                <w:rFonts w:ascii="Times New Roman" w:hAnsi="Times New Roman" w:cs="Times New Roman"/>
                <w:sz w:val="26"/>
                <w:szCs w:val="26"/>
              </w:rPr>
              <w:t xml:space="preserve"> (за 1 </w:t>
            </w:r>
            <w:proofErr w:type="spellStart"/>
            <w:r w:rsidR="00C212B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C212B6">
              <w:rPr>
                <w:rFonts w:ascii="Times New Roman" w:hAnsi="Times New Roman" w:cs="Times New Roman"/>
                <w:sz w:val="26"/>
                <w:szCs w:val="26"/>
              </w:rPr>
              <w:t>. м орендованої площі)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13 805,0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1 316 065,0</w:t>
            </w:r>
          </w:p>
        </w:tc>
      </w:tr>
      <w:tr w:rsidR="002D7203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Оцінка вартості адміністративних процедур для суб’єктів малого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підприємництва щодо виконання регулювання та звітування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606,9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3 641,4</w:t>
            </w:r>
          </w:p>
        </w:tc>
      </w:tr>
      <w:tr w:rsidR="002D7203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Сумарні витрати малого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підприємництва на виконання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запланованого регулювання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14 411,9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1 319 706,4</w:t>
            </w:r>
          </w:p>
        </w:tc>
      </w:tr>
      <w:tr w:rsidR="002D7203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Бюджетні витрати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адміністрування регулювання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суб’єктів малого підприємництва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DD79BB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2</w:t>
            </w:r>
            <w:r>
              <w:rPr>
                <w:rFonts w:eastAsia="Times New Roman" w:cs="Times New Roman" w:hint="eastAsia"/>
                <w:color w:val="000000" w:themeColor="text1"/>
                <w:kern w:val="0"/>
                <w:sz w:val="28"/>
                <w:szCs w:val="28"/>
                <w:lang w:eastAsia="ru-RU" w:bidi="ar-SA"/>
              </w:rPr>
              <w:t> </w:t>
            </w: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001,6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DD79BB">
            <w:pPr>
              <w:widowControl w:val="0"/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10 008,0</w:t>
            </w:r>
          </w:p>
        </w:tc>
      </w:tr>
      <w:tr w:rsidR="002D7203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>
            <w:pPr>
              <w:pStyle w:val="aa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Сумарні витрати на виконання запланованого регулювання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7203" w:rsidRDefault="0047019F" w:rsidP="00AE2E1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2E13">
              <w:rPr>
                <w:rFonts w:ascii="Times New Roman" w:hAnsi="Times New Roman" w:cs="Times New Roman"/>
                <w:sz w:val="26"/>
                <w:szCs w:val="26"/>
              </w:rPr>
              <w:t>6 413,5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203" w:rsidRDefault="0047019F" w:rsidP="00AE2E13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2E13">
              <w:rPr>
                <w:rFonts w:ascii="Times New Roman" w:hAnsi="Times New Roman" w:cs="Times New Roman"/>
                <w:sz w:val="26"/>
                <w:szCs w:val="26"/>
              </w:rPr>
              <w:t> 329 714,4</w:t>
            </w:r>
          </w:p>
        </w:tc>
      </w:tr>
    </w:tbl>
    <w:p w:rsidR="002D7203" w:rsidRDefault="002D7203">
      <w:pPr>
        <w:rPr>
          <w:rFonts w:ascii="Times New Roman" w:hAnsi="Times New Roman" w:cs="Times New Roman"/>
          <w:sz w:val="26"/>
          <w:szCs w:val="26"/>
        </w:rPr>
      </w:pPr>
    </w:p>
    <w:p w:rsidR="002D7203" w:rsidRDefault="002D7203">
      <w:pPr>
        <w:rPr>
          <w:rFonts w:ascii="Times New Roman" w:hAnsi="Times New Roman" w:cs="Times New Roman"/>
          <w:sz w:val="26"/>
          <w:szCs w:val="26"/>
        </w:rPr>
      </w:pPr>
    </w:p>
    <w:p w:rsidR="002D7203" w:rsidRDefault="0047019F">
      <w:pPr>
        <w:rPr>
          <w:rFonts w:hint="eastAsi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Борис </w:t>
      </w:r>
      <w:proofErr w:type="spellStart"/>
      <w:r>
        <w:rPr>
          <w:rFonts w:ascii="Times New Roman" w:hAnsi="Times New Roman"/>
          <w:sz w:val="26"/>
          <w:szCs w:val="26"/>
        </w:rPr>
        <w:t>Смаль</w:t>
      </w:r>
      <w:proofErr w:type="spellEnd"/>
      <w:r>
        <w:rPr>
          <w:rFonts w:ascii="Times New Roman" w:hAnsi="Times New Roman"/>
          <w:sz w:val="26"/>
          <w:szCs w:val="26"/>
        </w:rPr>
        <w:t xml:space="preserve"> 777 955</w:t>
      </w:r>
    </w:p>
    <w:sectPr w:rsidR="002D7203">
      <w:headerReference w:type="default" r:id="rId8"/>
      <w:pgSz w:w="11906" w:h="16838"/>
      <w:pgMar w:top="1126" w:right="680" w:bottom="1701" w:left="1814" w:header="567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1C" w:rsidRDefault="0047019F">
      <w:pPr>
        <w:rPr>
          <w:rFonts w:hint="eastAsia"/>
        </w:rPr>
      </w:pPr>
      <w:r>
        <w:separator/>
      </w:r>
    </w:p>
  </w:endnote>
  <w:endnote w:type="continuationSeparator" w:id="0">
    <w:p w:rsidR="00E8781C" w:rsidRDefault="004701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1C" w:rsidRDefault="0047019F">
      <w:pPr>
        <w:rPr>
          <w:rFonts w:hint="eastAsia"/>
        </w:rPr>
      </w:pPr>
      <w:r>
        <w:separator/>
      </w:r>
    </w:p>
  </w:footnote>
  <w:footnote w:type="continuationSeparator" w:id="0">
    <w:p w:rsidR="00E8781C" w:rsidRDefault="004701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03" w:rsidRDefault="002D7203">
    <w:pPr>
      <w:pStyle w:val="a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71E47"/>
    <w:multiLevelType w:val="multilevel"/>
    <w:tmpl w:val="A852D44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71DD7D21"/>
    <w:multiLevelType w:val="multilevel"/>
    <w:tmpl w:val="6144E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203"/>
    <w:rsid w:val="001522A0"/>
    <w:rsid w:val="002D7203"/>
    <w:rsid w:val="0047019F"/>
    <w:rsid w:val="007E7128"/>
    <w:rsid w:val="00AE2E13"/>
    <w:rsid w:val="00C212B6"/>
    <w:rsid w:val="00DD79BB"/>
    <w:rsid w:val="00E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2D18-ACA8-45FF-A5EF-5A9C68B2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3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975554"/>
    <w:rPr>
      <w:rFonts w:ascii="Segoe UI" w:hAnsi="Segoe UI" w:cs="Mangal"/>
      <w:sz w:val="18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CA2537"/>
    <w:pPr>
      <w:spacing w:after="140" w:line="288" w:lineRule="auto"/>
    </w:pPr>
  </w:style>
  <w:style w:type="paragraph" w:styleId="a6">
    <w:name w:val="List"/>
    <w:basedOn w:val="a5"/>
    <w:rsid w:val="00CA2537"/>
  </w:style>
  <w:style w:type="paragraph" w:styleId="a7">
    <w:name w:val="caption"/>
    <w:basedOn w:val="a"/>
    <w:qFormat/>
    <w:rsid w:val="00CA253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rsid w:val="00CA2537"/>
    <w:pPr>
      <w:suppressLineNumbers/>
    </w:pPr>
  </w:style>
  <w:style w:type="paragraph" w:styleId="a9">
    <w:name w:val="Title"/>
    <w:basedOn w:val="a"/>
    <w:next w:val="a5"/>
    <w:qFormat/>
    <w:rsid w:val="00CA25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Вміст таблиці"/>
    <w:basedOn w:val="a"/>
    <w:qFormat/>
    <w:rsid w:val="00CA2537"/>
    <w:pPr>
      <w:suppressLineNumbers/>
    </w:pPr>
  </w:style>
  <w:style w:type="paragraph" w:customStyle="1" w:styleId="ab">
    <w:name w:val="Заголовок таблиці"/>
    <w:basedOn w:val="aa"/>
    <w:qFormat/>
    <w:rsid w:val="00CA2537"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rsid w:val="00CA253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CA2537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uiPriority w:val="99"/>
    <w:semiHidden/>
    <w:unhideWhenUsed/>
    <w:qFormat/>
    <w:rsid w:val="00975554"/>
    <w:rPr>
      <w:rFonts w:ascii="Segoe UI" w:hAnsi="Segoe UI" w:cs="Mangal"/>
      <w:sz w:val="18"/>
      <w:szCs w:val="16"/>
    </w:rPr>
  </w:style>
  <w:style w:type="paragraph" w:styleId="af">
    <w:name w:val="List Paragraph"/>
    <w:basedOn w:val="a"/>
    <w:uiPriority w:val="34"/>
    <w:qFormat/>
    <w:rsid w:val="009B607E"/>
    <w:pPr>
      <w:ind w:left="720"/>
      <w:contextualSpacing/>
    </w:pPr>
    <w:rPr>
      <w:rFonts w:cs="Mangal"/>
      <w:szCs w:val="21"/>
    </w:rPr>
  </w:style>
  <w:style w:type="paragraph" w:customStyle="1" w:styleId="p1">
    <w:name w:val="p1"/>
    <w:basedOn w:val="a"/>
    <w:qFormat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001E-52A3-4304-B4F4-58E088BC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4249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User</cp:lastModifiedBy>
  <cp:revision>2</cp:revision>
  <cp:lastPrinted>2023-07-04T08:04:00Z</cp:lastPrinted>
  <dcterms:created xsi:type="dcterms:W3CDTF">2023-07-21T06:49:00Z</dcterms:created>
  <dcterms:modified xsi:type="dcterms:W3CDTF">2023-07-21T06:49:00Z</dcterms:modified>
  <dc:language>uk-UA</dc:language>
</cp:coreProperties>
</file>