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0965F6">
        <w:rPr>
          <w:sz w:val="32"/>
          <w:szCs w:val="32"/>
        </w:rPr>
        <w:t>червень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72" w:rsidRDefault="003C6072" w:rsidP="0090709A">
      <w:r>
        <w:separator/>
      </w:r>
    </w:p>
  </w:endnote>
  <w:endnote w:type="continuationSeparator" w:id="0">
    <w:p w:rsidR="003C6072" w:rsidRDefault="003C6072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72" w:rsidRDefault="003C6072" w:rsidP="0090709A">
      <w:r>
        <w:separator/>
      </w:r>
    </w:p>
  </w:footnote>
  <w:footnote w:type="continuationSeparator" w:id="0">
    <w:p w:rsidR="003C6072" w:rsidRDefault="003C6072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8E0BEA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10C4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6072"/>
    <w:rsid w:val="003C797E"/>
    <w:rsid w:val="003D4953"/>
    <w:rsid w:val="003E549E"/>
    <w:rsid w:val="003F452D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7E1D"/>
    <w:rsid w:val="005F16F7"/>
    <w:rsid w:val="005F2552"/>
    <w:rsid w:val="005F768E"/>
    <w:rsid w:val="006032DC"/>
    <w:rsid w:val="00605665"/>
    <w:rsid w:val="00607205"/>
    <w:rsid w:val="00607B56"/>
    <w:rsid w:val="00610F13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6430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744D8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27160"/>
    <w:rsid w:val="00C27915"/>
    <w:rsid w:val="00C35E11"/>
    <w:rsid w:val="00C40E18"/>
    <w:rsid w:val="00C44CA2"/>
    <w:rsid w:val="00C645C7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093B"/>
    <w:rsid w:val="00CE29CE"/>
    <w:rsid w:val="00CF2C05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471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42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399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12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Захист прав та інтересів дітей</c:v>
                </c:pt>
                <c:pt idx="1">
                  <c:v>Соціальна політика</c:v>
                </c:pt>
                <c:pt idx="2">
                  <c:v>Містобудування і підприємництво</c:v>
                </c:pt>
                <c:pt idx="3">
                  <c:v>Реклама</c:v>
                </c:pt>
                <c:pt idx="4">
                  <c:v>Транспорт</c:v>
                </c:pt>
                <c:pt idx="5">
                  <c:v>Житлові питання</c:v>
                </c:pt>
                <c:pt idx="6">
                  <c:v>Економіка</c:v>
                </c:pt>
                <c:pt idx="7">
                  <c:v>Загальні питання</c:v>
                </c:pt>
                <c:pt idx="8">
                  <c:v>Освіта</c:v>
                </c:pt>
                <c:pt idx="9">
                  <c:v>Тарифи</c:v>
                </c:pt>
                <c:pt idx="10">
                  <c:v>Бюджет</c:v>
                </c:pt>
                <c:pt idx="11">
                  <c:v>Екологія</c:v>
                </c:pt>
                <c:pt idx="12">
                  <c:v>Захист прав недієздатних</c:v>
                </c:pt>
                <c:pt idx="13">
                  <c:v>Житлово-комунальне господарство</c:v>
                </c:pt>
                <c:pt idx="14">
                  <c:v>Капітальне будівництво</c:v>
                </c:pt>
                <c:pt idx="15">
                  <c:v>Комунальні підприємства</c:v>
                </c:pt>
                <c:pt idx="16">
                  <c:v>Юридичні питанння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42</c:v>
                </c:pt>
                <c:pt idx="1">
                  <c:v>12</c:v>
                </c:pt>
                <c:pt idx="2">
                  <c:v>8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71063424"/>
        <c:axId val="71064960"/>
        <c:axId val="0"/>
      </c:bar3DChart>
      <c:catAx>
        <c:axId val="710634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1064960"/>
        <c:crosses val="autoZero"/>
        <c:lblAlgn val="ctr"/>
        <c:lblOffset val="100"/>
        <c:tickLblSkip val="1"/>
      </c:catAx>
      <c:valAx>
        <c:axId val="71064960"/>
        <c:scaling>
          <c:orientation val="minMax"/>
        </c:scaling>
        <c:axPos val="l"/>
        <c:numFmt formatCode="General" sourceLinked="1"/>
        <c:tickLblPos val="nextTo"/>
        <c:crossAx val="71063424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8F34F-C92C-4408-8B97-24026E1D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29</cp:revision>
  <cp:lastPrinted>2022-06-27T12:36:00Z</cp:lastPrinted>
  <dcterms:created xsi:type="dcterms:W3CDTF">2022-04-06T07:42:00Z</dcterms:created>
  <dcterms:modified xsi:type="dcterms:W3CDTF">2022-06-27T12:57:00Z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