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</w:t>
      </w:r>
      <w:r w:rsidR="00B059F0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3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45510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0E5868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6015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0E5868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6015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E27F06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  <w:r w:rsidR="00015F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0620</w:t>
            </w: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9740FF" w:rsidRPr="00922F4C" w:rsidRDefault="00015F34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015F34">
              <w:rPr>
                <w:rFonts w:ascii="Calibri" w:hAnsi="Calibri" w:cs="Times New Roman"/>
                <w:color w:val="auto"/>
                <w:w w:val="100"/>
                <w:sz w:val="22"/>
                <w:szCs w:val="22"/>
                <w:u w:val="single"/>
              </w:rPr>
              <w:t>Забезпечення надійної та безперебійної експлуатації ліфтів</w:t>
            </w:r>
            <w:r w:rsidR="00CE5B96" w:rsidRPr="00CE5B96">
              <w:rPr>
                <w:rFonts w:ascii="Calibri" w:hAnsi="Calibri" w:cs="Times New Roman"/>
                <w:color w:val="auto"/>
                <w:w w:val="100"/>
                <w:sz w:val="22"/>
                <w:szCs w:val="22"/>
                <w:u w:val="single"/>
              </w:rPr>
              <w:t xml:space="preserve">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6B7C3A" w:rsidP="00CE5B96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      </w:t>
            </w:r>
            <w:r w:rsidR="00371BE6" w:rsidRPr="00371BE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широкого спектра послуг щодо належного утримання житла, рівня благоустрою населених пунктів та розвитку житлово-комунальної </w:t>
            </w:r>
            <w:r w:rsidR="00371BE6" w:rsidRPr="00371BE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інфраструктури міста.</w:t>
            </w:r>
          </w:p>
        </w:tc>
      </w:tr>
    </w:tbl>
    <w:p w:rsidR="009740FF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5. Мета бюджетної програми</w:t>
      </w:r>
    </w:p>
    <w:p w:rsidR="00371BE6" w:rsidRDefault="00371BE6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371BE6">
        <w:rPr>
          <w:rFonts w:ascii="Times New Roman" w:hAnsi="Times New Roman" w:cs="Times New Roman"/>
          <w:w w:val="100"/>
          <w:sz w:val="24"/>
          <w:szCs w:val="24"/>
          <w:lang w:eastAsia="en-US"/>
        </w:rPr>
        <w:t>Забезпечення надійної та безперебійної експлуатації ліфтів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E27F06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E27F06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371BE6" w:rsidP="00FF76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BE6">
              <w:rPr>
                <w:rFonts w:ascii="Times New Roman" w:hAnsi="Times New Roman"/>
                <w:sz w:val="24"/>
                <w:szCs w:val="24"/>
              </w:rPr>
              <w:t>Забезпечення надійної та безперебійної експлуатації ліфтів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862171" w:rsidP="00862171">
      <w:pPr>
        <w:pStyle w:val="TABL"/>
        <w:tabs>
          <w:tab w:val="right" w:pos="15137"/>
        </w:tabs>
        <w:jc w:val="left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ab/>
      </w:r>
      <w:r w:rsidR="009740FF"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E930F2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Pr="00323DFF" w:rsidRDefault="00E930F2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Pr="008A4A51" w:rsidRDefault="0071680A" w:rsidP="00FF76A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1680A">
              <w:rPr>
                <w:rFonts w:ascii="Times New Roman" w:hAnsi="Times New Roman"/>
                <w:spacing w:val="-20"/>
                <w:sz w:val="20"/>
                <w:szCs w:val="20"/>
              </w:rPr>
              <w:t>Забезпечення надійної та безперебійної експлуатації ліфтів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75056F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B059F0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2 982 000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B059F0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2 982 000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9A23FA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B059F0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2 932 617,96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B059F0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2 932 617,96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8D21B9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B059F0" w:rsidP="00522DD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-49 382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B059F0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-49 382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D52AA5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D52AA5" w:rsidRDefault="007D42BF" w:rsidP="00FF76A8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 w:rsidRPr="00FD1331">
              <w:rPr>
                <w:lang w:val="uk-UA" w:eastAsia="en-US"/>
              </w:rPr>
              <w:t xml:space="preserve">Роботи були </w:t>
            </w:r>
            <w:r w:rsidR="00FF76A8">
              <w:rPr>
                <w:lang w:val="uk-UA" w:eastAsia="en-US"/>
              </w:rPr>
              <w:t>виконані відповідно до виділених коштів та звернення громадян</w:t>
            </w:r>
            <w:r w:rsidRPr="00FD1331">
              <w:rPr>
                <w:lang w:val="uk-UA" w:eastAsia="en-US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lastRenderedPageBreak/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17455E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7455E" w:rsidRDefault="0017455E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7455E" w:rsidRPr="00515B29" w:rsidRDefault="0017455E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20A36">
              <w:rPr>
                <w:rFonts w:ascii="Times New Roman" w:hAnsi="Times New Roman"/>
                <w:spacing w:val="-20"/>
                <w:sz w:val="20"/>
                <w:szCs w:val="20"/>
              </w:rPr>
              <w:t>Програма капітального ремонту житлового фонду Луцької міської територіальної громади на 2020-2024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7455E" w:rsidRDefault="0017455E" w:rsidP="0017455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7455E" w:rsidRDefault="0017455E" w:rsidP="0017455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2 982 000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7455E" w:rsidRDefault="0017455E" w:rsidP="0017455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2 982 000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7455E" w:rsidRDefault="0017455E" w:rsidP="0017455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7455E" w:rsidRDefault="0017455E" w:rsidP="0017455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2 932 617,96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7455E" w:rsidRDefault="0017455E" w:rsidP="0017455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2 932 617,96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7455E" w:rsidRDefault="0017455E" w:rsidP="0017455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7455E" w:rsidRDefault="0017455E" w:rsidP="0017455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-49 382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7455E" w:rsidRDefault="0017455E" w:rsidP="0017455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-49 382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495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4"/>
        <w:gridCol w:w="2127"/>
        <w:gridCol w:w="708"/>
        <w:gridCol w:w="1422"/>
        <w:gridCol w:w="987"/>
        <w:gridCol w:w="1135"/>
        <w:gridCol w:w="1132"/>
        <w:gridCol w:w="993"/>
        <w:gridCol w:w="1277"/>
        <w:gridCol w:w="1274"/>
        <w:gridCol w:w="993"/>
        <w:gridCol w:w="1419"/>
        <w:gridCol w:w="1147"/>
      </w:tblGrid>
      <w:tr w:rsidR="00A01D83" w:rsidRPr="00922F4C" w:rsidTr="00B151AE">
        <w:trPr>
          <w:trHeight w:val="60"/>
        </w:trPr>
        <w:tc>
          <w:tcPr>
            <w:tcW w:w="1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0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17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2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17455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7455E" w:rsidRPr="00922F4C" w:rsidRDefault="0017455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7455E" w:rsidRPr="00A01D83" w:rsidRDefault="0017455E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F6AA2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 на капітальний ремонт ліфтів житлових будинків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7455E" w:rsidRPr="000123B2" w:rsidRDefault="0017455E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7455E" w:rsidRPr="000123B2" w:rsidRDefault="0017455E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30D91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7455E" w:rsidRDefault="0017455E" w:rsidP="0017455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7455E" w:rsidRDefault="0017455E" w:rsidP="0017455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2 982 000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7455E" w:rsidRDefault="0017455E" w:rsidP="0017455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2 982 000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7455E" w:rsidRDefault="0017455E" w:rsidP="0017455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7455E" w:rsidRDefault="0017455E" w:rsidP="0017455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2 932 617,96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7455E" w:rsidRDefault="0017455E" w:rsidP="0017455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2 932 617,96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7455E" w:rsidRDefault="0017455E" w:rsidP="0017455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7455E" w:rsidRDefault="0017455E" w:rsidP="0017455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-49 382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7455E" w:rsidRDefault="0017455E" w:rsidP="0017455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-49 382</w:t>
            </w:r>
          </w:p>
        </w:tc>
      </w:tr>
      <w:tr w:rsidR="00130D91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A01D83" w:rsidRDefault="00130D91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F6AA2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ліфтів житлових будинків що потребують ремонту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30D91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30D91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30D91">
              <w:rPr>
                <w:rFonts w:ascii="Times New Roman" w:hAnsi="Times New Roman"/>
                <w:spacing w:val="-20"/>
                <w:sz w:val="20"/>
                <w:szCs w:val="20"/>
              </w:rPr>
              <w:t>облік будинків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30D91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7455E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133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7455E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133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Default="00404CFA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Default="0017455E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24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Default="0017455E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24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Default="00404CFA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Default="0017455E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-109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Default="0017455E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-109</w:t>
            </w:r>
          </w:p>
        </w:tc>
      </w:tr>
      <w:tr w:rsidR="00130D91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130D91" w:rsidRPr="00922F4C" w:rsidTr="00CB60E0">
        <w:trPr>
          <w:trHeight w:val="814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30D91" w:rsidP="00FF76A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F6AA2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ліфтів житлових будинків що потребують ремонту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7801AD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B77DB1" w:rsidRDefault="007801AD" w:rsidP="00FF76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01AD">
              <w:rPr>
                <w:rFonts w:ascii="Times New Roman" w:hAnsi="Times New Roman"/>
                <w:sz w:val="20"/>
                <w:szCs w:val="20"/>
              </w:rPr>
              <w:t>затверджений перелік будинків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7801AD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7455E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67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7455E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404CFA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7455E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24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7455E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24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404CFA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7455E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-43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7455E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-43</w:t>
            </w:r>
          </w:p>
        </w:tc>
      </w:tr>
      <w:tr w:rsidR="00130D91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E822E8" w:rsidRDefault="00130D91" w:rsidP="00E822E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130D91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30D91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F6AA2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капітального ремонту  ліфта житлового будинку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7801AD" w:rsidP="00FF76A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7801AD" w:rsidP="00C270A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691748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7455E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44 507,46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7455E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44 507,46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2A1EE1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7455E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122 192,42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7455E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122 192,42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E353BE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7455E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77 684,96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7455E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77 684,96</w:t>
            </w:r>
          </w:p>
        </w:tc>
      </w:tr>
      <w:tr w:rsidR="00130D91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130D91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922F4C" w:rsidRDefault="00130D9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30D91" w:rsidP="00FF76A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F6AA2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ліфтів до загальної потреби, що потребують ремонту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7801AD" w:rsidP="004E19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7801AD" w:rsidP="008362D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AD7042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7455E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7455E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6B3F65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17455E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18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544702" w:rsidRDefault="006B3F65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6B3F65" w:rsidP="00FF76A8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9A44FD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-33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0D91" w:rsidRPr="000123B2" w:rsidRDefault="009A44FD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-33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2410"/>
        <w:gridCol w:w="1135"/>
        <w:gridCol w:w="11225"/>
      </w:tblGrid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906066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922F4C" w:rsidRDefault="0090606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A01D83" w:rsidRDefault="00906066" w:rsidP="00FF76A8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F6AA2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 на капітальний ремонт ліфтів житлових будинків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0123B2" w:rsidRDefault="00906066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686AF4" w:rsidRDefault="00C17560" w:rsidP="007D42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Виділені кошти забезпечили виконання бюджетної програми , відповідно до виділених коштів та звернень..</w:t>
            </w:r>
          </w:p>
        </w:tc>
      </w:tr>
      <w:tr w:rsidR="00906066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922F4C" w:rsidRDefault="0090606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A01D83" w:rsidRDefault="00906066" w:rsidP="00FF76A8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F6AA2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ліфтів житлових будинків що потребують ремонту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0123B2" w:rsidRDefault="00906066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686AF4" w:rsidRDefault="007D42BF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0C1125"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через  перенесення робіт на наступний бюджетний рік у зв’язку з військовими діями.</w:t>
            </w:r>
          </w:p>
        </w:tc>
      </w:tr>
      <w:tr w:rsidR="00906066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922F4C" w:rsidRDefault="0090606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A01D83" w:rsidRDefault="00906066" w:rsidP="00901418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0123B2" w:rsidRDefault="00906066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686AF4" w:rsidRDefault="00906066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906066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922F4C" w:rsidRDefault="0090606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922F4C" w:rsidRDefault="0090606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922F4C" w:rsidRDefault="00906066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686AF4" w:rsidRDefault="00906066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906066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922F4C" w:rsidRDefault="0090606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0123B2" w:rsidRDefault="00906066" w:rsidP="00FF76A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F6AA2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кількість ліфтів житлових будинків що потребують </w:t>
            </w:r>
            <w:r w:rsidRPr="00AF6AA2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ремонту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0123B2" w:rsidRDefault="00906066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686AF4" w:rsidRDefault="00C17560" w:rsidP="00C17560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тому, що роботи були</w:t>
            </w:r>
            <w:r w:rsidR="007D42BF" w:rsidRPr="000C1125"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 </w:t>
            </w:r>
            <w:r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виконані відповідно фактичного звернення  громадян. </w:t>
            </w:r>
          </w:p>
        </w:tc>
      </w:tr>
      <w:tr w:rsidR="00906066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922F4C" w:rsidRDefault="0090606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922F4C" w:rsidRDefault="0090606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922F4C" w:rsidRDefault="00906066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686AF4" w:rsidRDefault="00906066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906066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922F4C" w:rsidRDefault="0090606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0123B2" w:rsidRDefault="00906066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F6AA2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капітального ремонту  ліфта житлового будинку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0123B2" w:rsidRDefault="00906066" w:rsidP="00FF76A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Default="00C17560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0C1125"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Відхилення виникли через  </w:t>
            </w:r>
            <w:r>
              <w:rPr>
                <w:color w:val="auto"/>
                <w:spacing w:val="-20"/>
                <w:sz w:val="20"/>
                <w:szCs w:val="20"/>
                <w:lang w:val="uk-UA"/>
              </w:rPr>
              <w:t>зростання вартості виконаних робіт.</w:t>
            </w:r>
          </w:p>
        </w:tc>
      </w:tr>
      <w:tr w:rsidR="00906066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922F4C" w:rsidRDefault="0090606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922F4C" w:rsidRDefault="0090606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922F4C" w:rsidRDefault="00906066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686AF4" w:rsidRDefault="00906066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906066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922F4C" w:rsidRDefault="0090606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0123B2" w:rsidRDefault="00906066" w:rsidP="00FF76A8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F6AA2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ліфтів до загальної потреби, що потребують ремонту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0123B2" w:rsidRDefault="00906066" w:rsidP="00FF76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6066" w:rsidRPr="00686AF4" w:rsidRDefault="00060CA7" w:rsidP="007F35DA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тому, що роботи були</w:t>
            </w:r>
            <w:r w:rsidRPr="000C1125"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 </w:t>
            </w:r>
            <w:r>
              <w:rPr>
                <w:color w:val="auto"/>
                <w:spacing w:val="-20"/>
                <w:sz w:val="20"/>
                <w:szCs w:val="20"/>
                <w:lang w:val="uk-UA"/>
              </w:rPr>
              <w:t>виконані відповідно фактичного звернення  громадян.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032C79" w:rsidP="0010748C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  <w:r>
              <w:rPr>
                <w:color w:val="auto"/>
                <w:lang w:val="uk-UA" w:eastAsia="en-US"/>
              </w:rPr>
              <w:t xml:space="preserve">           </w:t>
            </w:r>
            <w:r w:rsidR="004D12FB" w:rsidRPr="00D20E75">
              <w:rPr>
                <w:color w:val="auto"/>
                <w:lang w:val="uk-UA" w:eastAsia="en-US"/>
              </w:rPr>
              <w:t xml:space="preserve">Програма виконана частково, </w:t>
            </w:r>
            <w:r w:rsidR="0010748C">
              <w:rPr>
                <w:color w:val="auto"/>
                <w:lang w:val="uk-UA" w:eastAsia="en-US"/>
              </w:rPr>
              <w:t>кошти були виділені та освоєні відповідно до звернень громадян, також частина робіт була перенесена на наступні періоди у зв’язку з військовими діями.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4D12FB" w:rsidP="00862171">
            <w:pPr>
              <w:pStyle w:val="a3"/>
              <w:spacing w:line="240" w:lineRule="auto"/>
              <w:ind w:firstLine="709"/>
              <w:textAlignment w:val="auto"/>
              <w:rPr>
                <w:color w:val="FF0000"/>
                <w:lang w:val="uk-UA" w:eastAsia="en-US"/>
              </w:rPr>
            </w:pPr>
            <w:r w:rsidRPr="00D20E75">
              <w:rPr>
                <w:color w:val="auto"/>
                <w:lang w:val="uk-UA" w:eastAsia="en-US"/>
              </w:rPr>
              <w:t xml:space="preserve">Виділені кошти </w:t>
            </w:r>
            <w:r w:rsidR="00525A44">
              <w:rPr>
                <w:color w:val="auto"/>
                <w:lang w:val="uk-UA" w:eastAsia="en-US"/>
              </w:rPr>
              <w:t xml:space="preserve">частково </w:t>
            </w:r>
            <w:r w:rsidRPr="00D20E75">
              <w:rPr>
                <w:color w:val="auto"/>
                <w:lang w:val="uk-UA" w:eastAsia="en-US"/>
              </w:rPr>
              <w:t xml:space="preserve">забезпечили виконання бюджетної програми передбаченої на </w:t>
            </w:r>
            <w:r w:rsidR="000F68CC">
              <w:rPr>
                <w:color w:val="auto"/>
                <w:lang w:val="uk-UA" w:eastAsia="en-US"/>
              </w:rPr>
              <w:t>з</w:t>
            </w:r>
            <w:proofErr w:type="spellStart"/>
            <w:r w:rsidR="000F68CC" w:rsidRPr="00371BE6">
              <w:t>абезпечення</w:t>
            </w:r>
            <w:proofErr w:type="spellEnd"/>
            <w:r w:rsidR="000F68CC" w:rsidRPr="00371BE6">
              <w:t xml:space="preserve"> </w:t>
            </w:r>
            <w:proofErr w:type="spellStart"/>
            <w:r w:rsidR="000F68CC" w:rsidRPr="00371BE6">
              <w:t>надійної</w:t>
            </w:r>
            <w:proofErr w:type="spellEnd"/>
            <w:r w:rsidR="000F68CC" w:rsidRPr="00371BE6">
              <w:t xml:space="preserve"> </w:t>
            </w:r>
            <w:proofErr w:type="spellStart"/>
            <w:r w:rsidR="000F68CC" w:rsidRPr="00371BE6">
              <w:t>та</w:t>
            </w:r>
            <w:proofErr w:type="spellEnd"/>
            <w:r w:rsidR="000F68CC" w:rsidRPr="00371BE6">
              <w:t xml:space="preserve"> </w:t>
            </w:r>
            <w:proofErr w:type="spellStart"/>
            <w:r w:rsidR="000F68CC" w:rsidRPr="00371BE6">
              <w:t>безперебійної</w:t>
            </w:r>
            <w:proofErr w:type="spellEnd"/>
            <w:r w:rsidR="000F68CC" w:rsidRPr="00371BE6">
              <w:t xml:space="preserve"> </w:t>
            </w:r>
            <w:proofErr w:type="spellStart"/>
            <w:r w:rsidR="000F68CC" w:rsidRPr="00371BE6">
              <w:t>експлуатації</w:t>
            </w:r>
            <w:proofErr w:type="spellEnd"/>
            <w:r w:rsidR="000F68CC" w:rsidRPr="00371BE6">
              <w:t xml:space="preserve"> </w:t>
            </w:r>
            <w:proofErr w:type="spellStart"/>
            <w:r w:rsidR="000F68CC" w:rsidRPr="00371BE6">
              <w:t>ліфтів</w:t>
            </w:r>
            <w:proofErr w:type="spellEnd"/>
            <w:r w:rsidR="00D20E75" w:rsidRPr="00D20E75">
              <w:rPr>
                <w:color w:val="auto"/>
                <w:lang w:val="uk-UA" w:eastAsia="en-US"/>
              </w:rPr>
              <w:t xml:space="preserve">, </w:t>
            </w:r>
            <w:r w:rsidR="00862171">
              <w:rPr>
                <w:color w:val="auto"/>
                <w:lang w:val="uk-UA" w:eastAsia="en-US"/>
              </w:rPr>
              <w:t>роботи були проведені відповідно до звернень громадян, також частина робіт була перенесена на наступні періоди у зв’язку з військовими діями.</w:t>
            </w:r>
          </w:p>
        </w:tc>
      </w:tr>
    </w:tbl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862171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15F34"/>
    <w:rsid w:val="00020CD4"/>
    <w:rsid w:val="000268B9"/>
    <w:rsid w:val="00032C79"/>
    <w:rsid w:val="000447D0"/>
    <w:rsid w:val="00050A32"/>
    <w:rsid w:val="000540E6"/>
    <w:rsid w:val="00060CA7"/>
    <w:rsid w:val="0006581F"/>
    <w:rsid w:val="000A10C2"/>
    <w:rsid w:val="000A1326"/>
    <w:rsid w:val="000B1D5B"/>
    <w:rsid w:val="000C1557"/>
    <w:rsid w:val="000D0F88"/>
    <w:rsid w:val="000E201A"/>
    <w:rsid w:val="000E5868"/>
    <w:rsid w:val="000F68CC"/>
    <w:rsid w:val="0010748C"/>
    <w:rsid w:val="00130D91"/>
    <w:rsid w:val="00131602"/>
    <w:rsid w:val="00141E6E"/>
    <w:rsid w:val="00165673"/>
    <w:rsid w:val="001733F8"/>
    <w:rsid w:val="0017455E"/>
    <w:rsid w:val="001C2DAB"/>
    <w:rsid w:val="001D6558"/>
    <w:rsid w:val="001F634D"/>
    <w:rsid w:val="001F722A"/>
    <w:rsid w:val="00224BB4"/>
    <w:rsid w:val="00247102"/>
    <w:rsid w:val="00251634"/>
    <w:rsid w:val="0027555A"/>
    <w:rsid w:val="002A1EE1"/>
    <w:rsid w:val="002A5E9F"/>
    <w:rsid w:val="0031482E"/>
    <w:rsid w:val="003172E9"/>
    <w:rsid w:val="00320A36"/>
    <w:rsid w:val="00323DFF"/>
    <w:rsid w:val="00371BE6"/>
    <w:rsid w:val="003770C4"/>
    <w:rsid w:val="00385565"/>
    <w:rsid w:val="003C49E9"/>
    <w:rsid w:val="003D3B96"/>
    <w:rsid w:val="003D6A06"/>
    <w:rsid w:val="003F6C45"/>
    <w:rsid w:val="00401A23"/>
    <w:rsid w:val="00404CFA"/>
    <w:rsid w:val="00413CB4"/>
    <w:rsid w:val="00414066"/>
    <w:rsid w:val="00415428"/>
    <w:rsid w:val="00417D51"/>
    <w:rsid w:val="00432281"/>
    <w:rsid w:val="00435AE2"/>
    <w:rsid w:val="004428A8"/>
    <w:rsid w:val="00454104"/>
    <w:rsid w:val="00455101"/>
    <w:rsid w:val="00466866"/>
    <w:rsid w:val="004847AF"/>
    <w:rsid w:val="004A5CB6"/>
    <w:rsid w:val="004B0B23"/>
    <w:rsid w:val="004B5E4E"/>
    <w:rsid w:val="004B6AFB"/>
    <w:rsid w:val="004C6198"/>
    <w:rsid w:val="004D12FB"/>
    <w:rsid w:val="004E19B3"/>
    <w:rsid w:val="005101A0"/>
    <w:rsid w:val="00514A89"/>
    <w:rsid w:val="00514B93"/>
    <w:rsid w:val="00515B29"/>
    <w:rsid w:val="00522DD3"/>
    <w:rsid w:val="00525890"/>
    <w:rsid w:val="00525A44"/>
    <w:rsid w:val="0053754B"/>
    <w:rsid w:val="00544702"/>
    <w:rsid w:val="00556A57"/>
    <w:rsid w:val="005606D9"/>
    <w:rsid w:val="005742F8"/>
    <w:rsid w:val="00575164"/>
    <w:rsid w:val="00587A77"/>
    <w:rsid w:val="005E4169"/>
    <w:rsid w:val="005F3322"/>
    <w:rsid w:val="00610801"/>
    <w:rsid w:val="00623A79"/>
    <w:rsid w:val="006533B7"/>
    <w:rsid w:val="00663683"/>
    <w:rsid w:val="00666C5D"/>
    <w:rsid w:val="00686AF4"/>
    <w:rsid w:val="00687517"/>
    <w:rsid w:val="00691748"/>
    <w:rsid w:val="00692C30"/>
    <w:rsid w:val="006A1F86"/>
    <w:rsid w:val="006B3F65"/>
    <w:rsid w:val="006B7C3A"/>
    <w:rsid w:val="006D57F7"/>
    <w:rsid w:val="006D720D"/>
    <w:rsid w:val="006E23FD"/>
    <w:rsid w:val="006F21A8"/>
    <w:rsid w:val="006F25FB"/>
    <w:rsid w:val="00706B8A"/>
    <w:rsid w:val="0071680A"/>
    <w:rsid w:val="007258FF"/>
    <w:rsid w:val="007333A8"/>
    <w:rsid w:val="0075056F"/>
    <w:rsid w:val="007801AD"/>
    <w:rsid w:val="00782731"/>
    <w:rsid w:val="007B764C"/>
    <w:rsid w:val="007D19AD"/>
    <w:rsid w:val="007D3DE4"/>
    <w:rsid w:val="007D42BF"/>
    <w:rsid w:val="007F35DA"/>
    <w:rsid w:val="00811F0A"/>
    <w:rsid w:val="00825491"/>
    <w:rsid w:val="008362D6"/>
    <w:rsid w:val="008424E0"/>
    <w:rsid w:val="0086016B"/>
    <w:rsid w:val="00862171"/>
    <w:rsid w:val="0087493A"/>
    <w:rsid w:val="00884DD6"/>
    <w:rsid w:val="008866E4"/>
    <w:rsid w:val="008A4A51"/>
    <w:rsid w:val="008A689C"/>
    <w:rsid w:val="008B7215"/>
    <w:rsid w:val="008C6232"/>
    <w:rsid w:val="008C7B93"/>
    <w:rsid w:val="008D21B9"/>
    <w:rsid w:val="008F2352"/>
    <w:rsid w:val="00901418"/>
    <w:rsid w:val="0090560C"/>
    <w:rsid w:val="00906066"/>
    <w:rsid w:val="00912777"/>
    <w:rsid w:val="00922F4C"/>
    <w:rsid w:val="009449E3"/>
    <w:rsid w:val="00967319"/>
    <w:rsid w:val="009740FF"/>
    <w:rsid w:val="009A23FA"/>
    <w:rsid w:val="009A44FD"/>
    <w:rsid w:val="009A473B"/>
    <w:rsid w:val="009A6EB6"/>
    <w:rsid w:val="009B22C2"/>
    <w:rsid w:val="009C1DDD"/>
    <w:rsid w:val="009F38F1"/>
    <w:rsid w:val="00A01D83"/>
    <w:rsid w:val="00A02F44"/>
    <w:rsid w:val="00A627AA"/>
    <w:rsid w:val="00A64311"/>
    <w:rsid w:val="00A90249"/>
    <w:rsid w:val="00AA0E71"/>
    <w:rsid w:val="00AA2EA1"/>
    <w:rsid w:val="00AB23B7"/>
    <w:rsid w:val="00AD7042"/>
    <w:rsid w:val="00AE5E9E"/>
    <w:rsid w:val="00AF6AA2"/>
    <w:rsid w:val="00B059F0"/>
    <w:rsid w:val="00B0698E"/>
    <w:rsid w:val="00B07E4D"/>
    <w:rsid w:val="00B12401"/>
    <w:rsid w:val="00B151AE"/>
    <w:rsid w:val="00B5343A"/>
    <w:rsid w:val="00B75C49"/>
    <w:rsid w:val="00B80011"/>
    <w:rsid w:val="00BA05AF"/>
    <w:rsid w:val="00BE55B2"/>
    <w:rsid w:val="00C05AFC"/>
    <w:rsid w:val="00C17560"/>
    <w:rsid w:val="00C270AD"/>
    <w:rsid w:val="00C308BA"/>
    <w:rsid w:val="00C83734"/>
    <w:rsid w:val="00C854BF"/>
    <w:rsid w:val="00CB60E0"/>
    <w:rsid w:val="00CC09CB"/>
    <w:rsid w:val="00CD3D55"/>
    <w:rsid w:val="00CE5B96"/>
    <w:rsid w:val="00CE73EC"/>
    <w:rsid w:val="00CE7D81"/>
    <w:rsid w:val="00D015E4"/>
    <w:rsid w:val="00D03747"/>
    <w:rsid w:val="00D054D9"/>
    <w:rsid w:val="00D20E75"/>
    <w:rsid w:val="00D21E07"/>
    <w:rsid w:val="00D22597"/>
    <w:rsid w:val="00D52AA5"/>
    <w:rsid w:val="00D52E88"/>
    <w:rsid w:val="00D95FA6"/>
    <w:rsid w:val="00DD06FB"/>
    <w:rsid w:val="00DD7F17"/>
    <w:rsid w:val="00E209E4"/>
    <w:rsid w:val="00E27F06"/>
    <w:rsid w:val="00E353BE"/>
    <w:rsid w:val="00E650BC"/>
    <w:rsid w:val="00E75E83"/>
    <w:rsid w:val="00E822E8"/>
    <w:rsid w:val="00E930F2"/>
    <w:rsid w:val="00EA07D8"/>
    <w:rsid w:val="00EC262E"/>
    <w:rsid w:val="00EE12B5"/>
    <w:rsid w:val="00EE7333"/>
    <w:rsid w:val="00EF06CE"/>
    <w:rsid w:val="00EF589D"/>
    <w:rsid w:val="00EF5FE2"/>
    <w:rsid w:val="00F012E3"/>
    <w:rsid w:val="00F141EA"/>
    <w:rsid w:val="00F321D5"/>
    <w:rsid w:val="00F53DFD"/>
    <w:rsid w:val="00F55259"/>
    <w:rsid w:val="00F5603E"/>
    <w:rsid w:val="00FD0549"/>
    <w:rsid w:val="00FD1563"/>
    <w:rsid w:val="00FD3376"/>
    <w:rsid w:val="00FD71A1"/>
    <w:rsid w:val="00FE41B9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9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81713-699A-4C47-98D5-0D2678E94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5</Pages>
  <Words>930</Words>
  <Characters>6409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514</cp:revision>
  <dcterms:created xsi:type="dcterms:W3CDTF">2022-12-28T06:41:00Z</dcterms:created>
  <dcterms:modified xsi:type="dcterms:W3CDTF">2024-01-29T10:01:00Z</dcterms:modified>
</cp:coreProperties>
</file>