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 w:dxaOrig="1036" w:dyaOrig="1396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1.95pt;height:54pt;mso-wrap-distance-right:0pt" filled="t" fillcolor="#FFFFFF" o:ole="">
            <v:imagedata r:id="rId3" o:title=""/>
          </v:shape>
          <o:OLEObject Type="Embed" ProgID="" ShapeID="ole_rId2" DrawAspect="Content" ObjectID="_689536196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08.06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.2022</w:t>
      </w:r>
      <w:r>
        <w:rPr/>
        <w:t xml:space="preserve">                                                   Луцьк                                                           № 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6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 xml:space="preserve">Дорощук Т.В.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–</w:t>
      </w:r>
      <w:r>
        <w:rPr>
          <w:sz w:val="28"/>
          <w:szCs w:val="28"/>
        </w:rPr>
        <w:t xml:space="preserve">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Гнатюк О.П.;</w:t>
      </w:r>
    </w:p>
    <w:p>
      <w:pPr>
        <w:pStyle w:val="Normal"/>
        <w:rPr/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виведення зі складу гуртожитку квартири № 3 на вул. Богдана Хмельницького, 36а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>3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</w:p>
    <w:p>
      <w:pPr>
        <w:pStyle w:val="Normal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/>
          <w:bCs w:val="false"/>
          <w:sz w:val="28"/>
          <w:szCs w:val="28"/>
          <w:lang w:eastAsia="uk-UA"/>
        </w:rPr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1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виведення зі складу гуртожитку квартири № 3 на вул. Богдана Хмельницького, 36а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bCs w:val="false"/>
          <w:sz w:val="28"/>
          <w:szCs w:val="28"/>
          <w:lang w:eastAsia="uk-UA"/>
        </w:rPr>
        <w:tab/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виведення зі складу гуртожитку квартири № 3 на вул. Богдана Хмельницького, 36а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виведення зі складу гуртожитку квартири № 3 на вул. Богдана Хмельницького, 36а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ab/>
        <w:t xml:space="preserve">     </w:t>
        <w:tab/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 xml:space="preserve">  Тетяна ДОРОЩУК</w:t>
      </w:r>
    </w:p>
    <w:p>
      <w:pPr>
        <w:pStyle w:val="Normal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0"/>
    <w:uiPriority w:val="99"/>
    <w:qFormat/>
    <w:rsid w:val="000b7662"/>
    <w:pPr>
      <w:suppressAutoHyphens w:val="true"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0" w:customStyle="1">
    <w:name w:val="Указатель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link w:val="a3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link w:val="a6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LibreOffice/7.1.5.2$Windows_X86_64 LibreOffice_project/85f04e9f809797b8199d13c421bd8a2b025d52b5</Application>
  <AppVersion>15.0000</AppVersion>
  <Pages>3</Pages>
  <Words>541</Words>
  <Characters>3695</Characters>
  <CharactersWithSpaces>4383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2021-09-09T08:28:00Z</dcterms:created>
  <dc:creator>puntus</dc:creator>
  <dc:description/>
  <dc:language>uk-UA</dc:language>
  <cp:lastModifiedBy/>
  <cp:lastPrinted>2022-06-08T14:26:23Z</cp:lastPrinted>
  <dcterms:modified xsi:type="dcterms:W3CDTF">2022-06-08T14:28:26Z</dcterms:modified>
  <cp:revision>115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