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i w:val="false"/>
          <w:i w:val="false"/>
          <w:color w:val="000000"/>
          <w:sz w:val="28"/>
          <w:szCs w:val="28"/>
        </w:rPr>
      </w:pPr>
      <w:r>
        <w:rPr>
          <w:rFonts w:ascii="Times New Roman" w:hAnsi="Times New Roman"/>
          <w:b/>
          <w:i w:val="false"/>
          <w:color w:val="000000"/>
          <w:sz w:val="28"/>
          <w:szCs w:val="28"/>
        </w:rPr>
        <w:t>ЗАЯВА</w:t>
      </w:r>
    </w:p>
    <w:p>
      <w:pPr>
        <w:pStyle w:val="Normal"/>
        <w:jc w:val="center"/>
        <w:rPr>
          <w:rFonts w:ascii="Times New Roman" w:hAnsi="Times New Roman"/>
          <w:b/>
          <w:b/>
          <w:i w:val="false"/>
          <w:i w:val="false"/>
          <w:color w:val="000000"/>
          <w:sz w:val="28"/>
          <w:szCs w:val="28"/>
        </w:rPr>
      </w:pPr>
      <w:r>
        <w:rPr>
          <w:rFonts w:ascii="Times New Roman" w:hAnsi="Times New Roman"/>
          <w:b/>
          <w:i w:val="false"/>
          <w:color w:val="000000"/>
          <w:sz w:val="28"/>
          <w:szCs w:val="28"/>
        </w:rPr>
        <w:t xml:space="preserve">про визначення обсягу стратегічної екологічної оцінки проєкту </w:t>
      </w:r>
    </w:p>
    <w:p>
      <w:pPr>
        <w:pStyle w:val="Normal"/>
        <w:tabs>
          <w:tab w:val="left" w:pos="720" w:leader="none"/>
        </w:tabs>
        <w:jc w:val="center"/>
        <w:rPr>
          <w:rFonts w:ascii="Times New Roman" w:hAnsi="Times New Roman"/>
          <w:b/>
          <w:b/>
          <w:i w:val="false"/>
          <w:i w:val="false"/>
          <w:color w:val="000000"/>
          <w:sz w:val="28"/>
          <w:szCs w:val="28"/>
        </w:rPr>
      </w:pPr>
      <w:r>
        <w:rPr>
          <w:rFonts w:ascii="Times New Roman" w:hAnsi="Times New Roman"/>
          <w:b/>
          <w:i w:val="false"/>
          <w:color w:val="000000"/>
          <w:sz w:val="28"/>
          <w:szCs w:val="28"/>
        </w:rPr>
        <w:t>Комплексної програми охорони довкілля  Луцької міської територіальної громади на 2022–2025 роки</w:t>
      </w:r>
    </w:p>
    <w:p>
      <w:pPr>
        <w:pStyle w:val="Normal"/>
        <w:jc w:val="center"/>
        <w:rPr>
          <w:rFonts w:ascii="Times New Roman" w:hAnsi="Times New Roman"/>
          <w:b/>
          <w:b/>
          <w:i w:val="false"/>
          <w:i w:val="false"/>
          <w:color w:val="000000"/>
          <w:sz w:val="28"/>
          <w:szCs w:val="28"/>
        </w:rPr>
      </w:pPr>
      <w:r>
        <w:rPr>
          <w:rFonts w:ascii="Times New Roman" w:hAnsi="Times New Roman"/>
          <w:b/>
          <w:i w:val="false"/>
          <w:color w:val="000000"/>
          <w:sz w:val="28"/>
          <w:szCs w:val="28"/>
        </w:rPr>
      </w:r>
    </w:p>
    <w:p>
      <w:pPr>
        <w:pStyle w:val="Normal"/>
        <w:ind w:left="0" w:right="0" w:firstLine="510"/>
        <w:jc w:val="left"/>
        <w:rPr>
          <w:rFonts w:ascii="Times New Roman" w:hAnsi="Times New Roman"/>
          <w:b/>
          <w:b/>
          <w:i w:val="false"/>
          <w:i w:val="false"/>
          <w:color w:val="000000"/>
          <w:sz w:val="28"/>
          <w:szCs w:val="28"/>
        </w:rPr>
      </w:pPr>
      <w:r>
        <w:rPr>
          <w:rFonts w:ascii="Times New Roman" w:hAnsi="Times New Roman"/>
          <w:b/>
          <w:i w:val="false"/>
          <w:color w:val="000000"/>
          <w:sz w:val="28"/>
          <w:szCs w:val="28"/>
        </w:rPr>
        <w:t>1. Замовник та виконавець стратегічної екологічної оцінки</w:t>
      </w:r>
    </w:p>
    <w:p>
      <w:pPr>
        <w:pStyle w:val="Normal"/>
        <w:ind w:left="0" w:right="0" w:firstLine="567"/>
        <w:jc w:val="both"/>
        <w:rPr/>
      </w:pPr>
      <w:r>
        <w:rPr>
          <w:rFonts w:ascii="Times New Roman" w:hAnsi="Times New Roman"/>
          <w:b w:val="false"/>
          <w:i w:val="false"/>
          <w:color w:val="000000"/>
          <w:sz w:val="28"/>
          <w:szCs w:val="28"/>
        </w:rPr>
        <w:t xml:space="preserve">Відділ екології Луцької міської ради, поштова адреса: 43025, м.Луцьк вул. Богдана Хмельницького, 40 а; електронна адреса </w:t>
      </w:r>
      <w:hyperlink r:id="rId2">
        <w:r>
          <w:rPr>
            <w:rStyle w:val="Style14"/>
            <w:rFonts w:ascii="Times New Roman" w:hAnsi="Times New Roman"/>
            <w:b w:val="false"/>
            <w:i w:val="false"/>
            <w:color w:val="000000"/>
            <w:sz w:val="28"/>
            <w:szCs w:val="28"/>
            <w:lang w:val="en-US"/>
          </w:rPr>
          <w:t>ecology@lutskrada.gov.ua</w:t>
        </w:r>
      </w:hyperlink>
      <w:r>
        <w:rPr>
          <w:rFonts w:ascii="Times New Roman" w:hAnsi="Times New Roman"/>
          <w:b w:val="false"/>
          <w:i w:val="false"/>
          <w:color w:val="000000"/>
          <w:sz w:val="28"/>
          <w:szCs w:val="28"/>
          <w:lang w:val="en-US"/>
        </w:rPr>
        <w:t xml:space="preserve">, </w:t>
      </w:r>
      <w:r>
        <w:rPr>
          <w:rFonts w:ascii="Times New Roman" w:hAnsi="Times New Roman"/>
          <w:b w:val="false"/>
          <w:i w:val="false"/>
          <w:color w:val="000000"/>
          <w:sz w:val="28"/>
          <w:szCs w:val="28"/>
          <w:lang w:val="uk-UA"/>
        </w:rPr>
        <w:t>тел.0332 724 160.</w:t>
      </w:r>
    </w:p>
    <w:p>
      <w:pPr>
        <w:pStyle w:val="Normal"/>
        <w:ind w:left="0" w:right="0" w:firstLine="567"/>
        <w:jc w:val="both"/>
        <w:rPr>
          <w:rFonts w:ascii="Times New Roman" w:hAnsi="Times New Roman"/>
          <w:b/>
          <w:b/>
          <w:bCs/>
          <w:sz w:val="28"/>
          <w:szCs w:val="28"/>
        </w:rPr>
      </w:pPr>
      <w:r>
        <w:rPr>
          <w:rFonts w:ascii="Times New Roman" w:hAnsi="Times New Roman"/>
          <w:b/>
          <w:bCs/>
          <w:i w:val="false"/>
          <w:color w:val="000000"/>
          <w:sz w:val="28"/>
          <w:szCs w:val="28"/>
        </w:rPr>
        <w:t>2. Вид та основні цілі документа державного планування, його зв’язок з іншими документами державного планування.</w:t>
      </w:r>
    </w:p>
    <w:p>
      <w:pPr>
        <w:pStyle w:val="Normal"/>
        <w:ind w:left="0" w:right="0" w:firstLine="567"/>
        <w:jc w:val="both"/>
        <w:rPr/>
      </w:pPr>
      <w:r>
        <w:rPr>
          <w:rFonts w:ascii="Times New Roman" w:hAnsi="Times New Roman"/>
          <w:b w:val="false"/>
          <w:i w:val="false"/>
          <w:color w:val="000000"/>
          <w:sz w:val="28"/>
          <w:szCs w:val="28"/>
        </w:rPr>
        <w:t>Комплексна програма охорони довкілля на 2022–2025 роки, (далі – Програма) розробляється для вирішення екологічних проблем Луцької міської територіальної громади, є документом державного планування місцевого рівня  та відповідно до ст. 2, п. 1 Закону України „Про стратегічну екологічну оцінку“ підлягає проведенню стратегічної екологічної оцінки (далі-СЕО).</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 </w:t>
      </w:r>
      <w:r>
        <w:rPr>
          <w:rFonts w:eastAsia="Times New Roman" w:cs="Times New Roman" w:ascii="Times New Roman" w:hAnsi="Times New Roman"/>
          <w:b w:val="false"/>
          <w:i w:val="false"/>
          <w:caps w:val="false"/>
          <w:smallCaps w:val="false"/>
          <w:color w:val="000000"/>
          <w:spacing w:val="0"/>
          <w:sz w:val="28"/>
          <w:szCs w:val="28"/>
        </w:rPr>
        <w:t>Програма розроблена з метою реалізації державної політики України в галузі довкілля, забезпечення екологічної безпеки, захисту життя і здоров'я мешканців населених пунктів від негативного впливу, зумовленого забрудненням навколишнього природного середовища.</w:t>
      </w:r>
    </w:p>
    <w:p>
      <w:pPr>
        <w:pStyle w:val="Normal"/>
        <w:ind w:left="0" w:right="0" w:firstLine="709"/>
        <w:jc w:val="both"/>
        <w:rPr/>
      </w:pPr>
      <w:r>
        <w:rPr>
          <w:rFonts w:eastAsia="Times New Roman" w:cs="Times New Roman" w:ascii="Times New Roman" w:hAnsi="Times New Roman"/>
          <w:color w:val="000000"/>
          <w:sz w:val="28"/>
          <w:szCs w:val="28"/>
        </w:rPr>
        <w:t xml:space="preserve">Програма направлена на збереження унікальних природних особливостей міської територіальної громади,  раціональне використання природних ресурсів, створення інформаційних ресурсів для доступу до екологічної інформації та формування в жителів громади високої екологічної свідомості. </w:t>
      </w:r>
    </w:p>
    <w:p>
      <w:pPr>
        <w:pStyle w:val="Normal"/>
        <w:ind w:left="0" w:right="0" w:firstLine="567"/>
        <w:jc w:val="both"/>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 xml:space="preserve">Виконання заходів Програми спрямоване на забезпечення дотримання вимог екологічної безпеки, поліпшення екологічної ситуації в територіальній громаді. </w:t>
      </w:r>
    </w:p>
    <w:p>
      <w:pPr>
        <w:pStyle w:val="Normal"/>
        <w:ind w:left="0" w:right="0" w:firstLine="567"/>
        <w:jc w:val="both"/>
        <w:rPr/>
      </w:pPr>
      <w:r>
        <w:rPr>
          <w:rFonts w:ascii="Times New Roman" w:hAnsi="Times New Roman"/>
          <w:b w:val="false"/>
          <w:i w:val="false"/>
          <w:color w:val="000000"/>
          <w:sz w:val="28"/>
          <w:szCs w:val="28"/>
        </w:rPr>
        <w:t xml:space="preserve">Програму розроблено з урахуванням завдань та положень наступних документів: </w:t>
      </w:r>
      <w:r>
        <w:rPr>
          <w:rFonts w:ascii="Times New Roman" w:hAnsi="Times New Roman"/>
          <w:b w:val="false"/>
          <w:i w:val="false"/>
          <w:caps w:val="false"/>
          <w:smallCaps w:val="false"/>
          <w:color w:val="000000"/>
          <w:spacing w:val="0"/>
          <w:sz w:val="28"/>
          <w:szCs w:val="28"/>
        </w:rPr>
        <w:t xml:space="preserve"> Конституції України, Законів України «Про охорону навколишнього природного середовища»,  «Про місцеве самоврядування в Україні», «Про благоустрій населених пунктів», «Про охорону атмосферного повітря», «Про рослинний світ», «Про охорону земель», «Про відходи», «Про природно-заповідний фонд</w:t>
      </w:r>
      <w:bookmarkStart w:id="0" w:name="__DdeLink__156_3628913214"/>
      <w:r>
        <w:rPr>
          <w:rFonts w:ascii="Times New Roman" w:hAnsi="Times New Roman"/>
          <w:b w:val="false"/>
          <w:i w:val="false"/>
          <w:caps w:val="false"/>
          <w:smallCaps w:val="false"/>
          <w:color w:val="000000"/>
          <w:spacing w:val="0"/>
          <w:sz w:val="28"/>
          <w:szCs w:val="28"/>
        </w:rPr>
        <w:t>»</w:t>
      </w:r>
      <w:bookmarkEnd w:id="0"/>
      <w:r>
        <w:rPr>
          <w:rFonts w:ascii="Times New Roman" w:hAnsi="Times New Roman"/>
          <w:b w:val="false"/>
          <w:i w:val="false"/>
          <w:caps w:val="false"/>
          <w:smallCaps w:val="false"/>
          <w:color w:val="000000"/>
          <w:spacing w:val="0"/>
          <w:sz w:val="28"/>
          <w:szCs w:val="28"/>
        </w:rPr>
        <w:t xml:space="preserve">, Земельного кодексу України, Водного Кодексу України, </w:t>
      </w:r>
      <w:r>
        <w:rPr>
          <w:rFonts w:ascii="Times New Roman" w:hAnsi="Times New Roman"/>
          <w:b w:val="false"/>
          <w:i w:val="false"/>
          <w:color w:val="000000"/>
          <w:sz w:val="28"/>
          <w:szCs w:val="28"/>
        </w:rPr>
        <w:t xml:space="preserve">Закону України </w:t>
      </w:r>
      <w:r>
        <w:rPr>
          <w:rFonts w:ascii="Times New Roman" w:hAnsi="Times New Roman"/>
          <w:b w:val="false"/>
          <w:i w:val="false"/>
          <w:caps w:val="false"/>
          <w:smallCaps w:val="false"/>
          <w:color w:val="000000"/>
          <w:spacing w:val="0"/>
          <w:sz w:val="28"/>
          <w:szCs w:val="28"/>
        </w:rPr>
        <w:t>«</w:t>
      </w:r>
      <w:r>
        <w:rPr>
          <w:rFonts w:ascii="Times New Roman" w:hAnsi="Times New Roman"/>
          <w:b w:val="false"/>
          <w:i w:val="false"/>
          <w:color w:val="000000"/>
          <w:sz w:val="28"/>
          <w:szCs w:val="28"/>
        </w:rPr>
        <w:t>Про Основні засади (стратегію) державної екологічної політики України на період до 2030 року</w:t>
      </w:r>
      <w:r>
        <w:rPr>
          <w:rFonts w:ascii="Times New Roman" w:hAnsi="Times New Roman"/>
          <w:b w:val="false"/>
          <w:i w:val="false"/>
          <w:caps w:val="false"/>
          <w:smallCaps w:val="false"/>
          <w:color w:val="000000"/>
          <w:spacing w:val="0"/>
          <w:sz w:val="28"/>
          <w:szCs w:val="28"/>
        </w:rPr>
        <w:t>»</w:t>
      </w:r>
      <w:r>
        <w:rPr>
          <w:rFonts w:ascii="Times New Roman" w:hAnsi="Times New Roman"/>
          <w:b w:val="false"/>
          <w:i w:val="false"/>
          <w:color w:val="000000"/>
          <w:sz w:val="28"/>
          <w:szCs w:val="28"/>
        </w:rPr>
        <w:t>, Переліку видів діяльності, що належать до природоохоронних заходів, затвердженого постановою Кабінету Міністрів України від 17.09.1996 №1147 (із змінами).</w:t>
      </w:r>
    </w:p>
    <w:p>
      <w:pPr>
        <w:pStyle w:val="Normal"/>
        <w:ind w:left="0" w:right="0" w:firstLine="567"/>
        <w:jc w:val="both"/>
        <w:rPr>
          <w:rFonts w:ascii="Times New Roman" w:hAnsi="Times New Roman"/>
          <w:b/>
          <w:b/>
          <w:bCs/>
          <w:sz w:val="28"/>
          <w:szCs w:val="28"/>
        </w:rPr>
      </w:pPr>
      <w:r>
        <w:rPr>
          <w:rFonts w:ascii="Times New Roman" w:hAnsi="Times New Roman"/>
          <w:b/>
          <w:bCs/>
          <w:i w:val="false"/>
          <w:color w:val="000000"/>
          <w:sz w:val="28"/>
          <w:szCs w:val="28"/>
        </w:rPr>
        <w:t>3. Дані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pPr>
        <w:pStyle w:val="Normal"/>
        <w:spacing w:lineRule="auto" w:line="240"/>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 xml:space="preserve">Реалізація завдань і заходів, передбачених Програмою, спрямована на зменшення шкідливого впливу на навколишнє природне середовище, забезпечення раціонального використання природних ресурсів і базується на прийнятті екологічно обґрунтованих управлінських рішень з урахуванням позиції громадськості. </w:t>
      </w:r>
    </w:p>
    <w:p>
      <w:pPr>
        <w:pStyle w:val="Style17"/>
        <w:spacing w:lineRule="auto" w:line="240" w:before="0" w:after="0"/>
        <w:ind w:left="0" w:right="0" w:firstLine="709"/>
        <w:jc w:val="both"/>
        <w:rPr/>
      </w:pPr>
      <w:r>
        <w:rPr>
          <w:rFonts w:eastAsia="Times New Roman" w:cs="Times New Roman" w:ascii="Times New Roman" w:hAnsi="Times New Roman"/>
          <w:b w:val="false"/>
          <w:i w:val="false"/>
          <w:caps w:val="false"/>
          <w:smallCaps w:val="false"/>
          <w:color w:val="000000"/>
          <w:spacing w:val="0"/>
          <w:sz w:val="28"/>
          <w:szCs w:val="28"/>
          <w:highlight w:val="white"/>
        </w:rPr>
        <w:t xml:space="preserve">Враховуючи реальний стан довкілля, який сформувався на території Луцької міської територіальної громади, основними завданнями Програми охорони довкілля та пріоритетними напрямками екологічної політики міської ради є: </w:t>
      </w:r>
    </w:p>
    <w:p>
      <w:pPr>
        <w:pStyle w:val="Style17"/>
        <w:spacing w:lineRule="auto" w:line="240" w:before="0" w:after="0"/>
        <w:ind w:left="0" w:right="0" w:firstLine="709"/>
        <w:jc w:val="both"/>
        <w:rPr/>
      </w:pPr>
      <w:r>
        <w:rPr>
          <w:rFonts w:eastAsia="Times New Roman" w:cs="Times New Roman" w:ascii="Times New Roman" w:hAnsi="Times New Roman"/>
          <w:b w:val="false"/>
          <w:i w:val="false"/>
          <w:caps w:val="false"/>
          <w:smallCaps w:val="false"/>
          <w:color w:val="000000"/>
          <w:spacing w:val="0"/>
          <w:sz w:val="28"/>
          <w:szCs w:val="28"/>
          <w:highlight w:val="white"/>
          <w:lang w:val="uk-UA" w:eastAsia="zh-CN" w:bidi="hi-IN"/>
        </w:rPr>
        <w:t>- охорона атмосферного повітря від забруднення;</w:t>
      </w:r>
    </w:p>
    <w:p>
      <w:pPr>
        <w:pStyle w:val="Normal"/>
        <w:bidi w:val="0"/>
        <w:spacing w:lineRule="auto" w:line="240"/>
        <w:ind w:left="0" w:right="0" w:firstLine="709"/>
        <w:jc w:val="both"/>
        <w:rPr/>
      </w:pPr>
      <w:r>
        <w:rPr>
          <w:rFonts w:cs="Times New Roman" w:ascii="Times New Roman" w:hAnsi="Times New Roman"/>
          <w:color w:val="000000"/>
          <w:sz w:val="28"/>
          <w:szCs w:val="28"/>
          <w:lang w:val="uk-UA" w:eastAsia="zh-CN" w:bidi="hi-IN"/>
        </w:rPr>
        <w:t>- поліпшення якості поверхневих вод, шляхом здійснення заходів з відновлення гідрологічного режиму річок, очищення русел та благоустрою прибережних захисних смуг водних об’єктів;</w:t>
      </w:r>
    </w:p>
    <w:p>
      <w:pPr>
        <w:pStyle w:val="Normal"/>
        <w:bidi w:val="0"/>
        <w:spacing w:lineRule="auto" w:line="240"/>
        <w:ind w:left="0" w:right="0" w:firstLine="709"/>
        <w:jc w:val="both"/>
        <w:rPr/>
      </w:pPr>
      <w:r>
        <w:rPr>
          <w:rFonts w:cs="Times New Roman" w:ascii="Times New Roman" w:hAnsi="Times New Roman"/>
          <w:color w:val="000000"/>
          <w:sz w:val="28"/>
          <w:szCs w:val="28"/>
          <w:lang w:val="uk-UA" w:eastAsia="zh-CN" w:bidi="hi-IN"/>
        </w:rPr>
        <w:t xml:space="preserve">- </w:t>
      </w:r>
      <w:bookmarkStart w:id="1" w:name="__DdeLink__2093_884271840"/>
      <w:bookmarkStart w:id="2" w:name="__DdeLink__942_3204802791"/>
      <w:r>
        <w:rPr>
          <w:rFonts w:cs="Times New Roman" w:ascii="Times New Roman" w:hAnsi="Times New Roman"/>
          <w:color w:val="000000"/>
          <w:sz w:val="28"/>
          <w:szCs w:val="28"/>
          <w:lang w:val="uk-UA" w:eastAsia="zh-CN" w:bidi="hi-IN"/>
        </w:rPr>
        <w:t>зменшення негативного впливу відходів виробництва та споживання на якість довкілля на території Луцької міської територіальної громади</w:t>
      </w:r>
      <w:bookmarkEnd w:id="1"/>
      <w:bookmarkEnd w:id="2"/>
      <w:r>
        <w:rPr>
          <w:rFonts w:cs="Times New Roman" w:ascii="Times New Roman" w:hAnsi="Times New Roman"/>
          <w:color w:val="000000"/>
          <w:sz w:val="28"/>
          <w:szCs w:val="28"/>
          <w:lang w:val="uk-UA" w:eastAsia="zh-CN" w:bidi="hi-IN"/>
        </w:rPr>
        <w:t>;</w:t>
      </w:r>
    </w:p>
    <w:p>
      <w:pPr>
        <w:pStyle w:val="Normal"/>
        <w:bidi w:val="0"/>
        <w:spacing w:lineRule="auto" w:line="240"/>
        <w:ind w:left="0" w:right="0" w:firstLine="709"/>
        <w:jc w:val="both"/>
        <w:rPr/>
      </w:pPr>
      <w:r>
        <w:rPr>
          <w:rFonts w:cs="Times New Roman" w:ascii="Times New Roman" w:hAnsi="Times New Roman"/>
          <w:color w:val="000000"/>
          <w:sz w:val="28"/>
          <w:szCs w:val="28"/>
          <w:lang w:val="uk-UA" w:eastAsia="zh-CN" w:bidi="hi-IN"/>
        </w:rPr>
        <w:t>- збереження природної спадщини;</w:t>
      </w:r>
    </w:p>
    <w:p>
      <w:pPr>
        <w:pStyle w:val="Normal"/>
        <w:bidi w:val="0"/>
        <w:spacing w:lineRule="auto" w:line="240"/>
        <w:ind w:left="0" w:right="0" w:firstLine="709"/>
        <w:jc w:val="both"/>
        <w:rPr/>
      </w:pPr>
      <w:r>
        <w:rPr>
          <w:rFonts w:cs="Times New Roman" w:ascii="Times New Roman" w:hAnsi="Times New Roman"/>
          <w:color w:val="000000"/>
          <w:sz w:val="28"/>
          <w:szCs w:val="28"/>
          <w:lang w:val="uk-UA" w:eastAsia="zh-CN" w:bidi="hi-IN"/>
        </w:rPr>
        <w:t>- екологічна просвіта, інформування щодо стану довкілля.</w:t>
      </w:r>
    </w:p>
    <w:p>
      <w:pPr>
        <w:pStyle w:val="Normal"/>
        <w:ind w:left="0" w:right="0" w:firstLine="567"/>
        <w:jc w:val="both"/>
        <w:rPr>
          <w:rFonts w:ascii="Times New Roman" w:hAnsi="Times New Roman"/>
          <w:sz w:val="28"/>
          <w:szCs w:val="28"/>
        </w:rPr>
      </w:pPr>
      <w:r>
        <w:rPr>
          <w:rFonts w:ascii="Times New Roman" w:hAnsi="Times New Roman"/>
          <w:b/>
          <w:bCs/>
          <w:i w:val="false"/>
          <w:color w:val="000000"/>
          <w:sz w:val="28"/>
          <w:szCs w:val="28"/>
        </w:rPr>
        <w:t>4. Ймовірні наслідки</w:t>
      </w:r>
    </w:p>
    <w:p>
      <w:pPr>
        <w:pStyle w:val="Normal"/>
        <w:ind w:left="0" w:right="0" w:firstLine="567"/>
        <w:jc w:val="both"/>
        <w:rPr>
          <w:rFonts w:ascii="Times New Roman" w:hAnsi="Times New Roman"/>
          <w:sz w:val="28"/>
          <w:szCs w:val="28"/>
          <w:u w:val="single"/>
        </w:rPr>
      </w:pPr>
      <w:r>
        <w:rPr>
          <w:rFonts w:ascii="Times New Roman" w:hAnsi="Times New Roman"/>
          <w:b w:val="false"/>
          <w:i w:val="false"/>
          <w:color w:val="000000"/>
          <w:sz w:val="28"/>
          <w:szCs w:val="28"/>
          <w:u w:val="single"/>
        </w:rPr>
        <w:t xml:space="preserve">а) для довкілля, у тому числі для здоров’я населення. </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Реалізація заходів Програми сприятиме покращенню стану довкілля </w:t>
      </w:r>
      <w:r>
        <w:rPr>
          <w:rFonts w:ascii="Times New Roman" w:hAnsi="Times New Roman"/>
          <w:b w:val="false"/>
          <w:i w:val="false"/>
          <w:color w:val="000000"/>
          <w:sz w:val="28"/>
          <w:szCs w:val="28"/>
          <w:lang w:val="uk-UA"/>
        </w:rPr>
        <w:t>в територіальній громаді</w:t>
      </w:r>
      <w:r>
        <w:rPr>
          <w:rFonts w:ascii="Times New Roman" w:hAnsi="Times New Roman"/>
          <w:b w:val="false"/>
          <w:i w:val="false"/>
          <w:color w:val="000000"/>
          <w:sz w:val="28"/>
          <w:szCs w:val="28"/>
        </w:rPr>
        <w:t>. Досягнення екологічної безпеки забезпечується за рахунок впровадження природоохоронних заходів наступними шляхами:</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створення умов для поліпшення стану довкілля;</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покращення управління відходами;</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через розвиток екомережі, природно-заповідного фонду, збереження біологічного та ландшафтного різноманіття;</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покращення стану водних об’єктів та атмосферного повітря.</w:t>
      </w:r>
    </w:p>
    <w:p>
      <w:pPr>
        <w:pStyle w:val="Normal"/>
        <w:ind w:left="0" w:right="0" w:firstLine="567"/>
        <w:jc w:val="both"/>
        <w:rPr>
          <w:rFonts w:ascii="Times New Roman" w:hAnsi="Times New Roman"/>
          <w:sz w:val="28"/>
          <w:szCs w:val="28"/>
          <w:u w:val="single"/>
        </w:rPr>
      </w:pPr>
      <w:r>
        <w:rPr>
          <w:rFonts w:ascii="Times New Roman" w:hAnsi="Times New Roman"/>
          <w:b w:val="false"/>
          <w:i w:val="false"/>
          <w:color w:val="000000"/>
          <w:sz w:val="28"/>
          <w:szCs w:val="28"/>
          <w:u w:val="single"/>
        </w:rPr>
        <w:t>б) для територій з природоохоронним статусом.</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Виконання природоохоронних заходів, передбачених Програмою, сприятиме  розвитку природно-заповідного фонду та збереженню біологічного, ландшафтного різноманіття. В рамках виконання Програми передбачено оголошення нових та розширення меж існуючих територій та об’єктів природно-заповідного фонду на території громади, виготовлення правовстановлюючих документів відповідно до вимог Земельного законодавства, ознакування об</w:t>
      </w:r>
      <w:r>
        <w:rPr>
          <w:rFonts w:ascii="Times New Roman" w:hAnsi="Times New Roman"/>
          <w:b w:val="false"/>
          <w:i w:val="false"/>
          <w:color w:val="000000"/>
          <w:sz w:val="28"/>
          <w:szCs w:val="28"/>
          <w:lang w:val="uk-UA"/>
        </w:rPr>
        <w:t>’єктів, наукові дослідження, заходи з утримання об’єктів природно-заповідного фонду в належному природному стані.</w:t>
      </w:r>
    </w:p>
    <w:p>
      <w:pPr>
        <w:pStyle w:val="Normal"/>
        <w:ind w:left="0" w:right="0" w:firstLine="567"/>
        <w:jc w:val="both"/>
        <w:rPr>
          <w:rFonts w:ascii="Times New Roman" w:hAnsi="Times New Roman"/>
          <w:sz w:val="28"/>
          <w:szCs w:val="28"/>
          <w:u w:val="single"/>
        </w:rPr>
      </w:pPr>
      <w:r>
        <w:rPr>
          <w:rFonts w:ascii="Times New Roman" w:hAnsi="Times New Roman"/>
          <w:b w:val="false"/>
          <w:i w:val="false"/>
          <w:color w:val="000000"/>
          <w:sz w:val="28"/>
          <w:szCs w:val="28"/>
          <w:u w:val="single"/>
        </w:rPr>
        <w:t xml:space="preserve"> </w:t>
      </w:r>
      <w:r>
        <w:rPr>
          <w:rFonts w:ascii="Times New Roman" w:hAnsi="Times New Roman"/>
          <w:b w:val="false"/>
          <w:i w:val="false"/>
          <w:color w:val="000000"/>
          <w:sz w:val="28"/>
          <w:szCs w:val="28"/>
          <w:u w:val="single"/>
        </w:rPr>
        <w:t>в) транскордонні наслідки для довкілля, у тому числі для здоров’я населення.</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 xml:space="preserve">Беручи до уваги географічне розташування Луцької міської територіальної громади, можливість транскордонного впливу від реалізації заходів Програми не очікується. </w:t>
      </w:r>
    </w:p>
    <w:p>
      <w:pPr>
        <w:pStyle w:val="Normal"/>
        <w:ind w:left="0" w:right="0" w:firstLine="567"/>
        <w:jc w:val="both"/>
        <w:rPr>
          <w:rFonts w:ascii="Times New Roman" w:hAnsi="Times New Roman"/>
          <w:sz w:val="28"/>
          <w:szCs w:val="28"/>
        </w:rPr>
      </w:pPr>
      <w:r>
        <w:rPr>
          <w:rFonts w:ascii="Times New Roman" w:hAnsi="Times New Roman"/>
          <w:b/>
          <w:bCs/>
          <w:i w:val="false"/>
          <w:color w:val="000000"/>
          <w:sz w:val="28"/>
          <w:szCs w:val="28"/>
        </w:rPr>
        <w:t>5. Виправдані альтернативи, які необхідно розглянути, у тому числі якщо документ державного планування не буде затверджено.</w:t>
      </w:r>
    </w:p>
    <w:p>
      <w:pPr>
        <w:pStyle w:val="Normal"/>
        <w:ind w:left="0" w:right="0" w:firstLine="567"/>
        <w:jc w:val="both"/>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 xml:space="preserve">При впровадженні заходів Програми, у порівнянні із реальним станом, очікується позитивний вплив на навколишнє середовище. Найсприятливішим варіантом буде затвердження запропонованої Програми. </w:t>
      </w:r>
    </w:p>
    <w:p>
      <w:pPr>
        <w:pStyle w:val="Normal"/>
        <w:ind w:left="0" w:right="0" w:firstLine="567"/>
        <w:jc w:val="both"/>
        <w:rPr>
          <w:rFonts w:ascii="Times New Roman" w:hAnsi="Times New Roman"/>
          <w:b w:val="false"/>
          <w:b w:val="false"/>
          <w:i w:val="false"/>
          <w:i w:val="false"/>
          <w:color w:val="000000"/>
          <w:sz w:val="28"/>
          <w:szCs w:val="28"/>
        </w:rPr>
      </w:pPr>
      <w:r>
        <w:rPr>
          <w:rFonts w:ascii="Times New Roman" w:hAnsi="Times New Roman"/>
          <w:b w:val="false"/>
          <w:i w:val="false"/>
          <w:color w:val="000000"/>
          <w:sz w:val="28"/>
          <w:szCs w:val="28"/>
        </w:rPr>
        <w:t>Разом з тим,  в процесі здійснення стратегічної екологічної оцінки буде розглянуто альтернативний варіант (не затвердження документа державного планування), який передбачає прогнозування та оцінку ситуації.</w:t>
      </w:r>
    </w:p>
    <w:p>
      <w:pPr>
        <w:pStyle w:val="Normal"/>
        <w:ind w:left="0" w:right="0" w:firstLine="567"/>
        <w:jc w:val="both"/>
        <w:rPr>
          <w:rFonts w:ascii="Times New Roman" w:hAnsi="Times New Roman"/>
          <w:sz w:val="28"/>
          <w:szCs w:val="28"/>
        </w:rPr>
      </w:pPr>
      <w:r>
        <w:rPr>
          <w:rFonts w:ascii="Times New Roman" w:hAnsi="Times New Roman"/>
          <w:b/>
          <w:bCs/>
          <w:i w:val="false"/>
          <w:color w:val="000000"/>
          <w:sz w:val="28"/>
          <w:szCs w:val="28"/>
        </w:rPr>
        <w:t>6. Дослідження, які необхідно провести, методи і критерії, що використовуватимуться під час стратегічної екологічної оцінки.</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 </w:t>
      </w:r>
      <w:r>
        <w:rPr>
          <w:rFonts w:ascii="Times New Roman" w:hAnsi="Times New Roman"/>
          <w:b w:val="false"/>
          <w:i w:val="false"/>
          <w:color w:val="000000"/>
          <w:sz w:val="28"/>
          <w:szCs w:val="28"/>
        </w:rPr>
        <w:t>Для здійснення стратегічної екологічної оцінки будуть використовуватись методи, які передбачають:</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збір та аналіз інформації про поточний стан складових довкілля, включаючи значення ключових екологічних показників;</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проведення аналізу слабких та сильних сторін проекту Програми з точки зору екологічної ситуації;</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проведення консультацій з громадськістю щодо екологічних цілей;</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проведення оцінки впливу виконання заходів Програми на складові довкілля та на стан здоров’я населення;</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моніторинг фактичного впливу впровадження заходів Програми на довкілля.</w:t>
      </w:r>
    </w:p>
    <w:p>
      <w:pPr>
        <w:pStyle w:val="Normal"/>
        <w:ind w:left="0" w:right="0" w:firstLine="567"/>
        <w:jc w:val="both"/>
        <w:rPr>
          <w:rFonts w:ascii="Times New Roman" w:hAnsi="Times New Roman"/>
          <w:b/>
          <w:b/>
          <w:bCs/>
          <w:sz w:val="28"/>
          <w:szCs w:val="28"/>
        </w:rPr>
      </w:pPr>
      <w:r>
        <w:rPr>
          <w:rFonts w:ascii="Times New Roman" w:hAnsi="Times New Roman"/>
          <w:b/>
          <w:bCs/>
          <w:i w:val="false"/>
          <w:color w:val="000000"/>
          <w:sz w:val="28"/>
          <w:szCs w:val="28"/>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pPr>
        <w:pStyle w:val="Normal"/>
        <w:ind w:left="0" w:right="0" w:firstLine="510"/>
        <w:jc w:val="both"/>
        <w:rPr>
          <w:rFonts w:ascii="Times New Roman" w:hAnsi="Times New Roman"/>
          <w:color w:val="000000"/>
          <w:sz w:val="28"/>
          <w:szCs w:val="28"/>
        </w:rPr>
      </w:pPr>
      <w:r>
        <w:rPr>
          <w:rFonts w:ascii="Times New Roman" w:hAnsi="Times New Roman"/>
          <w:b w:val="false"/>
          <w:i w:val="false"/>
          <w:color w:val="000000"/>
          <w:sz w:val="28"/>
          <w:szCs w:val="28"/>
        </w:rPr>
        <w:t xml:space="preserve">Під час здійснення стратегічної екологічної оцінки  передбачається розглянути заходи із запобігання, зменшення та пом’якшення негативних наслідків для довкілля, визначені законодавством.  </w:t>
      </w:r>
    </w:p>
    <w:p>
      <w:pPr>
        <w:pStyle w:val="Normal"/>
        <w:ind w:left="0" w:right="0" w:firstLine="567"/>
        <w:jc w:val="both"/>
        <w:rPr>
          <w:rFonts w:ascii="Times New Roman" w:hAnsi="Times New Roman"/>
          <w:b w:val="false"/>
          <w:b w:val="false"/>
          <w:i w:val="false"/>
          <w:i w:val="false"/>
          <w:color w:val="000000"/>
          <w:sz w:val="28"/>
          <w:szCs w:val="28"/>
        </w:rPr>
      </w:pPr>
      <w:r>
        <w:rPr>
          <w:rFonts w:ascii="Times New Roman" w:hAnsi="Times New Roman"/>
          <w:b w:val="false"/>
          <w:i w:val="false"/>
          <w:color w:val="000000"/>
          <w:sz w:val="28"/>
          <w:szCs w:val="28"/>
        </w:rPr>
        <w:t xml:space="preserve">Також будуть враховані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 </w:t>
      </w:r>
    </w:p>
    <w:p>
      <w:pPr>
        <w:pStyle w:val="Normal"/>
        <w:ind w:left="0" w:right="0" w:firstLine="567"/>
        <w:jc w:val="both"/>
        <w:rPr>
          <w:rFonts w:ascii="Times New Roman" w:hAnsi="Times New Roman"/>
          <w:color w:val="000000"/>
          <w:sz w:val="28"/>
          <w:szCs w:val="28"/>
        </w:rPr>
      </w:pPr>
      <w:r>
        <w:rPr>
          <w:rFonts w:ascii="Times New Roman" w:hAnsi="Times New Roman"/>
          <w:b w:val="false"/>
          <w:i w:val="false"/>
          <w:color w:val="000000"/>
          <w:sz w:val="28"/>
          <w:szCs w:val="28"/>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pPr>
        <w:pStyle w:val="Normal"/>
        <w:ind w:left="0" w:right="0" w:firstLine="567"/>
        <w:jc w:val="both"/>
        <w:rPr>
          <w:rFonts w:ascii="Times New Roman" w:hAnsi="Times New Roman"/>
          <w:sz w:val="28"/>
          <w:szCs w:val="28"/>
        </w:rPr>
      </w:pPr>
      <w:r>
        <w:rPr>
          <w:rFonts w:ascii="Times New Roman" w:hAnsi="Times New Roman"/>
          <w:b/>
          <w:bCs/>
          <w:i w:val="false"/>
          <w:color w:val="000000"/>
          <w:sz w:val="28"/>
          <w:szCs w:val="28"/>
        </w:rPr>
        <w:t>8. Пропозиції щодо структури та змісту звіту про стратегічну екологічну оцінку.</w:t>
      </w:r>
    </w:p>
    <w:p>
      <w:pPr>
        <w:pStyle w:val="Normal"/>
        <w:ind w:left="0" w:right="0" w:firstLine="567"/>
        <w:jc w:val="both"/>
        <w:rPr>
          <w:rFonts w:ascii="Times New Roman" w:hAnsi="Times New Roman"/>
          <w:sz w:val="28"/>
          <w:szCs w:val="28"/>
        </w:rPr>
      </w:pPr>
      <w:r>
        <w:rPr>
          <w:rFonts w:ascii="Times New Roman" w:hAnsi="Times New Roman"/>
          <w:b w:val="false"/>
          <w:i w:val="false"/>
          <w:color w:val="000000"/>
          <w:sz w:val="28"/>
          <w:szCs w:val="28"/>
        </w:rPr>
        <w:t xml:space="preserve">Зміст та структура звіту про стратегічну екологічну оцінку складатиметься згідно вимог статті 11 Закону України „Про стратегічну екологічну оцінку“ </w:t>
      </w:r>
    </w:p>
    <w:p>
      <w:pPr>
        <w:pStyle w:val="Normal"/>
        <w:ind w:left="0" w:right="0" w:firstLine="567"/>
        <w:jc w:val="both"/>
        <w:rPr>
          <w:rFonts w:ascii="Times New Roman" w:hAnsi="Times New Roman"/>
          <w:b/>
          <w:b/>
          <w:i w:val="false"/>
          <w:i w:val="false"/>
          <w:color w:val="000000"/>
          <w:sz w:val="28"/>
          <w:szCs w:val="28"/>
        </w:rPr>
      </w:pPr>
      <w:r>
        <w:rPr>
          <w:rFonts w:ascii="Times New Roman" w:hAnsi="Times New Roman"/>
          <w:b/>
          <w:i w:val="false"/>
          <w:color w:val="000000"/>
          <w:sz w:val="28"/>
          <w:szCs w:val="28"/>
        </w:rPr>
        <w:t>9. Орган, до якого подаються зауваження і пропозиції, та строки їх подання.</w:t>
      </w:r>
    </w:p>
    <w:p>
      <w:pPr>
        <w:pStyle w:val="Normal"/>
        <w:ind w:left="0" w:right="0" w:firstLine="567"/>
        <w:jc w:val="both"/>
        <w:rPr>
          <w:rFonts w:ascii="Times New Roman" w:hAnsi="Times New Roman"/>
          <w:color w:val="000000"/>
          <w:sz w:val="28"/>
          <w:szCs w:val="28"/>
        </w:rPr>
      </w:pPr>
      <w:r>
        <w:rPr>
          <w:rFonts w:ascii="Times New Roman" w:hAnsi="Times New Roman"/>
          <w:b w:val="false"/>
          <w:i w:val="false"/>
          <w:color w:val="000000"/>
          <w:sz w:val="28"/>
          <w:szCs w:val="28"/>
        </w:rPr>
        <w:t xml:space="preserve">Зауваження та пропозиції до Заяви про визначення обсягу стратегічної  екологічної оцінки </w:t>
      </w:r>
      <w:r>
        <w:rPr>
          <w:rFonts w:ascii="Times New Roman" w:hAnsi="Times New Roman"/>
          <w:b w:val="false"/>
          <w:bCs w:val="false"/>
          <w:i w:val="false"/>
          <w:color w:val="000000"/>
          <w:sz w:val="28"/>
          <w:szCs w:val="28"/>
        </w:rPr>
        <w:t xml:space="preserve">до Комплексної програми охорони довкілля  Луцької міської територіальної громади на 2022–2025 роки </w:t>
      </w:r>
      <w:r>
        <w:rPr>
          <w:rFonts w:ascii="Times New Roman" w:hAnsi="Times New Roman"/>
          <w:b w:val="false"/>
          <w:i w:val="false"/>
          <w:color w:val="000000"/>
          <w:sz w:val="28"/>
          <w:szCs w:val="28"/>
        </w:rPr>
        <w:t>просимо надавати в письмовій формі у відділ екології Луцької міської ради:</w:t>
      </w:r>
    </w:p>
    <w:p>
      <w:pPr>
        <w:pStyle w:val="Normal"/>
        <w:ind w:left="0" w:right="0" w:firstLine="567"/>
        <w:jc w:val="both"/>
        <w:rPr>
          <w:rFonts w:ascii="Times New Roman" w:hAnsi="Times New Roman"/>
          <w:color w:val="000000"/>
          <w:sz w:val="28"/>
          <w:szCs w:val="28"/>
        </w:rPr>
      </w:pPr>
      <w:r>
        <w:rPr>
          <w:rFonts w:ascii="Times New Roman" w:hAnsi="Times New Roman"/>
          <w:b w:val="false"/>
          <w:i w:val="false"/>
          <w:color w:val="000000"/>
          <w:sz w:val="28"/>
          <w:szCs w:val="28"/>
        </w:rPr>
        <w:t xml:space="preserve">- поштою за адресою: </w:t>
      </w:r>
      <w:r>
        <w:rPr>
          <w:rFonts w:ascii="Times New Roman" w:hAnsi="Times New Roman"/>
          <w:b w:val="false"/>
          <w:i w:val="false"/>
          <w:color w:val="000000"/>
          <w:sz w:val="28"/>
          <w:szCs w:val="28"/>
          <w:lang w:val="uk-UA"/>
        </w:rPr>
        <w:t>вул. Богдана</w:t>
      </w:r>
      <w:r>
        <w:rPr>
          <w:rFonts w:ascii="Times New Roman" w:hAnsi="Times New Roman"/>
          <w:b w:val="false"/>
          <w:i w:val="false"/>
          <w:color w:val="000000"/>
          <w:sz w:val="28"/>
          <w:szCs w:val="28"/>
        </w:rPr>
        <w:t xml:space="preserve"> Хмельницького, 40а, м. Луцьк, 43025;</w:t>
      </w:r>
    </w:p>
    <w:p>
      <w:pPr>
        <w:pStyle w:val="Normal"/>
        <w:widowControl/>
        <w:spacing w:lineRule="auto" w:line="240" w:before="0" w:after="0"/>
        <w:ind w:left="0" w:right="0" w:firstLine="567"/>
        <w:jc w:val="both"/>
        <w:rPr>
          <w:rFonts w:ascii="Times New Roman" w:hAnsi="Times New Roman"/>
          <w:color w:val="000000"/>
          <w:sz w:val="28"/>
          <w:szCs w:val="28"/>
        </w:rPr>
      </w:pPr>
      <w:r>
        <w:rPr>
          <w:rFonts w:ascii="Times New Roman" w:hAnsi="Times New Roman"/>
          <w:b w:val="false"/>
          <w:i w:val="false"/>
          <w:caps w:val="false"/>
          <w:smallCaps w:val="false"/>
          <w:color w:val="000000"/>
          <w:spacing w:val="0"/>
          <w:sz w:val="28"/>
          <w:szCs w:val="28"/>
          <w:highlight w:val="white"/>
        </w:rPr>
        <w:t>- електронною поштою за адресою: e</w:t>
      </w:r>
      <w:r>
        <w:rPr>
          <w:rFonts w:ascii="Times New Roman" w:hAnsi="Times New Roman"/>
          <w:b w:val="false"/>
          <w:i w:val="false"/>
          <w:caps w:val="false"/>
          <w:smallCaps w:val="false"/>
          <w:color w:val="000000"/>
          <w:spacing w:val="0"/>
          <w:sz w:val="28"/>
          <w:szCs w:val="28"/>
          <w:highlight w:val="white"/>
          <w:lang w:val="en-US"/>
        </w:rPr>
        <w:t>cology@ lutskrada.gov.ua.</w:t>
      </w:r>
    </w:p>
    <w:p>
      <w:pPr>
        <w:pStyle w:val="Style17"/>
        <w:widowControl/>
        <w:shd w:val="clear" w:fill="FDFDFD"/>
        <w:spacing w:lineRule="auto" w:line="240" w:before="0" w:after="0"/>
        <w:ind w:left="0" w:right="0" w:firstLine="567"/>
        <w:jc w:val="both"/>
        <w:rPr>
          <w:rFonts w:ascii="Times New Roman" w:hAnsi="Times New Roman"/>
          <w:color w:val="000000"/>
          <w:sz w:val="28"/>
          <w:szCs w:val="28"/>
          <w:highlight w:val="white"/>
        </w:rPr>
      </w:pPr>
      <w:r>
        <w:rPr>
          <w:rFonts w:ascii="Times New Roman" w:hAnsi="Times New Roman"/>
          <w:b w:val="false"/>
          <w:i w:val="false"/>
          <w:caps w:val="false"/>
          <w:smallCaps w:val="false"/>
          <w:color w:val="000000"/>
          <w:spacing w:val="0"/>
          <w:sz w:val="28"/>
          <w:szCs w:val="28"/>
          <w:highlight w:val="white"/>
        </w:rPr>
        <w:t>Відповідальна особа:</w:t>
      </w:r>
      <w:r>
        <w:rPr>
          <w:rFonts w:ascii="Times New Roman" w:hAnsi="Times New Roman"/>
          <w:color w:val="000000"/>
          <w:sz w:val="28"/>
          <w:szCs w:val="28"/>
          <w:highlight w:val="white"/>
        </w:rPr>
        <w:t xml:space="preserve"> </w:t>
      </w:r>
      <w:r>
        <w:rPr>
          <w:rFonts w:ascii="Times New Roman" w:hAnsi="Times New Roman"/>
          <w:b w:val="false"/>
          <w:i w:val="false"/>
          <w:caps w:val="false"/>
          <w:smallCaps w:val="false"/>
          <w:color w:val="000000"/>
          <w:spacing w:val="0"/>
          <w:sz w:val="28"/>
          <w:szCs w:val="28"/>
          <w:highlight w:val="white"/>
          <w:lang w:val="en-US"/>
        </w:rPr>
        <w:t>н</w:t>
      </w:r>
      <w:r>
        <w:rPr>
          <w:rFonts w:ascii="Times New Roman" w:hAnsi="Times New Roman"/>
          <w:b w:val="false"/>
          <w:i w:val="false"/>
          <w:caps w:val="false"/>
          <w:smallCaps w:val="false"/>
          <w:color w:val="000000"/>
          <w:spacing w:val="0"/>
          <w:sz w:val="28"/>
          <w:szCs w:val="28"/>
          <w:highlight w:val="white"/>
          <w:lang w:val="uk-UA"/>
        </w:rPr>
        <w:t>ачальник відділу екології</w:t>
      </w:r>
      <w:r>
        <w:rPr>
          <w:rFonts w:ascii="Times New Roman" w:hAnsi="Times New Roman"/>
          <w:color w:val="000000"/>
          <w:sz w:val="28"/>
          <w:szCs w:val="28"/>
          <w:highlight w:val="white"/>
        </w:rPr>
        <w:t xml:space="preserve"> </w:t>
      </w:r>
      <w:r>
        <w:rPr>
          <w:rFonts w:ascii="Times New Roman" w:hAnsi="Times New Roman"/>
          <w:b w:val="false"/>
          <w:i w:val="false"/>
          <w:caps w:val="false"/>
          <w:smallCaps w:val="false"/>
          <w:color w:val="000000"/>
          <w:spacing w:val="0"/>
          <w:sz w:val="28"/>
          <w:szCs w:val="28"/>
          <w:highlight w:val="white"/>
          <w:lang w:val="uk-UA"/>
        </w:rPr>
        <w:t>Лисак Оксана Віталіївна</w:t>
      </w:r>
      <w:r>
        <w:rPr>
          <w:rFonts w:ascii="Times New Roman" w:hAnsi="Times New Roman"/>
          <w:b w:val="false"/>
          <w:i w:val="false"/>
          <w:caps w:val="false"/>
          <w:smallCaps w:val="false"/>
          <w:color w:val="000000"/>
          <w:spacing w:val="0"/>
          <w:sz w:val="28"/>
          <w:szCs w:val="28"/>
          <w:highlight w:val="white"/>
        </w:rPr>
        <w:t>, тел.: 0332 724160.</w:t>
      </w:r>
    </w:p>
    <w:p>
      <w:pPr>
        <w:pStyle w:val="Style17"/>
        <w:widowControl/>
        <w:shd w:val="clear" w:fill="FDFDFD"/>
        <w:spacing w:lineRule="auto" w:line="240" w:before="0" w:after="0"/>
        <w:ind w:left="0" w:right="0" w:firstLine="567"/>
        <w:jc w:val="both"/>
        <w:rPr/>
      </w:pPr>
      <w:r>
        <w:rPr>
          <w:rFonts w:ascii="Times New Roman" w:hAnsi="Times New Roman"/>
          <w:b w:val="false"/>
          <w:i w:val="false"/>
          <w:caps w:val="false"/>
          <w:smallCaps w:val="false"/>
          <w:color w:val="000000"/>
          <w:spacing w:val="0"/>
          <w:sz w:val="28"/>
          <w:szCs w:val="28"/>
          <w:highlight w:val="white"/>
        </w:rPr>
        <w:t>Строк подання зауважень і пропозицій до заяви про визначення обсягу стратегічної екологічної оцінки</w:t>
      </w:r>
      <w:r>
        <w:rPr>
          <w:rStyle w:val="Style15"/>
          <w:rFonts w:ascii="Times New Roman" w:hAnsi="Times New Roman"/>
          <w:b w:val="false"/>
          <w:i w:val="false"/>
          <w:caps w:val="false"/>
          <w:smallCaps w:val="false"/>
          <w:color w:val="000000"/>
          <w:spacing w:val="0"/>
          <w:sz w:val="28"/>
          <w:szCs w:val="28"/>
          <w:highlight w:val="white"/>
        </w:rPr>
        <w:t> </w:t>
      </w:r>
      <w:r>
        <w:rPr>
          <w:rFonts w:ascii="Times New Roman" w:hAnsi="Times New Roman"/>
          <w:b w:val="false"/>
          <w:i w:val="false"/>
          <w:caps w:val="false"/>
          <w:smallCaps w:val="false"/>
          <w:color w:val="000000"/>
          <w:spacing w:val="0"/>
          <w:sz w:val="28"/>
          <w:szCs w:val="28"/>
          <w:highlight w:val="white"/>
        </w:rPr>
        <w:t xml:space="preserve">- до 03.12. </w:t>
      </w:r>
      <w:r>
        <w:rPr>
          <w:rFonts w:ascii="Times New Roman" w:hAnsi="Times New Roman"/>
          <w:b w:val="false"/>
          <w:i w:val="false"/>
          <w:caps w:val="false"/>
          <w:smallCaps w:val="false"/>
          <w:color w:val="000000"/>
          <w:spacing w:val="0"/>
          <w:sz w:val="28"/>
          <w:szCs w:val="28"/>
          <w:highlight w:val="white"/>
          <w:lang w:val="en-US"/>
        </w:rPr>
        <w:t>2</w:t>
      </w:r>
      <w:r>
        <w:rPr>
          <w:rFonts w:ascii="Times New Roman" w:hAnsi="Times New Roman"/>
          <w:b w:val="false"/>
          <w:i w:val="false"/>
          <w:caps w:val="false"/>
          <w:smallCaps w:val="false"/>
          <w:color w:val="000000"/>
          <w:spacing w:val="0"/>
          <w:sz w:val="28"/>
          <w:szCs w:val="28"/>
          <w:highlight w:val="white"/>
        </w:rPr>
        <w:t>021 року.</w:t>
      </w:r>
    </w:p>
    <w:sectPr>
      <w:type w:val="nextPage"/>
      <w:pgSz w:w="11906" w:h="16838"/>
      <w:pgMar w:left="1470" w:right="851" w:header="0" w:top="850" w:footer="0" w:bottom="850"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uk-UA" w:eastAsia="zh-CN" w:bidi="hi-IN"/>
      </w:rPr>
    </w:rPrDefault>
    <w:pPrDefault>
      <w:pPr/>
    </w:pPrDefault>
  </w:docDefaults>
  <w:style w:type="paragraph" w:styleId="Normal">
    <w:name w:val="Normal"/>
    <w:qFormat/>
    <w:pPr>
      <w:widowControl/>
      <w:overflowPunct w:val="true"/>
      <w:bidi w:val="0"/>
      <w:spacing w:before="0" w:after="0"/>
      <w:jc w:val="left"/>
    </w:pPr>
    <w:rPr>
      <w:rFonts w:ascii="Liberation Serif" w:hAnsi="Liberation Serif" w:eastAsia="NSimSun" w:cs="Arial"/>
      <w:color w:val="00000A"/>
      <w:kern w:val="2"/>
      <w:sz w:val="24"/>
      <w:szCs w:val="24"/>
      <w:lang w:val="uk-UA" w:eastAsia="zh-CN" w:bidi="hi-IN"/>
    </w:rPr>
  </w:style>
  <w:style w:type="character" w:styleId="Style14">
    <w:name w:val="Гіперпосилання"/>
    <w:rPr>
      <w:color w:val="000080"/>
      <w:u w:val="single"/>
      <w:lang w:val="zxx" w:eastAsia="zxx" w:bidi="zxx"/>
    </w:rPr>
  </w:style>
  <w:style w:type="character" w:styleId="Style15">
    <w:name w:val="Виділення жирним"/>
    <w:qFormat/>
    <w:rPr>
      <w:b/>
      <w:bCs/>
    </w:rPr>
  </w:style>
  <w:style w:type="character" w:styleId="ListLabel1">
    <w:name w:val="ListLabel 1"/>
    <w:qFormat/>
    <w:rPr>
      <w:rFonts w:ascii="Times New Roman" w:hAnsi="Times New Roman"/>
      <w:b w:val="false"/>
      <w:i w:val="false"/>
      <w:color w:val="000000"/>
      <w:sz w:val="28"/>
      <w:szCs w:val="28"/>
      <w:lang w:val="en-US"/>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cology@lutskrada.gov.u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578</TotalTime>
  <Application>LibreOffice/6.0.3.2$Windows_X86_64 LibreOffice_project/8f48d515416608e3a835360314dac7e47fd0b821</Application>
  <Pages>3</Pages>
  <Words>926</Words>
  <Characters>6849</Characters>
  <CharactersWithSpaces>7751</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2020-11-11T11:34:39Z</dcterms:created>
  <dc:creator/>
  <dc:description/>
  <dc:language>uk-UA</dc:language>
  <cp:lastModifiedBy/>
  <cp:lastPrinted>2020-11-16T10:31:20Z</cp:lastPrinted>
  <dcterms:modified xsi:type="dcterms:W3CDTF">2021-11-16T16:28:20Z</dcterms:modified>
  <cp:revision>116</cp:revision>
  <dc:subject/>
  <dc:title/>
</cp:coreProperties>
</file>