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Word.Picture.8" ShapeID="ole_rId2" DrawAspect="Content" ObjectID="_2050728202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>
          <w:lang w:val="uk-UA"/>
        </w:rPr>
        <w:t>10.01.2024                                                        Луцьк                                                           № 1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Осіюк М.П. – заступник голови комісії;</w:t>
      </w:r>
    </w:p>
    <w:p>
      <w:pPr>
        <w:pStyle w:val="Normal"/>
        <w:rPr/>
      </w:pPr>
      <w:r>
        <w:rPr>
          <w:sz w:val="28"/>
          <w:szCs w:val="28"/>
        </w:rPr>
        <w:t>Дорощук Т.В. –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Савчук В.С.;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Фіщук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І.І.;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Черчик Н.В.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1.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2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визнання громадян наймачами житлових приміщень та переоформлення особових рахунків»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 w:eastAsia="zh-CN"/>
        </w:rPr>
        <w:t>3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включення квартири в число службового житла»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  <w:lang w:eastAsia="uk-UA"/>
        </w:rPr>
        <w:t xml:space="preserve"> 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11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zh-CN"/>
        </w:rPr>
        <w:tab/>
        <w:t>2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11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включення квартири в число службового житла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включення квартири в число службового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11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  <w:tab/>
        <w:t xml:space="preserve">. Проєкт рішення виконавчого комітету міської ради «Про 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  <w:tab/>
        <w:t xml:space="preserve">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включення квартири в число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Головуючий, </w:t>
      </w:r>
    </w:p>
    <w:p>
      <w:pPr>
        <w:pStyle w:val="Normal"/>
        <w:jc w:val="both"/>
        <w:rPr/>
      </w:pPr>
      <w:r>
        <w:rPr>
          <w:sz w:val="28"/>
          <w:szCs w:val="28"/>
        </w:rPr>
        <w:t>заступник голови комісії</w:t>
        <w:tab/>
        <w:tab/>
        <w:tab/>
        <w:tab/>
        <w:t xml:space="preserve">    </w:t>
        <w:tab/>
        <w:tab/>
        <w:t xml:space="preserve">     Микола ОСІЮК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ab/>
      </w:r>
    </w:p>
    <w:p>
      <w:pPr>
        <w:pStyle w:val="Normal"/>
        <w:jc w:val="both"/>
        <w:rPr/>
      </w:pPr>
      <w:r>
        <w:rPr>
          <w:sz w:val="28"/>
          <w:szCs w:val="28"/>
          <w:lang w:eastAsia="zh-CN"/>
        </w:rPr>
        <w:t xml:space="preserve">Секретар комісії      </w:t>
        <w:tab/>
        <w:tab/>
        <w:tab/>
        <w:tab/>
        <w:tab/>
        <w:t xml:space="preserve">     </w:t>
        <w:tab/>
        <w:tab/>
        <w:t>Тетяна ДОРОЩУК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uiPriority w:val="99"/>
    <w:qFormat/>
    <w:rsid w:val="000b7662"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 w:customStyle="1">
    <w:name w:val="Символ нумерації"/>
    <w:qFormat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752ef"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1" w:customStyle="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752e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LibreOffice/7.4.3.2$Windows_X86_64 LibreOffice_project/1048a8393ae2eeec98dff31b5c133c5f1d08b890</Application>
  <AppVersion>15.0000</AppVersion>
  <Pages>3</Pages>
  <Words>516</Words>
  <Characters>3546</Characters>
  <CharactersWithSpaces>4211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2023-12-08T09:18:08Z</cp:lastPrinted>
  <dcterms:modified xsi:type="dcterms:W3CDTF">2024-01-24T14:43:45Z</dcterms:modified>
  <cp:revision>135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