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0143352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81E6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E732E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97604D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B1EA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B1EA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3C17A2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835B27" w:rsidRPr="004655E3" w:rsidRDefault="004655E3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3C17A2" w:rsidRPr="003C17A2">
              <w:rPr>
                <w:sz w:val="28"/>
                <w:szCs w:val="28"/>
              </w:rPr>
              <w:t>начальник управління персоналу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7B1EAC" w:rsidRPr="00081E65" w:rsidRDefault="007B1EAC" w:rsidP="007B1EAC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081E65">
              <w:rPr>
                <w:iCs/>
                <w:sz w:val="28"/>
                <w:szCs w:val="28"/>
                <w:lang w:val="uk-UA"/>
              </w:rPr>
              <w:t xml:space="preserve">1. </w:t>
            </w:r>
            <w:r w:rsidR="00081E65" w:rsidRPr="00081E65">
              <w:rPr>
                <w:iCs/>
                <w:sz w:val="28"/>
                <w:szCs w:val="28"/>
              </w:rPr>
              <w:t xml:space="preserve">Про </w:t>
            </w:r>
            <w:proofErr w:type="spellStart"/>
            <w:r w:rsidR="00081E65" w:rsidRPr="00081E65">
              <w:rPr>
                <w:sz w:val="28"/>
                <w:szCs w:val="28"/>
              </w:rPr>
              <w:t>нагородження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</w:t>
            </w:r>
            <w:proofErr w:type="spellStart"/>
            <w:r w:rsidR="00081E65" w:rsidRPr="00081E65">
              <w:rPr>
                <w:sz w:val="28"/>
                <w:szCs w:val="28"/>
              </w:rPr>
              <w:t>Почесною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грамотою </w:t>
            </w:r>
            <w:proofErr w:type="spellStart"/>
            <w:r w:rsidR="00081E65" w:rsidRPr="00081E65">
              <w:rPr>
                <w:sz w:val="28"/>
                <w:szCs w:val="28"/>
              </w:rPr>
              <w:t>Луцької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</w:t>
            </w:r>
            <w:proofErr w:type="spellStart"/>
            <w:r w:rsidR="00081E65" w:rsidRPr="00081E65">
              <w:rPr>
                <w:sz w:val="28"/>
                <w:szCs w:val="28"/>
              </w:rPr>
              <w:t>міської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ради </w:t>
            </w:r>
            <w:proofErr w:type="spellStart"/>
            <w:r w:rsidR="00081E65" w:rsidRPr="00081E65">
              <w:rPr>
                <w:sz w:val="28"/>
                <w:szCs w:val="28"/>
              </w:rPr>
              <w:t>Вихованця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1E65" w:rsidRPr="00081E65">
              <w:rPr>
                <w:sz w:val="28"/>
                <w:szCs w:val="28"/>
              </w:rPr>
              <w:t>Анатолія</w:t>
            </w:r>
            <w:proofErr w:type="spellEnd"/>
            <w:proofErr w:type="gramEnd"/>
            <w:r w:rsidR="00081E65" w:rsidRPr="00081E65">
              <w:rPr>
                <w:sz w:val="28"/>
                <w:szCs w:val="28"/>
              </w:rPr>
              <w:t xml:space="preserve">, </w:t>
            </w:r>
            <w:proofErr w:type="spellStart"/>
            <w:r w:rsidR="00081E65" w:rsidRPr="00081E65">
              <w:rPr>
                <w:sz w:val="28"/>
                <w:szCs w:val="28"/>
              </w:rPr>
              <w:t>заслуженого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</w:t>
            </w:r>
            <w:proofErr w:type="spellStart"/>
            <w:r w:rsidR="00081E65" w:rsidRPr="00081E65">
              <w:rPr>
                <w:sz w:val="28"/>
                <w:szCs w:val="28"/>
              </w:rPr>
              <w:t>працівника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</w:t>
            </w:r>
            <w:proofErr w:type="spellStart"/>
            <w:r w:rsidR="00081E65" w:rsidRPr="00081E65">
              <w:rPr>
                <w:sz w:val="28"/>
                <w:szCs w:val="28"/>
              </w:rPr>
              <w:t>культури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</w:t>
            </w:r>
            <w:proofErr w:type="spellStart"/>
            <w:r w:rsidR="00081E65" w:rsidRPr="00081E65">
              <w:rPr>
                <w:sz w:val="28"/>
                <w:szCs w:val="28"/>
              </w:rPr>
              <w:t>України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, </w:t>
            </w:r>
            <w:proofErr w:type="spellStart"/>
            <w:r w:rsidR="00081E65" w:rsidRPr="00081E65">
              <w:rPr>
                <w:sz w:val="28"/>
                <w:szCs w:val="28"/>
              </w:rPr>
              <w:t>керівника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народного </w:t>
            </w:r>
            <w:proofErr w:type="spellStart"/>
            <w:r w:rsidR="00081E65" w:rsidRPr="00081E65">
              <w:rPr>
                <w:sz w:val="28"/>
                <w:szCs w:val="28"/>
              </w:rPr>
              <w:t>аматорського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духового оркестру </w:t>
            </w:r>
            <w:proofErr w:type="spellStart"/>
            <w:r w:rsidR="00081E65" w:rsidRPr="00081E65">
              <w:rPr>
                <w:sz w:val="28"/>
                <w:szCs w:val="28"/>
              </w:rPr>
              <w:t>комунального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закладу «Палац </w:t>
            </w:r>
            <w:proofErr w:type="spellStart"/>
            <w:r w:rsidR="00081E65" w:rsidRPr="00081E65">
              <w:rPr>
                <w:sz w:val="28"/>
                <w:szCs w:val="28"/>
              </w:rPr>
              <w:t>культури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</w:t>
            </w:r>
            <w:proofErr w:type="spellStart"/>
            <w:r w:rsidR="00081E65" w:rsidRPr="00081E65">
              <w:rPr>
                <w:sz w:val="28"/>
                <w:szCs w:val="28"/>
              </w:rPr>
              <w:t>міста</w:t>
            </w:r>
            <w:proofErr w:type="spellEnd"/>
            <w:r w:rsidR="00081E65" w:rsidRPr="00081E65">
              <w:rPr>
                <w:sz w:val="28"/>
                <w:szCs w:val="28"/>
              </w:rPr>
              <w:t xml:space="preserve"> </w:t>
            </w:r>
            <w:proofErr w:type="spellStart"/>
            <w:r w:rsidR="00081E65" w:rsidRPr="00081E65">
              <w:rPr>
                <w:sz w:val="28"/>
                <w:szCs w:val="28"/>
              </w:rPr>
              <w:t>Луцька</w:t>
            </w:r>
            <w:proofErr w:type="spellEnd"/>
            <w:r w:rsidR="00081E65" w:rsidRPr="00081E65">
              <w:rPr>
                <w:sz w:val="28"/>
                <w:szCs w:val="28"/>
              </w:rPr>
              <w:t>»</w:t>
            </w:r>
            <w:r w:rsidRPr="00081E65">
              <w:rPr>
                <w:sz w:val="28"/>
                <w:szCs w:val="28"/>
                <w:lang w:val="uk-UA"/>
              </w:rPr>
              <w:t>.</w:t>
            </w:r>
          </w:p>
          <w:p w:rsidR="007B1EAC" w:rsidRPr="007B1EAC" w:rsidRDefault="007B1EAC" w:rsidP="007B1EAC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7B1EA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B1EAC">
              <w:rPr>
                <w:iCs/>
                <w:sz w:val="28"/>
                <w:szCs w:val="28"/>
              </w:rPr>
              <w:t>є</w:t>
            </w:r>
            <w:proofErr w:type="spellEnd"/>
            <w:r w:rsidRPr="007B1EAC">
              <w:rPr>
                <w:iCs/>
                <w:sz w:val="28"/>
                <w:szCs w:val="28"/>
              </w:rPr>
              <w:t>:</w:t>
            </w:r>
            <w:proofErr w:type="gramEnd"/>
            <w:r w:rsidRPr="007B1EAC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7B1EA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B1EAC">
              <w:rPr>
                <w:iCs/>
                <w:sz w:val="28"/>
                <w:szCs w:val="28"/>
              </w:rPr>
              <w:t>В</w:t>
            </w:r>
            <w:proofErr w:type="gramEnd"/>
            <w:r w:rsidRPr="007B1EAC">
              <w:rPr>
                <w:iCs/>
                <w:sz w:val="28"/>
                <w:szCs w:val="28"/>
              </w:rPr>
              <w:t>іра</w:t>
            </w:r>
            <w:proofErr w:type="spellEnd"/>
            <w:r w:rsidRPr="007B1EA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B1EAC">
              <w:rPr>
                <w:iCs/>
                <w:sz w:val="28"/>
                <w:szCs w:val="28"/>
              </w:rPr>
              <w:t>Михайлівна</w:t>
            </w:r>
            <w:proofErr w:type="spellEnd"/>
            <w:r w:rsidRPr="007B1EAC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7B1EAC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7B1EAC">
              <w:rPr>
                <w:iCs/>
                <w:sz w:val="28"/>
                <w:szCs w:val="28"/>
              </w:rPr>
              <w:t xml:space="preserve"> персоналу</w:t>
            </w:r>
          </w:p>
          <w:p w:rsidR="00081E65" w:rsidRDefault="00081E65" w:rsidP="007B1EAC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7B1EAC" w:rsidRPr="007B1EAC" w:rsidRDefault="007B1EAC" w:rsidP="007B1EAC">
            <w:pPr>
              <w:pStyle w:val="Standard"/>
              <w:jc w:val="both"/>
              <w:rPr>
                <w:sz w:val="28"/>
                <w:szCs w:val="28"/>
              </w:rPr>
            </w:pPr>
            <w:r w:rsidRPr="007B1EAC">
              <w:rPr>
                <w:iCs/>
                <w:sz w:val="28"/>
                <w:szCs w:val="28"/>
              </w:rPr>
              <w:t xml:space="preserve">2. </w:t>
            </w:r>
            <w:proofErr w:type="gramStart"/>
            <w:r w:rsidRPr="007B1EAC">
              <w:rPr>
                <w:iCs/>
                <w:sz w:val="28"/>
                <w:szCs w:val="28"/>
              </w:rPr>
              <w:t>Р</w:t>
            </w:r>
            <w:proofErr w:type="gramEnd"/>
            <w:r w:rsidRPr="007B1EAC">
              <w:rPr>
                <w:iCs/>
                <w:sz w:val="28"/>
                <w:szCs w:val="28"/>
              </w:rPr>
              <w:t>ізне.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BB58A7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B1EAC" w:rsidRPr="00313220" w:rsidRDefault="007B1EAC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081E65" w:rsidRDefault="00081E65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061B1C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8E0C0A" w:rsidRDefault="008E0C0A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CC4319" w:rsidRDefault="00CC4319" w:rsidP="005D5D70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099A" w:rsidRDefault="0077099A" w:rsidP="005D5D70">
            <w:pPr>
              <w:ind w:right="-2"/>
              <w:rPr>
                <w:sz w:val="28"/>
                <w:szCs w:val="28"/>
              </w:rPr>
            </w:pPr>
          </w:p>
          <w:p w:rsidR="008211CD" w:rsidRDefault="008211CD" w:rsidP="005D5D70">
            <w:pPr>
              <w:ind w:right="-2"/>
              <w:rPr>
                <w:sz w:val="28"/>
                <w:szCs w:val="28"/>
              </w:rPr>
            </w:pPr>
          </w:p>
          <w:p w:rsidR="009A2011" w:rsidRPr="00E2665F" w:rsidRDefault="009A2011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081E65" w:rsidRDefault="00081E65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81E65">
              <w:rPr>
                <w:iCs/>
                <w:sz w:val="28"/>
                <w:szCs w:val="28"/>
              </w:rPr>
              <w:t xml:space="preserve">Про </w:t>
            </w:r>
            <w:r w:rsidRPr="00081E65">
              <w:rPr>
                <w:sz w:val="28"/>
                <w:szCs w:val="28"/>
              </w:rPr>
              <w:t>нагородження Почесною грамотою Луцької міської ради Вихованця Анатолія, заслуженого працівника культури України, керівника народного аматорського духового оркестру комунального закладу «Палац культури міста Луцька»</w:t>
            </w:r>
          </w:p>
          <w:p w:rsidR="009A2011" w:rsidRPr="00E2665F" w:rsidRDefault="009A2011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7B1EAC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E0C0A" w:rsidRDefault="008E0C0A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</w:t>
            </w:r>
            <w:r w:rsidR="007D6F38">
              <w:rPr>
                <w:iCs/>
                <w:sz w:val="28"/>
                <w:szCs w:val="28"/>
              </w:rPr>
              <w:t xml:space="preserve"> міському голові Поліщуку І.І.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r w:rsidR="00081E65" w:rsidRPr="00081E65">
              <w:rPr>
                <w:sz w:val="28"/>
                <w:szCs w:val="28"/>
              </w:rPr>
              <w:t>Вихованця Анатолія, заслуженого працівника культури України, керівника народного аматорського духового оркестру комунального закладу «Палац культури міста Луцька», за багаторічну сумлінну працю, високий професіоналізм, вагомий особистий внесок у розвиток аматорської творчості, популяризацію музичного мистецтва</w:t>
            </w:r>
            <w:r w:rsidR="00081E65">
              <w:rPr>
                <w:sz w:val="28"/>
                <w:szCs w:val="28"/>
              </w:rPr>
              <w:t xml:space="preserve"> та з нагоди особистого ювілею - </w:t>
            </w:r>
            <w:bookmarkStart w:id="0" w:name="_GoBack"/>
            <w:bookmarkEnd w:id="0"/>
            <w:r w:rsidR="00081E65" w:rsidRPr="00081E65">
              <w:rPr>
                <w:sz w:val="28"/>
                <w:szCs w:val="28"/>
              </w:rPr>
              <w:t>75-річчя від дня народження</w:t>
            </w:r>
            <w:r w:rsidR="00081E65">
              <w:rPr>
                <w:sz w:val="28"/>
                <w:szCs w:val="28"/>
              </w:rPr>
              <w:t>.</w:t>
            </w:r>
          </w:p>
          <w:p w:rsidR="009A2011" w:rsidRPr="00826425" w:rsidRDefault="007D6F38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Доручити</w:t>
            </w:r>
            <w:r w:rsidR="009A2011">
              <w:rPr>
                <w:iCs/>
                <w:sz w:val="28"/>
                <w:szCs w:val="28"/>
              </w:rPr>
              <w:t xml:space="preserve"> </w:t>
            </w:r>
            <w:r w:rsidR="008E0C0A">
              <w:rPr>
                <w:iCs/>
                <w:sz w:val="28"/>
                <w:szCs w:val="28"/>
              </w:rPr>
              <w:t xml:space="preserve">управлінню персоналу підготувати </w:t>
            </w:r>
            <w:r w:rsidR="00CC4319">
              <w:rPr>
                <w:iCs/>
                <w:sz w:val="28"/>
                <w:szCs w:val="28"/>
              </w:rPr>
              <w:t xml:space="preserve">необхідні </w:t>
            </w:r>
            <w:r>
              <w:rPr>
                <w:iCs/>
                <w:sz w:val="28"/>
                <w:szCs w:val="28"/>
              </w:rPr>
              <w:t>документи</w:t>
            </w:r>
            <w:r w:rsidR="00CC4319">
              <w:rPr>
                <w:iCs/>
                <w:sz w:val="28"/>
                <w:szCs w:val="28"/>
              </w:rPr>
              <w:t xml:space="preserve"> для </w:t>
            </w:r>
            <w:r w:rsidR="008E0C0A"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r w:rsidR="00081E65" w:rsidRPr="00081E65">
              <w:rPr>
                <w:sz w:val="28"/>
                <w:szCs w:val="28"/>
              </w:rPr>
              <w:t>Вихованця Анатолія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211CD" w:rsidRDefault="008211CD" w:rsidP="008211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81E65" w:rsidRDefault="00081E65" w:rsidP="00081E65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міському голові Поліщуку І.І. </w:t>
            </w:r>
            <w:r w:rsidRPr="008E0C0A">
              <w:rPr>
                <w:sz w:val="28"/>
                <w:szCs w:val="28"/>
              </w:rPr>
              <w:t>нагород</w:t>
            </w:r>
            <w:r>
              <w:rPr>
                <w:sz w:val="28"/>
                <w:szCs w:val="28"/>
              </w:rPr>
              <w:t>ити</w:t>
            </w:r>
            <w:r w:rsidRPr="008E0C0A">
              <w:rPr>
                <w:sz w:val="28"/>
                <w:szCs w:val="28"/>
              </w:rPr>
              <w:t xml:space="preserve"> Почесною грамотою Луцької міської ради </w:t>
            </w:r>
            <w:r w:rsidRPr="00081E65">
              <w:rPr>
                <w:sz w:val="28"/>
                <w:szCs w:val="28"/>
              </w:rPr>
              <w:t>Вихованця Анатолія, заслуженого працівника культури України, керівника народного аматорського духового оркестру комунального закладу «Палац культури міста Луцька», за багаторічну сумлінну працю, високий професіоналізм, вагомий особистий внесок у розвиток аматорської творчості, популяризацію музичного мистецтва</w:t>
            </w:r>
            <w:r>
              <w:rPr>
                <w:sz w:val="28"/>
                <w:szCs w:val="28"/>
              </w:rPr>
              <w:t xml:space="preserve"> та з нагоди особистого ювілею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081E65">
              <w:rPr>
                <w:sz w:val="28"/>
                <w:szCs w:val="28"/>
              </w:rPr>
              <w:t>75-річчя від дня народження</w:t>
            </w:r>
            <w:r>
              <w:rPr>
                <w:sz w:val="28"/>
                <w:szCs w:val="28"/>
              </w:rPr>
              <w:t>.</w:t>
            </w:r>
          </w:p>
          <w:p w:rsidR="00081E65" w:rsidRPr="00826425" w:rsidRDefault="00081E65" w:rsidP="00081E65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Доручити управлінню персоналу підготувати необхідні документи для </w:t>
            </w:r>
            <w:r w:rsidRPr="008E0C0A">
              <w:rPr>
                <w:sz w:val="28"/>
                <w:szCs w:val="28"/>
              </w:rPr>
              <w:t xml:space="preserve">нагородження Почесною грамотою Луцької міської ради </w:t>
            </w:r>
            <w:r w:rsidRPr="00081E65">
              <w:rPr>
                <w:sz w:val="28"/>
                <w:szCs w:val="28"/>
              </w:rPr>
              <w:t>Вихованця Анатолія</w:t>
            </w:r>
            <w:r>
              <w:rPr>
                <w:iCs/>
                <w:sz w:val="28"/>
                <w:szCs w:val="28"/>
              </w:rPr>
              <w:t>.</w:t>
            </w:r>
          </w:p>
          <w:p w:rsidR="009A2011" w:rsidRDefault="009A2011" w:rsidP="007B1E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  <w:p w:rsidR="009A2011" w:rsidRPr="004413B3" w:rsidRDefault="009A2011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7B1EAC" w:rsidRDefault="007B1EAC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B1EAC" w:rsidRDefault="007B1EAC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EC" w:rsidRDefault="008106EC" w:rsidP="00EA0951">
      <w:r>
        <w:separator/>
      </w:r>
    </w:p>
  </w:endnote>
  <w:endnote w:type="continuationSeparator" w:id="0">
    <w:p w:rsidR="008106EC" w:rsidRDefault="008106E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EC" w:rsidRDefault="008106EC" w:rsidP="00EA0951">
      <w:r>
        <w:separator/>
      </w:r>
    </w:p>
  </w:footnote>
  <w:footnote w:type="continuationSeparator" w:id="0">
    <w:p w:rsidR="008106EC" w:rsidRDefault="008106E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0" w:rsidRDefault="005D5D7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81E65">
      <w:rPr>
        <w:noProof/>
      </w:rPr>
      <w:t>2</w:t>
    </w:r>
    <w:r>
      <w:rPr>
        <w:noProof/>
      </w:rPr>
      <w:fldChar w:fldCharType="end"/>
    </w:r>
  </w:p>
  <w:p w:rsidR="005D5D70" w:rsidRDefault="005D5D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1E65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209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1EAC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6EC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11C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04D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2B9C"/>
    <w:rsid w:val="00A13E52"/>
    <w:rsid w:val="00A14864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7FEF-4021-40D9-9E8E-5BF3138F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644</cp:revision>
  <cp:lastPrinted>2024-07-12T11:18:00Z</cp:lastPrinted>
  <dcterms:created xsi:type="dcterms:W3CDTF">2021-08-20T12:07:00Z</dcterms:created>
  <dcterms:modified xsi:type="dcterms:W3CDTF">2024-10-11T06:16:00Z</dcterms:modified>
  <dc:language>ru-RU</dc:language>
</cp:coreProperties>
</file>