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7770" w:rsidRDefault="00207770" w:rsidP="00E75406">
      <w:pPr>
        <w:rPr>
          <w:b/>
          <w:sz w:val="32"/>
          <w:szCs w:val="32"/>
        </w:rPr>
      </w:pPr>
    </w:p>
    <w:p w:rsidR="009D7225" w:rsidRDefault="00207770" w:rsidP="00E75406">
      <w:pPr>
        <w:jc w:val="center"/>
        <w:rPr>
          <w:b/>
          <w:sz w:val="32"/>
          <w:szCs w:val="32"/>
        </w:rPr>
      </w:pPr>
      <w:r w:rsidRPr="00BF112A">
        <w:object w:dxaOrig="4320" w:dyaOrig="4320">
          <v:shape id="ole_rId2" o:spid="_x0000_i1025" style="width:57pt;height:57.6pt" coordsize="" o:spt="100" adj="0,,0" path="" stroked="f">
            <v:stroke joinstyle="miter"/>
            <v:imagedata r:id="rId8" o:title=""/>
            <v:formulas/>
            <v:path o:connecttype="segments"/>
          </v:shape>
          <o:OLEObject Type="Embed" ProgID="PBrush" ShapeID="ole_rId2" DrawAspect="Content" ObjectID="_1764567345" r:id="rId9"/>
        </w:object>
      </w:r>
    </w:p>
    <w:p w:rsidR="005815EB" w:rsidRDefault="0075229F" w:rsidP="00E75406">
      <w:pPr>
        <w:jc w:val="center"/>
      </w:pPr>
      <w:r>
        <w:rPr>
          <w:b/>
          <w:sz w:val="32"/>
          <w:szCs w:val="32"/>
        </w:rPr>
        <w:t>ПРОТОКОЛ</w:t>
      </w:r>
    </w:p>
    <w:p w:rsidR="005815EB" w:rsidRDefault="005815EB" w:rsidP="00E75406">
      <w:pPr>
        <w:pStyle w:val="1"/>
        <w:ind w:left="-180" w:hanging="180"/>
        <w:rPr>
          <w:bCs w:val="0"/>
          <w:sz w:val="28"/>
          <w:szCs w:val="28"/>
          <w:lang w:val="uk-UA"/>
        </w:rPr>
      </w:pPr>
    </w:p>
    <w:p w:rsidR="009D7225" w:rsidRPr="009D7225" w:rsidRDefault="009D7225" w:rsidP="00E75406">
      <w:pPr>
        <w:pStyle w:val="1"/>
        <w:tabs>
          <w:tab w:val="left" w:pos="0"/>
        </w:tabs>
        <w:ind w:left="0" w:firstLine="0"/>
        <w:jc w:val="center"/>
        <w:rPr>
          <w:sz w:val="24"/>
          <w:szCs w:val="24"/>
        </w:rPr>
      </w:pPr>
      <w:r w:rsidRPr="009D7225">
        <w:rPr>
          <w:sz w:val="24"/>
          <w:szCs w:val="24"/>
        </w:rPr>
        <w:t>Луцьк</w:t>
      </w:r>
    </w:p>
    <w:p w:rsidR="009D7225" w:rsidRPr="009D7225" w:rsidRDefault="009D7225" w:rsidP="00E75406">
      <w:pPr>
        <w:pStyle w:val="1"/>
        <w:tabs>
          <w:tab w:val="left" w:pos="0"/>
        </w:tabs>
        <w:ind w:left="0" w:firstLine="0"/>
        <w:jc w:val="both"/>
      </w:pPr>
    </w:p>
    <w:p w:rsidR="00C2683E" w:rsidRPr="00C2683E" w:rsidRDefault="00C2683E" w:rsidP="00E75406">
      <w:pPr>
        <w:pStyle w:val="1"/>
        <w:numPr>
          <w:ilvl w:val="0"/>
          <w:numId w:val="4"/>
        </w:numPr>
        <w:tabs>
          <w:tab w:val="left" w:pos="0"/>
        </w:tabs>
        <w:jc w:val="both"/>
        <w:rPr>
          <w:sz w:val="28"/>
          <w:szCs w:val="28"/>
        </w:rPr>
      </w:pPr>
      <w:r w:rsidRPr="00C2683E">
        <w:rPr>
          <w:sz w:val="28"/>
          <w:szCs w:val="28"/>
          <w:lang w:val="uk-UA"/>
        </w:rPr>
        <w:t xml:space="preserve">Консультацій з громадськістю </w:t>
      </w:r>
      <w:r w:rsidRPr="00C2683E">
        <w:rPr>
          <w:sz w:val="28"/>
          <w:szCs w:val="28"/>
        </w:rPr>
        <w:t xml:space="preserve">на тему: </w:t>
      </w:r>
    </w:p>
    <w:p w:rsidR="00C2683E" w:rsidRPr="00C2683E" w:rsidRDefault="00C2683E" w:rsidP="00E75406">
      <w:pPr>
        <w:pStyle w:val="1"/>
        <w:numPr>
          <w:ilvl w:val="0"/>
          <w:numId w:val="4"/>
        </w:numPr>
        <w:tabs>
          <w:tab w:val="left" w:pos="0"/>
        </w:tabs>
        <w:jc w:val="both"/>
        <w:rPr>
          <w:sz w:val="28"/>
          <w:szCs w:val="28"/>
        </w:rPr>
      </w:pPr>
      <w:r w:rsidRPr="00C2683E">
        <w:rPr>
          <w:color w:val="000000" w:themeColor="text1"/>
          <w:sz w:val="28"/>
          <w:szCs w:val="28"/>
        </w:rPr>
        <w:t>«</w:t>
      </w:r>
      <w:r w:rsidRPr="00C2683E">
        <w:rPr>
          <w:color w:val="000000" w:themeColor="text1"/>
          <w:sz w:val="28"/>
          <w:szCs w:val="28"/>
          <w:lang w:val="uk-UA"/>
        </w:rPr>
        <w:t xml:space="preserve">Проєкт бюджету Луцької міської </w:t>
      </w:r>
    </w:p>
    <w:p w:rsidR="00C2683E" w:rsidRPr="00C2683E" w:rsidRDefault="00C2683E" w:rsidP="00E75406">
      <w:pPr>
        <w:pStyle w:val="1"/>
        <w:numPr>
          <w:ilvl w:val="0"/>
          <w:numId w:val="4"/>
        </w:numPr>
        <w:tabs>
          <w:tab w:val="left" w:pos="0"/>
        </w:tabs>
        <w:jc w:val="both"/>
        <w:rPr>
          <w:sz w:val="28"/>
          <w:szCs w:val="28"/>
        </w:rPr>
      </w:pPr>
      <w:r w:rsidRPr="00C2683E">
        <w:rPr>
          <w:color w:val="000000" w:themeColor="text1"/>
          <w:sz w:val="28"/>
          <w:szCs w:val="28"/>
          <w:lang w:val="uk-UA"/>
        </w:rPr>
        <w:t>територіальної громади на 2024</w:t>
      </w:r>
      <w:r w:rsidRPr="00C2683E">
        <w:rPr>
          <w:color w:val="000000" w:themeColor="text1"/>
          <w:sz w:val="28"/>
          <w:szCs w:val="28"/>
        </w:rPr>
        <w:t>»</w:t>
      </w:r>
    </w:p>
    <w:tbl>
      <w:tblPr>
        <w:tblW w:w="9606" w:type="dxa"/>
        <w:tblLayout w:type="fixed"/>
        <w:tblLook w:val="0000"/>
      </w:tblPr>
      <w:tblGrid>
        <w:gridCol w:w="5778"/>
        <w:gridCol w:w="3828"/>
      </w:tblGrid>
      <w:tr w:rsidR="00920BB2" w:rsidRPr="00DF55A1" w:rsidTr="004C5FD2">
        <w:tc>
          <w:tcPr>
            <w:tcW w:w="5778" w:type="dxa"/>
            <w:shd w:val="clear" w:color="auto" w:fill="auto"/>
          </w:tcPr>
          <w:p w:rsidR="007074B0" w:rsidRDefault="007074B0" w:rsidP="00E75406">
            <w:pPr>
              <w:ind w:right="-2"/>
              <w:rPr>
                <w:sz w:val="28"/>
                <w:szCs w:val="28"/>
              </w:rPr>
            </w:pPr>
          </w:p>
          <w:p w:rsidR="007074B0" w:rsidRPr="00C2683E" w:rsidRDefault="007074B0" w:rsidP="00E75406">
            <w:pPr>
              <w:ind w:right="-2"/>
              <w:rPr>
                <w:sz w:val="28"/>
                <w:szCs w:val="28"/>
                <w:lang w:val="ru-RU"/>
              </w:rPr>
            </w:pPr>
          </w:p>
          <w:p w:rsidR="00920BB2" w:rsidRPr="00DF55A1" w:rsidRDefault="00C2683E" w:rsidP="00E75406">
            <w:pPr>
              <w:ind w:right="-2"/>
              <w:rPr>
                <w:sz w:val="28"/>
                <w:szCs w:val="28"/>
              </w:rPr>
            </w:pPr>
            <w:r>
              <w:rPr>
                <w:sz w:val="28"/>
                <w:szCs w:val="28"/>
              </w:rPr>
              <w:t>18</w:t>
            </w:r>
            <w:r w:rsidR="00920BB2" w:rsidRPr="00DF55A1">
              <w:rPr>
                <w:sz w:val="28"/>
                <w:szCs w:val="28"/>
              </w:rPr>
              <w:t>.</w:t>
            </w:r>
            <w:r>
              <w:rPr>
                <w:sz w:val="28"/>
                <w:szCs w:val="28"/>
              </w:rPr>
              <w:t>12</w:t>
            </w:r>
            <w:r w:rsidR="00920BB2" w:rsidRPr="00DF55A1">
              <w:rPr>
                <w:sz w:val="28"/>
                <w:szCs w:val="28"/>
              </w:rPr>
              <w:t>.2023</w:t>
            </w:r>
          </w:p>
          <w:p w:rsidR="00920BB2" w:rsidRPr="00DF55A1" w:rsidRDefault="00920BB2" w:rsidP="00E75406">
            <w:pPr>
              <w:ind w:right="-2"/>
              <w:rPr>
                <w:sz w:val="28"/>
                <w:szCs w:val="28"/>
              </w:rPr>
            </w:pPr>
            <w:r w:rsidRPr="00DF55A1">
              <w:rPr>
                <w:sz w:val="28"/>
                <w:szCs w:val="28"/>
              </w:rPr>
              <w:t>1</w:t>
            </w:r>
            <w:r w:rsidR="00C2683E">
              <w:rPr>
                <w:sz w:val="28"/>
                <w:szCs w:val="28"/>
              </w:rPr>
              <w:t>5</w:t>
            </w:r>
            <w:r w:rsidRPr="00DF55A1">
              <w:rPr>
                <w:sz w:val="28"/>
                <w:szCs w:val="28"/>
              </w:rPr>
              <w:t>.</w:t>
            </w:r>
            <w:r w:rsidR="00C2683E">
              <w:rPr>
                <w:sz w:val="28"/>
                <w:szCs w:val="28"/>
              </w:rPr>
              <w:t>4</w:t>
            </w:r>
            <w:r w:rsidRPr="00DF55A1">
              <w:rPr>
                <w:sz w:val="28"/>
                <w:szCs w:val="28"/>
              </w:rPr>
              <w:t>0</w:t>
            </w:r>
          </w:p>
        </w:tc>
        <w:tc>
          <w:tcPr>
            <w:tcW w:w="3828" w:type="dxa"/>
            <w:shd w:val="clear" w:color="auto" w:fill="auto"/>
          </w:tcPr>
          <w:p w:rsidR="007074B0" w:rsidRDefault="007074B0" w:rsidP="00E75406">
            <w:pPr>
              <w:jc w:val="both"/>
              <w:rPr>
                <w:rStyle w:val="WW8Num1z3"/>
                <w:sz w:val="28"/>
                <w:szCs w:val="28"/>
              </w:rPr>
            </w:pPr>
          </w:p>
          <w:p w:rsidR="007074B0" w:rsidRDefault="007074B0" w:rsidP="00E75406">
            <w:pPr>
              <w:jc w:val="both"/>
              <w:rPr>
                <w:rStyle w:val="WW8Num1z3"/>
                <w:sz w:val="28"/>
                <w:szCs w:val="28"/>
              </w:rPr>
            </w:pPr>
          </w:p>
          <w:p w:rsidR="00920BB2" w:rsidRPr="00DF55A1" w:rsidRDefault="008B0091" w:rsidP="00E75406">
            <w:pPr>
              <w:tabs>
                <w:tab w:val="left" w:pos="709"/>
              </w:tabs>
              <w:ind w:firstLine="33"/>
              <w:jc w:val="both"/>
              <w:rPr>
                <w:bCs/>
                <w:iCs/>
                <w:sz w:val="28"/>
                <w:szCs w:val="28"/>
              </w:rPr>
            </w:pPr>
            <w:bookmarkStart w:id="0" w:name="_GoBack"/>
            <w:bookmarkEnd w:id="0"/>
            <w:r>
              <w:rPr>
                <w:color w:val="000000" w:themeColor="text1"/>
                <w:sz w:val="28"/>
                <w:szCs w:val="28"/>
                <w:lang w:val="ru-RU"/>
              </w:rPr>
              <w:t xml:space="preserve">      </w:t>
            </w:r>
            <w:r w:rsidR="00C2683E" w:rsidRPr="006E5BDA">
              <w:rPr>
                <w:color w:val="000000" w:themeColor="text1"/>
                <w:sz w:val="28"/>
                <w:szCs w:val="28"/>
                <w:lang w:val="ru-RU"/>
              </w:rPr>
              <w:t>Зал засідань міської ради</w:t>
            </w:r>
            <w:r w:rsidR="00C2683E" w:rsidRPr="00DF55A1">
              <w:rPr>
                <w:bCs/>
                <w:iCs/>
                <w:sz w:val="28"/>
                <w:szCs w:val="28"/>
              </w:rPr>
              <w:t xml:space="preserve"> </w:t>
            </w:r>
          </w:p>
        </w:tc>
      </w:tr>
    </w:tbl>
    <w:p w:rsidR="004C3AA3" w:rsidRDefault="004C3AA3" w:rsidP="00E75406">
      <w:pPr>
        <w:rPr>
          <w:b/>
          <w:sz w:val="28"/>
          <w:szCs w:val="28"/>
        </w:rPr>
      </w:pPr>
    </w:p>
    <w:p w:rsidR="004C3AA3" w:rsidRPr="004054D2" w:rsidRDefault="004C3AA3" w:rsidP="00E75406">
      <w:pPr>
        <w:rPr>
          <w:b/>
          <w:sz w:val="28"/>
          <w:szCs w:val="28"/>
        </w:rPr>
      </w:pPr>
      <w:r>
        <w:rPr>
          <w:b/>
          <w:sz w:val="28"/>
          <w:szCs w:val="28"/>
        </w:rPr>
        <w:t>В</w:t>
      </w:r>
      <w:r w:rsidRPr="004054D2">
        <w:rPr>
          <w:b/>
          <w:sz w:val="28"/>
          <w:szCs w:val="28"/>
        </w:rPr>
        <w:t>зяли</w:t>
      </w:r>
      <w:r w:rsidR="00937A1A">
        <w:rPr>
          <w:b/>
          <w:sz w:val="28"/>
          <w:szCs w:val="28"/>
        </w:rPr>
        <w:t xml:space="preserve"> участь у консультаціях з громадськістю</w:t>
      </w:r>
      <w:r w:rsidRPr="004054D2">
        <w:rPr>
          <w:b/>
          <w:sz w:val="28"/>
          <w:szCs w:val="28"/>
        </w:rPr>
        <w:t>:</w:t>
      </w:r>
    </w:p>
    <w:p w:rsidR="004C3AA3" w:rsidRPr="00E8254B" w:rsidRDefault="004C3AA3" w:rsidP="00E75406">
      <w:pPr>
        <w:rPr>
          <w:sz w:val="28"/>
          <w:szCs w:val="28"/>
        </w:rPr>
      </w:pPr>
    </w:p>
    <w:tbl>
      <w:tblPr>
        <w:tblW w:w="9923" w:type="dxa"/>
        <w:tblInd w:w="-34" w:type="dxa"/>
        <w:tblLook w:val="0000"/>
      </w:tblPr>
      <w:tblGrid>
        <w:gridCol w:w="4253"/>
        <w:gridCol w:w="284"/>
        <w:gridCol w:w="5386"/>
      </w:tblGrid>
      <w:tr w:rsidR="004C3AA3" w:rsidRPr="004054D2" w:rsidTr="00E1357B">
        <w:tc>
          <w:tcPr>
            <w:tcW w:w="4253" w:type="dxa"/>
            <w:shd w:val="clear" w:color="auto" w:fill="auto"/>
          </w:tcPr>
          <w:p w:rsidR="004C3AA3" w:rsidRPr="000463F1" w:rsidRDefault="008F6D03" w:rsidP="00E75406">
            <w:pPr>
              <w:rPr>
                <w:sz w:val="28"/>
                <w:szCs w:val="28"/>
              </w:rPr>
            </w:pPr>
            <w:r w:rsidRPr="000463F1">
              <w:rPr>
                <w:sz w:val="28"/>
                <w:szCs w:val="28"/>
              </w:rPr>
              <w:t>Чебелюк Ірина Іванівна</w:t>
            </w:r>
          </w:p>
        </w:tc>
        <w:tc>
          <w:tcPr>
            <w:tcW w:w="284" w:type="dxa"/>
            <w:shd w:val="clear" w:color="auto" w:fill="auto"/>
          </w:tcPr>
          <w:p w:rsidR="004C3AA3" w:rsidRPr="000463F1" w:rsidRDefault="004C3AA3" w:rsidP="00E75406">
            <w:pPr>
              <w:numPr>
                <w:ilvl w:val="0"/>
                <w:numId w:val="5"/>
              </w:numPr>
              <w:tabs>
                <w:tab w:val="left" w:pos="-32"/>
                <w:tab w:val="left" w:pos="131"/>
              </w:tabs>
              <w:snapToGrid w:val="0"/>
              <w:ind w:left="131" w:hanging="145"/>
              <w:jc w:val="center"/>
              <w:rPr>
                <w:sz w:val="28"/>
                <w:szCs w:val="28"/>
              </w:rPr>
            </w:pPr>
          </w:p>
        </w:tc>
        <w:tc>
          <w:tcPr>
            <w:tcW w:w="5386" w:type="dxa"/>
            <w:shd w:val="clear" w:color="auto" w:fill="auto"/>
          </w:tcPr>
          <w:p w:rsidR="004C3AA3" w:rsidRPr="000463F1" w:rsidRDefault="008F6D03" w:rsidP="00E75406">
            <w:pPr>
              <w:tabs>
                <w:tab w:val="left" w:pos="-32"/>
                <w:tab w:val="left" w:pos="131"/>
              </w:tabs>
              <w:ind w:left="-14"/>
              <w:jc w:val="both"/>
              <w:rPr>
                <w:sz w:val="28"/>
                <w:szCs w:val="28"/>
              </w:rPr>
            </w:pPr>
            <w:r w:rsidRPr="000463F1">
              <w:rPr>
                <w:sz w:val="28"/>
                <w:szCs w:val="28"/>
              </w:rPr>
              <w:t>заступник міського голови</w:t>
            </w:r>
            <w:r w:rsidR="00993C68">
              <w:rPr>
                <w:sz w:val="28"/>
                <w:szCs w:val="28"/>
              </w:rPr>
              <w:t xml:space="preserve"> (головуюча)</w:t>
            </w:r>
          </w:p>
        </w:tc>
      </w:tr>
      <w:tr w:rsidR="004C3AA3" w:rsidRPr="004054D2" w:rsidTr="00E1357B">
        <w:tc>
          <w:tcPr>
            <w:tcW w:w="4253" w:type="dxa"/>
            <w:shd w:val="clear" w:color="auto" w:fill="auto"/>
          </w:tcPr>
          <w:p w:rsidR="004C3AA3" w:rsidRPr="000463F1" w:rsidRDefault="00993C68" w:rsidP="00E75406">
            <w:pPr>
              <w:rPr>
                <w:sz w:val="28"/>
                <w:szCs w:val="28"/>
              </w:rPr>
            </w:pPr>
            <w:r>
              <w:rPr>
                <w:sz w:val="28"/>
                <w:szCs w:val="28"/>
              </w:rPr>
              <w:t>Вербич Юрій Григорович</w:t>
            </w:r>
          </w:p>
        </w:tc>
        <w:tc>
          <w:tcPr>
            <w:tcW w:w="284" w:type="dxa"/>
            <w:shd w:val="clear" w:color="auto" w:fill="auto"/>
          </w:tcPr>
          <w:p w:rsidR="004C3AA3" w:rsidRPr="000463F1" w:rsidRDefault="004C3AA3" w:rsidP="00E75406">
            <w:pPr>
              <w:numPr>
                <w:ilvl w:val="0"/>
                <w:numId w:val="5"/>
              </w:numPr>
              <w:tabs>
                <w:tab w:val="left" w:pos="-32"/>
                <w:tab w:val="left" w:pos="131"/>
              </w:tabs>
              <w:snapToGrid w:val="0"/>
              <w:ind w:left="131" w:hanging="145"/>
              <w:jc w:val="center"/>
              <w:rPr>
                <w:sz w:val="28"/>
                <w:szCs w:val="28"/>
              </w:rPr>
            </w:pPr>
          </w:p>
        </w:tc>
        <w:tc>
          <w:tcPr>
            <w:tcW w:w="5386" w:type="dxa"/>
            <w:shd w:val="clear" w:color="auto" w:fill="auto"/>
          </w:tcPr>
          <w:p w:rsidR="00E1357B" w:rsidRPr="000463F1" w:rsidRDefault="00993C68" w:rsidP="00E75406">
            <w:pPr>
              <w:tabs>
                <w:tab w:val="left" w:pos="-32"/>
                <w:tab w:val="left" w:pos="131"/>
              </w:tabs>
              <w:ind w:left="-14"/>
              <w:jc w:val="both"/>
              <w:rPr>
                <w:sz w:val="28"/>
                <w:szCs w:val="28"/>
              </w:rPr>
            </w:pPr>
            <w:r w:rsidRPr="000463F1">
              <w:rPr>
                <w:sz w:val="28"/>
                <w:szCs w:val="28"/>
              </w:rPr>
              <w:t>заступник міського голови</w:t>
            </w:r>
            <w:r>
              <w:rPr>
                <w:sz w:val="28"/>
                <w:szCs w:val="28"/>
              </w:rPr>
              <w:t>, керуючий справами</w:t>
            </w:r>
            <w:r w:rsidR="008B0091">
              <w:rPr>
                <w:sz w:val="28"/>
                <w:szCs w:val="28"/>
              </w:rPr>
              <w:t xml:space="preserve"> виконкому</w:t>
            </w:r>
          </w:p>
        </w:tc>
      </w:tr>
      <w:tr w:rsidR="00E1357B" w:rsidRPr="004054D2" w:rsidTr="00E1357B">
        <w:tc>
          <w:tcPr>
            <w:tcW w:w="4253" w:type="dxa"/>
            <w:shd w:val="clear" w:color="auto" w:fill="auto"/>
          </w:tcPr>
          <w:p w:rsidR="00E1357B" w:rsidRPr="000463F1" w:rsidRDefault="00993C68" w:rsidP="00E75406">
            <w:pPr>
              <w:rPr>
                <w:sz w:val="28"/>
                <w:szCs w:val="28"/>
              </w:rPr>
            </w:pPr>
            <w:r>
              <w:rPr>
                <w:sz w:val="28"/>
                <w:szCs w:val="28"/>
              </w:rPr>
              <w:t>Безпятко Юрій Володимирович</w:t>
            </w:r>
          </w:p>
        </w:tc>
        <w:tc>
          <w:tcPr>
            <w:tcW w:w="284" w:type="dxa"/>
            <w:shd w:val="clear" w:color="auto" w:fill="auto"/>
          </w:tcPr>
          <w:p w:rsidR="00E1357B" w:rsidRPr="000463F1" w:rsidRDefault="00E1357B" w:rsidP="00E75406">
            <w:pPr>
              <w:numPr>
                <w:ilvl w:val="0"/>
                <w:numId w:val="5"/>
              </w:numPr>
              <w:tabs>
                <w:tab w:val="left" w:pos="-32"/>
                <w:tab w:val="left" w:pos="131"/>
              </w:tabs>
              <w:snapToGrid w:val="0"/>
              <w:ind w:left="131" w:hanging="145"/>
              <w:jc w:val="center"/>
              <w:rPr>
                <w:sz w:val="28"/>
                <w:szCs w:val="28"/>
              </w:rPr>
            </w:pPr>
          </w:p>
        </w:tc>
        <w:tc>
          <w:tcPr>
            <w:tcW w:w="5386" w:type="dxa"/>
            <w:shd w:val="clear" w:color="auto" w:fill="auto"/>
          </w:tcPr>
          <w:p w:rsidR="00E1357B" w:rsidRPr="000463F1" w:rsidRDefault="00993C68" w:rsidP="00E75406">
            <w:pPr>
              <w:tabs>
                <w:tab w:val="left" w:pos="-32"/>
                <w:tab w:val="left" w:pos="131"/>
              </w:tabs>
              <w:ind w:left="-14"/>
              <w:jc w:val="both"/>
              <w:rPr>
                <w:sz w:val="28"/>
                <w:szCs w:val="28"/>
              </w:rPr>
            </w:pPr>
            <w:r>
              <w:rPr>
                <w:sz w:val="28"/>
                <w:szCs w:val="28"/>
              </w:rPr>
              <w:t>секретар міської ради</w:t>
            </w:r>
          </w:p>
        </w:tc>
      </w:tr>
      <w:tr w:rsidR="00E1357B" w:rsidRPr="004054D2" w:rsidTr="00E1357B">
        <w:tc>
          <w:tcPr>
            <w:tcW w:w="4253" w:type="dxa"/>
            <w:shd w:val="clear" w:color="auto" w:fill="auto"/>
          </w:tcPr>
          <w:p w:rsidR="00E1357B" w:rsidRPr="000463F1" w:rsidRDefault="00993C68" w:rsidP="00E75406">
            <w:pPr>
              <w:rPr>
                <w:sz w:val="28"/>
                <w:szCs w:val="28"/>
              </w:rPr>
            </w:pPr>
            <w:r>
              <w:rPr>
                <w:sz w:val="28"/>
                <w:szCs w:val="28"/>
              </w:rPr>
              <w:t>Єлова Лілія Анатоліївна</w:t>
            </w:r>
          </w:p>
        </w:tc>
        <w:tc>
          <w:tcPr>
            <w:tcW w:w="284" w:type="dxa"/>
            <w:shd w:val="clear" w:color="auto" w:fill="auto"/>
          </w:tcPr>
          <w:p w:rsidR="00E1357B" w:rsidRPr="000463F1" w:rsidRDefault="00E1357B" w:rsidP="00E75406">
            <w:pPr>
              <w:numPr>
                <w:ilvl w:val="0"/>
                <w:numId w:val="5"/>
              </w:numPr>
              <w:tabs>
                <w:tab w:val="left" w:pos="-32"/>
                <w:tab w:val="left" w:pos="131"/>
              </w:tabs>
              <w:snapToGrid w:val="0"/>
              <w:ind w:left="131" w:hanging="145"/>
              <w:jc w:val="center"/>
              <w:rPr>
                <w:sz w:val="28"/>
                <w:szCs w:val="28"/>
              </w:rPr>
            </w:pPr>
          </w:p>
        </w:tc>
        <w:tc>
          <w:tcPr>
            <w:tcW w:w="5386" w:type="dxa"/>
            <w:shd w:val="clear" w:color="auto" w:fill="auto"/>
          </w:tcPr>
          <w:p w:rsidR="00E1357B" w:rsidRPr="000463F1" w:rsidRDefault="00D22982" w:rsidP="00E75406">
            <w:pPr>
              <w:tabs>
                <w:tab w:val="left" w:pos="-32"/>
                <w:tab w:val="left" w:pos="131"/>
              </w:tabs>
              <w:ind w:left="-14"/>
              <w:jc w:val="both"/>
              <w:rPr>
                <w:sz w:val="28"/>
                <w:szCs w:val="28"/>
              </w:rPr>
            </w:pPr>
            <w:r>
              <w:rPr>
                <w:sz w:val="28"/>
                <w:szCs w:val="28"/>
              </w:rPr>
              <w:t>д</w:t>
            </w:r>
            <w:r w:rsidR="00993C68">
              <w:rPr>
                <w:sz w:val="28"/>
                <w:szCs w:val="28"/>
              </w:rPr>
              <w:t>иректор департаменту фінансів, бюджету та аудиту</w:t>
            </w:r>
          </w:p>
        </w:tc>
      </w:tr>
    </w:tbl>
    <w:p w:rsidR="00A539EC" w:rsidRDefault="00A539EC" w:rsidP="00E75406">
      <w:pPr>
        <w:ind w:right="-2"/>
        <w:rPr>
          <w:b/>
          <w:sz w:val="28"/>
          <w:szCs w:val="28"/>
        </w:rPr>
      </w:pPr>
    </w:p>
    <w:p w:rsidR="004C3AA3" w:rsidRDefault="004C3AA3" w:rsidP="00E75406">
      <w:pPr>
        <w:ind w:right="-2"/>
        <w:rPr>
          <w:b/>
          <w:sz w:val="28"/>
          <w:szCs w:val="28"/>
        </w:rPr>
      </w:pPr>
      <w:r w:rsidRPr="004054D2">
        <w:rPr>
          <w:b/>
          <w:sz w:val="28"/>
          <w:szCs w:val="28"/>
        </w:rPr>
        <w:t xml:space="preserve">Присутні на </w:t>
      </w:r>
      <w:r w:rsidR="008B0091">
        <w:rPr>
          <w:b/>
          <w:sz w:val="28"/>
          <w:szCs w:val="28"/>
        </w:rPr>
        <w:t>консультаціях з громадськістю</w:t>
      </w:r>
      <w:r w:rsidRPr="004054D2">
        <w:rPr>
          <w:b/>
          <w:sz w:val="28"/>
          <w:szCs w:val="28"/>
        </w:rPr>
        <w:t>:</w:t>
      </w:r>
    </w:p>
    <w:p w:rsidR="004C3AA3" w:rsidRPr="00CC399A" w:rsidRDefault="004C3AA3" w:rsidP="00E75406">
      <w:pPr>
        <w:ind w:right="-2"/>
        <w:rPr>
          <w:b/>
          <w:sz w:val="28"/>
          <w:szCs w:val="28"/>
        </w:rPr>
      </w:pPr>
    </w:p>
    <w:tbl>
      <w:tblPr>
        <w:tblW w:w="9606" w:type="dxa"/>
        <w:tblLayout w:type="fixed"/>
        <w:tblLook w:val="0000"/>
      </w:tblPr>
      <w:tblGrid>
        <w:gridCol w:w="2943"/>
        <w:gridCol w:w="6663"/>
      </w:tblGrid>
      <w:tr w:rsidR="008B0091" w:rsidRPr="0044123C" w:rsidTr="006050F1">
        <w:tc>
          <w:tcPr>
            <w:tcW w:w="9606" w:type="dxa"/>
            <w:gridSpan w:val="2"/>
            <w:shd w:val="clear" w:color="auto" w:fill="auto"/>
          </w:tcPr>
          <w:p w:rsidR="008B0091" w:rsidRPr="00993C68" w:rsidRDefault="008B0091" w:rsidP="00E75406">
            <w:pPr>
              <w:pStyle w:val="af4"/>
              <w:numPr>
                <w:ilvl w:val="0"/>
                <w:numId w:val="5"/>
              </w:numPr>
              <w:tabs>
                <w:tab w:val="left" w:pos="317"/>
              </w:tabs>
              <w:ind w:left="317" w:hanging="317"/>
              <w:jc w:val="both"/>
              <w:rPr>
                <w:color w:val="000000" w:themeColor="text1"/>
                <w:sz w:val="28"/>
                <w:szCs w:val="28"/>
              </w:rPr>
            </w:pPr>
            <w:r w:rsidRPr="00993C68">
              <w:rPr>
                <w:color w:val="000000" w:themeColor="text1"/>
                <w:sz w:val="28"/>
                <w:szCs w:val="28"/>
              </w:rPr>
              <w:t>члени Луцької міської територіальної громади:</w:t>
            </w:r>
          </w:p>
          <w:p w:rsidR="008B0091" w:rsidRPr="00C60F30" w:rsidRDefault="008B0091" w:rsidP="00874720">
            <w:pPr>
              <w:ind w:left="317"/>
              <w:jc w:val="both"/>
              <w:rPr>
                <w:color w:val="000000" w:themeColor="text1"/>
                <w:sz w:val="28"/>
                <w:szCs w:val="28"/>
              </w:rPr>
            </w:pPr>
            <w:r>
              <w:rPr>
                <w:color w:val="000000" w:themeColor="text1"/>
                <w:sz w:val="28"/>
                <w:szCs w:val="28"/>
              </w:rPr>
              <w:t>32</w:t>
            </w:r>
            <w:r w:rsidRPr="00C60F30">
              <w:rPr>
                <w:color w:val="000000" w:themeColor="text1"/>
                <w:sz w:val="28"/>
                <w:szCs w:val="28"/>
              </w:rPr>
              <w:t xml:space="preserve"> ос</w:t>
            </w:r>
            <w:r>
              <w:rPr>
                <w:color w:val="000000" w:themeColor="text1"/>
                <w:sz w:val="28"/>
                <w:szCs w:val="28"/>
              </w:rPr>
              <w:t>о</w:t>
            </w:r>
            <w:r w:rsidRPr="00C60F30">
              <w:rPr>
                <w:color w:val="000000" w:themeColor="text1"/>
                <w:sz w:val="28"/>
                <w:szCs w:val="28"/>
              </w:rPr>
              <w:t>б</w:t>
            </w:r>
            <w:r>
              <w:rPr>
                <w:color w:val="000000" w:themeColor="text1"/>
                <w:sz w:val="28"/>
                <w:szCs w:val="28"/>
              </w:rPr>
              <w:t>и</w:t>
            </w:r>
            <w:r w:rsidRPr="00C60F30">
              <w:rPr>
                <w:color w:val="000000" w:themeColor="text1"/>
                <w:sz w:val="28"/>
                <w:szCs w:val="28"/>
              </w:rPr>
              <w:t xml:space="preserve"> офлайн (список учасників офлайн у додатку 1 до цього протоколу);</w:t>
            </w:r>
          </w:p>
          <w:p w:rsidR="008B0091" w:rsidRDefault="008B0091" w:rsidP="003E7F01">
            <w:pPr>
              <w:ind w:left="317"/>
              <w:jc w:val="both"/>
              <w:rPr>
                <w:color w:val="000000" w:themeColor="text1"/>
                <w:sz w:val="28"/>
                <w:szCs w:val="28"/>
              </w:rPr>
            </w:pPr>
            <w:r>
              <w:rPr>
                <w:color w:val="000000" w:themeColor="text1"/>
                <w:sz w:val="28"/>
                <w:szCs w:val="28"/>
              </w:rPr>
              <w:t>6</w:t>
            </w:r>
            <w:r w:rsidRPr="00C60F30">
              <w:rPr>
                <w:color w:val="000000" w:themeColor="text1"/>
                <w:sz w:val="28"/>
                <w:szCs w:val="28"/>
              </w:rPr>
              <w:t xml:space="preserve"> осіб онлайн (список учасників онлайн у додатку 2 до цього протоколу)</w:t>
            </w:r>
            <w:r>
              <w:rPr>
                <w:color w:val="000000" w:themeColor="text1"/>
                <w:sz w:val="28"/>
                <w:szCs w:val="28"/>
              </w:rPr>
              <w:t>;</w:t>
            </w:r>
          </w:p>
          <w:p w:rsidR="008B0091" w:rsidRDefault="008B0091" w:rsidP="00E75406">
            <w:pPr>
              <w:pStyle w:val="af4"/>
              <w:numPr>
                <w:ilvl w:val="0"/>
                <w:numId w:val="5"/>
              </w:numPr>
              <w:tabs>
                <w:tab w:val="left" w:pos="317"/>
              </w:tabs>
              <w:ind w:left="317" w:hanging="317"/>
              <w:jc w:val="both"/>
              <w:rPr>
                <w:color w:val="000000" w:themeColor="text1"/>
                <w:sz w:val="28"/>
                <w:szCs w:val="28"/>
              </w:rPr>
            </w:pPr>
            <w:r>
              <w:rPr>
                <w:color w:val="000000" w:themeColor="text1"/>
                <w:sz w:val="28"/>
                <w:szCs w:val="28"/>
              </w:rPr>
              <w:t>розпорядники бюджетних коштів Луцької міської територіальної громади;</w:t>
            </w:r>
          </w:p>
          <w:p w:rsidR="008B0091" w:rsidRPr="00993C68" w:rsidRDefault="008B0091" w:rsidP="00E75406">
            <w:pPr>
              <w:pStyle w:val="af4"/>
              <w:numPr>
                <w:ilvl w:val="0"/>
                <w:numId w:val="5"/>
              </w:numPr>
              <w:ind w:left="317" w:hanging="317"/>
              <w:jc w:val="both"/>
              <w:rPr>
                <w:bCs/>
                <w:iCs/>
                <w:sz w:val="27"/>
                <w:szCs w:val="27"/>
              </w:rPr>
            </w:pPr>
            <w:r>
              <w:rPr>
                <w:color w:val="000000" w:themeColor="text1"/>
                <w:sz w:val="28"/>
                <w:szCs w:val="28"/>
              </w:rPr>
              <w:t>депутати Луцької міської ради.</w:t>
            </w:r>
          </w:p>
          <w:p w:rsidR="008B0091" w:rsidRPr="001E1B51" w:rsidRDefault="008B0091" w:rsidP="00E75406">
            <w:pPr>
              <w:pStyle w:val="af4"/>
              <w:ind w:left="317"/>
              <w:jc w:val="both"/>
              <w:rPr>
                <w:bCs/>
                <w:iCs/>
                <w:sz w:val="27"/>
                <w:szCs w:val="27"/>
              </w:rPr>
            </w:pPr>
          </w:p>
        </w:tc>
      </w:tr>
      <w:tr w:rsidR="00657310" w:rsidRPr="00993C68" w:rsidTr="004C5FD2">
        <w:trPr>
          <w:trHeight w:val="863"/>
        </w:trPr>
        <w:tc>
          <w:tcPr>
            <w:tcW w:w="2943" w:type="dxa"/>
            <w:shd w:val="clear" w:color="auto" w:fill="auto"/>
          </w:tcPr>
          <w:p w:rsidR="00C71800" w:rsidRPr="00DB1CFF" w:rsidRDefault="00C71800" w:rsidP="00E75406">
            <w:pPr>
              <w:ind w:right="-2"/>
              <w:rPr>
                <w:b/>
                <w:sz w:val="28"/>
                <w:szCs w:val="28"/>
              </w:rPr>
            </w:pPr>
            <w:r w:rsidRPr="00DB1CFF">
              <w:rPr>
                <w:b/>
                <w:sz w:val="28"/>
                <w:szCs w:val="28"/>
              </w:rPr>
              <w:t xml:space="preserve">ІНФОРМУВАЛА: </w:t>
            </w:r>
          </w:p>
          <w:p w:rsidR="00C71800" w:rsidRPr="00993C68" w:rsidRDefault="00C71800" w:rsidP="00E75406">
            <w:pPr>
              <w:ind w:right="-2"/>
              <w:rPr>
                <w:b/>
                <w:color w:val="C00000"/>
                <w:sz w:val="28"/>
                <w:szCs w:val="28"/>
              </w:rPr>
            </w:pPr>
          </w:p>
          <w:p w:rsidR="00C71800" w:rsidRPr="00993C68" w:rsidRDefault="00C71800" w:rsidP="00E75406">
            <w:pPr>
              <w:ind w:right="-2"/>
              <w:rPr>
                <w:b/>
                <w:color w:val="C00000"/>
                <w:sz w:val="28"/>
                <w:szCs w:val="28"/>
              </w:rPr>
            </w:pPr>
          </w:p>
          <w:p w:rsidR="00C71800" w:rsidRPr="00993C68" w:rsidRDefault="00C71800" w:rsidP="00E75406">
            <w:pPr>
              <w:ind w:right="-2"/>
              <w:rPr>
                <w:b/>
                <w:color w:val="C00000"/>
                <w:sz w:val="28"/>
                <w:szCs w:val="28"/>
              </w:rPr>
            </w:pPr>
          </w:p>
          <w:p w:rsidR="00C71800" w:rsidRPr="00993C68" w:rsidRDefault="00C71800" w:rsidP="00E75406">
            <w:pPr>
              <w:ind w:right="-2"/>
              <w:rPr>
                <w:b/>
                <w:color w:val="C00000"/>
                <w:sz w:val="28"/>
                <w:szCs w:val="28"/>
              </w:rPr>
            </w:pPr>
          </w:p>
          <w:p w:rsidR="00657310" w:rsidRPr="00993C68" w:rsidRDefault="00657310" w:rsidP="00E75406">
            <w:pPr>
              <w:ind w:right="-2"/>
              <w:rPr>
                <w:b/>
                <w:color w:val="C00000"/>
                <w:sz w:val="28"/>
                <w:szCs w:val="28"/>
              </w:rPr>
            </w:pPr>
          </w:p>
        </w:tc>
        <w:tc>
          <w:tcPr>
            <w:tcW w:w="6663" w:type="dxa"/>
            <w:shd w:val="clear" w:color="auto" w:fill="auto"/>
          </w:tcPr>
          <w:p w:rsidR="00D22982" w:rsidRPr="00993C68" w:rsidRDefault="00DB1CFF" w:rsidP="008B0091">
            <w:pPr>
              <w:jc w:val="both"/>
              <w:rPr>
                <w:color w:val="C00000"/>
                <w:sz w:val="28"/>
                <w:szCs w:val="28"/>
              </w:rPr>
            </w:pPr>
            <w:r w:rsidRPr="00DB1CFF">
              <w:rPr>
                <w:bCs/>
                <w:sz w:val="28"/>
                <w:szCs w:val="28"/>
                <w:highlight w:val="white"/>
              </w:rPr>
              <w:t>Чебелюк І.І.</w:t>
            </w:r>
            <w:r>
              <w:rPr>
                <w:bCs/>
                <w:sz w:val="28"/>
                <w:szCs w:val="28"/>
              </w:rPr>
              <w:t xml:space="preserve"> повідомила, що </w:t>
            </w:r>
            <w:r w:rsidR="008B0091">
              <w:rPr>
                <w:rFonts w:eastAsia="Calibri"/>
                <w:sz w:val="28"/>
                <w:szCs w:val="28"/>
                <w:lang w:eastAsia="en-US"/>
              </w:rPr>
              <w:t>о</w:t>
            </w:r>
            <w:r w:rsidR="008B0091" w:rsidRPr="0078192C">
              <w:rPr>
                <w:bCs/>
                <w:sz w:val="28"/>
                <w:szCs w:val="28"/>
                <w:lang w:eastAsia="uk-UA"/>
              </w:rPr>
              <w:t xml:space="preserve">бговорення </w:t>
            </w:r>
            <w:r w:rsidR="008B0091" w:rsidRPr="0078192C">
              <w:rPr>
                <w:sz w:val="28"/>
                <w:szCs w:val="28"/>
                <w:lang w:bidi="gu-IN"/>
              </w:rPr>
              <w:t>проєкту</w:t>
            </w:r>
            <w:r w:rsidR="008B0091" w:rsidRPr="0078192C">
              <w:rPr>
                <w:rFonts w:cs="Helvetica"/>
                <w:sz w:val="28"/>
                <w:szCs w:val="28"/>
                <w:lang w:bidi="gu-IN"/>
              </w:rPr>
              <w:t xml:space="preserve"> </w:t>
            </w:r>
            <w:r w:rsidR="008B0091" w:rsidRPr="0078192C">
              <w:rPr>
                <w:sz w:val="28"/>
                <w:szCs w:val="28"/>
                <w:lang w:bidi="gu-IN"/>
              </w:rPr>
              <w:t>рішення міської ради «Про бюджет</w:t>
            </w:r>
            <w:r w:rsidR="008B0091" w:rsidRPr="0078192C">
              <w:rPr>
                <w:rFonts w:cs="Helvetica"/>
                <w:sz w:val="28"/>
                <w:szCs w:val="28"/>
                <w:lang w:bidi="gu-IN"/>
              </w:rPr>
              <w:t xml:space="preserve"> </w:t>
            </w:r>
            <w:r w:rsidR="008B0091" w:rsidRPr="0078192C">
              <w:rPr>
                <w:sz w:val="28"/>
                <w:szCs w:val="28"/>
                <w:lang w:bidi="gu-IN"/>
              </w:rPr>
              <w:t>Луцької міської територіальної громади</w:t>
            </w:r>
            <w:r w:rsidR="008B0091" w:rsidRPr="0078192C">
              <w:rPr>
                <w:rFonts w:cs="Helvetica"/>
                <w:sz w:val="28"/>
                <w:szCs w:val="28"/>
                <w:lang w:bidi="gu-IN"/>
              </w:rPr>
              <w:t xml:space="preserve"> </w:t>
            </w:r>
            <w:r w:rsidR="008B0091" w:rsidRPr="0078192C">
              <w:rPr>
                <w:sz w:val="28"/>
                <w:szCs w:val="28"/>
                <w:lang w:bidi="gu-IN"/>
              </w:rPr>
              <w:t>на</w:t>
            </w:r>
            <w:r w:rsidR="008B0091" w:rsidRPr="0078192C">
              <w:rPr>
                <w:rFonts w:cs="Helvetica"/>
                <w:sz w:val="28"/>
                <w:szCs w:val="28"/>
                <w:lang w:bidi="gu-IN"/>
              </w:rPr>
              <w:t xml:space="preserve"> 2024 </w:t>
            </w:r>
            <w:r w:rsidR="008B0091" w:rsidRPr="0078192C">
              <w:rPr>
                <w:sz w:val="28"/>
                <w:szCs w:val="28"/>
                <w:lang w:bidi="gu-IN"/>
              </w:rPr>
              <w:t>рік» проводиться в</w:t>
            </w:r>
            <w:r w:rsidR="008B0091" w:rsidRPr="0078192C">
              <w:rPr>
                <w:bCs/>
                <w:sz w:val="28"/>
                <w:szCs w:val="28"/>
                <w:lang w:eastAsia="uk-UA"/>
              </w:rPr>
              <w:t xml:space="preserve">ідповідно до розпорядження міського голови від 11.12.2023 № 443 «Про організацію та проведення консультацій з громадськістю» та рішення Луцької міської ради від 29.11.2023 №53/1 «Про окремі питання формування проєкту бюджету </w:t>
            </w:r>
            <w:r w:rsidR="008B0091" w:rsidRPr="0078192C">
              <w:rPr>
                <w:bCs/>
                <w:sz w:val="28"/>
                <w:szCs w:val="28"/>
              </w:rPr>
              <w:t xml:space="preserve">Луцької міської територіальної громади </w:t>
            </w:r>
            <w:r w:rsidR="008B0091" w:rsidRPr="0078192C">
              <w:rPr>
                <w:sz w:val="28"/>
                <w:szCs w:val="28"/>
              </w:rPr>
              <w:t>на 2024 рік»</w:t>
            </w:r>
            <w:r w:rsidR="008B0091">
              <w:rPr>
                <w:sz w:val="28"/>
                <w:szCs w:val="28"/>
              </w:rPr>
              <w:t xml:space="preserve"> та </w:t>
            </w:r>
            <w:r>
              <w:rPr>
                <w:bCs/>
                <w:sz w:val="28"/>
                <w:szCs w:val="28"/>
              </w:rPr>
              <w:t>з</w:t>
            </w:r>
            <w:r w:rsidRPr="00DB1CFF">
              <w:rPr>
                <w:sz w:val="28"/>
                <w:szCs w:val="28"/>
                <w:shd w:val="clear" w:color="auto" w:fill="FFFFFF"/>
              </w:rPr>
              <w:t xml:space="preserve"> метою врахування думки громадськості щодо проєкту бюджету Луцької міської територіальної громади на 2024 рік</w:t>
            </w:r>
            <w:r w:rsidR="008B0091">
              <w:rPr>
                <w:sz w:val="28"/>
                <w:szCs w:val="28"/>
                <w:shd w:val="clear" w:color="auto" w:fill="FFFFFF"/>
              </w:rPr>
              <w:t>.</w:t>
            </w:r>
            <w:r w:rsidRPr="00DB1CFF">
              <w:rPr>
                <w:sz w:val="28"/>
                <w:szCs w:val="28"/>
                <w:shd w:val="clear" w:color="auto" w:fill="FFFFFF"/>
              </w:rPr>
              <w:t xml:space="preserve"> </w:t>
            </w:r>
          </w:p>
        </w:tc>
      </w:tr>
      <w:tr w:rsidR="00B30623" w:rsidRPr="00993C68" w:rsidTr="00B30623">
        <w:trPr>
          <w:trHeight w:val="863"/>
        </w:trPr>
        <w:tc>
          <w:tcPr>
            <w:tcW w:w="2943" w:type="dxa"/>
            <w:shd w:val="clear" w:color="auto" w:fill="auto"/>
          </w:tcPr>
          <w:p w:rsidR="00C71800" w:rsidRPr="00DB1CFF" w:rsidRDefault="00C71800" w:rsidP="00E75406">
            <w:pPr>
              <w:ind w:right="-2"/>
              <w:rPr>
                <w:b/>
                <w:sz w:val="28"/>
                <w:szCs w:val="28"/>
              </w:rPr>
            </w:pPr>
            <w:r w:rsidRPr="00DB1CFF">
              <w:rPr>
                <w:b/>
                <w:sz w:val="28"/>
                <w:szCs w:val="28"/>
              </w:rPr>
              <w:lastRenderedPageBreak/>
              <w:t xml:space="preserve">ІНФОРМУВАЛА: </w:t>
            </w:r>
          </w:p>
          <w:p w:rsidR="00D93264" w:rsidRPr="00DB1CFF" w:rsidRDefault="00D93264" w:rsidP="00E75406">
            <w:pPr>
              <w:ind w:right="-2"/>
              <w:rPr>
                <w:b/>
                <w:sz w:val="28"/>
                <w:szCs w:val="28"/>
              </w:rPr>
            </w:pPr>
          </w:p>
          <w:p w:rsidR="00D93264" w:rsidRPr="00DB1CFF" w:rsidRDefault="00D93264" w:rsidP="00E75406">
            <w:pPr>
              <w:ind w:right="-2"/>
              <w:rPr>
                <w:b/>
                <w:sz w:val="28"/>
                <w:szCs w:val="28"/>
              </w:rPr>
            </w:pPr>
          </w:p>
          <w:p w:rsidR="00D93264" w:rsidRPr="00DB1CFF" w:rsidRDefault="00D93264" w:rsidP="00E75406">
            <w:pPr>
              <w:ind w:right="-2"/>
              <w:rPr>
                <w:b/>
                <w:sz w:val="28"/>
                <w:szCs w:val="28"/>
              </w:rPr>
            </w:pPr>
          </w:p>
          <w:p w:rsidR="00D93264" w:rsidRPr="00DB1CFF" w:rsidRDefault="00D93264" w:rsidP="00E75406">
            <w:pPr>
              <w:ind w:right="-2"/>
              <w:rPr>
                <w:b/>
                <w:sz w:val="28"/>
                <w:szCs w:val="28"/>
              </w:rPr>
            </w:pPr>
          </w:p>
          <w:p w:rsidR="00D93264" w:rsidRPr="00DB1CFF" w:rsidRDefault="00D93264" w:rsidP="00E75406">
            <w:pPr>
              <w:ind w:right="-2"/>
              <w:rPr>
                <w:b/>
                <w:sz w:val="28"/>
                <w:szCs w:val="28"/>
              </w:rPr>
            </w:pPr>
          </w:p>
          <w:p w:rsidR="00D93264" w:rsidRPr="00DB1CFF" w:rsidRDefault="00D93264" w:rsidP="00E75406">
            <w:pPr>
              <w:ind w:right="-2"/>
              <w:rPr>
                <w:b/>
                <w:sz w:val="28"/>
                <w:szCs w:val="28"/>
              </w:rPr>
            </w:pPr>
          </w:p>
          <w:p w:rsidR="00D93264" w:rsidRPr="00DB1CFF" w:rsidRDefault="00D93264" w:rsidP="00E75406">
            <w:pPr>
              <w:ind w:right="-2"/>
              <w:rPr>
                <w:b/>
                <w:sz w:val="28"/>
                <w:szCs w:val="28"/>
              </w:rPr>
            </w:pPr>
          </w:p>
          <w:p w:rsidR="00D93264" w:rsidRPr="00DB1CFF" w:rsidRDefault="00D93264" w:rsidP="00E75406">
            <w:pPr>
              <w:ind w:right="-2"/>
              <w:rPr>
                <w:b/>
                <w:sz w:val="28"/>
                <w:szCs w:val="28"/>
              </w:rPr>
            </w:pPr>
          </w:p>
          <w:p w:rsidR="00D93264" w:rsidRPr="00DB1CFF" w:rsidRDefault="00D93264" w:rsidP="00E75406">
            <w:pPr>
              <w:ind w:right="-2"/>
              <w:rPr>
                <w:b/>
                <w:sz w:val="28"/>
                <w:szCs w:val="28"/>
              </w:rPr>
            </w:pPr>
          </w:p>
          <w:p w:rsidR="00D93264" w:rsidRPr="00DB1CFF" w:rsidRDefault="00D93264" w:rsidP="00E75406">
            <w:pPr>
              <w:ind w:right="-2"/>
              <w:rPr>
                <w:b/>
                <w:sz w:val="28"/>
                <w:szCs w:val="28"/>
              </w:rPr>
            </w:pPr>
          </w:p>
          <w:p w:rsidR="00B30623" w:rsidRPr="00DB1CFF" w:rsidRDefault="00B30623" w:rsidP="00E75406">
            <w:pPr>
              <w:ind w:right="-2"/>
              <w:rPr>
                <w:b/>
                <w:sz w:val="28"/>
                <w:szCs w:val="28"/>
              </w:rPr>
            </w:pPr>
          </w:p>
        </w:tc>
        <w:tc>
          <w:tcPr>
            <w:tcW w:w="6663" w:type="dxa"/>
            <w:shd w:val="clear" w:color="auto" w:fill="auto"/>
          </w:tcPr>
          <w:p w:rsidR="00D74B38" w:rsidRDefault="00DB1CFF" w:rsidP="00E75406">
            <w:pPr>
              <w:jc w:val="both"/>
              <w:rPr>
                <w:sz w:val="28"/>
                <w:szCs w:val="28"/>
              </w:rPr>
            </w:pPr>
            <w:r w:rsidRPr="00DB1CFF">
              <w:rPr>
                <w:bCs/>
                <w:sz w:val="28"/>
                <w:szCs w:val="28"/>
                <w:highlight w:val="white"/>
              </w:rPr>
              <w:t>Чебелюк І.І. оголосила порядок денний консультацій з громадськістю</w:t>
            </w:r>
            <w:r w:rsidR="00D74B38" w:rsidRPr="00DB1CFF">
              <w:rPr>
                <w:sz w:val="28"/>
                <w:szCs w:val="28"/>
              </w:rPr>
              <w:t>:</w:t>
            </w:r>
          </w:p>
          <w:p w:rsidR="00DB1CFF" w:rsidRPr="00DB1CFF" w:rsidRDefault="00DB1CFF" w:rsidP="00E75406">
            <w:pPr>
              <w:jc w:val="both"/>
              <w:rPr>
                <w:bCs/>
                <w:sz w:val="28"/>
                <w:szCs w:val="28"/>
                <w:highlight w:val="white"/>
              </w:rPr>
            </w:pPr>
          </w:p>
          <w:p w:rsidR="00DB1CFF" w:rsidRPr="00DB1CFF" w:rsidRDefault="00DB1CFF" w:rsidP="00E75406">
            <w:pPr>
              <w:numPr>
                <w:ilvl w:val="0"/>
                <w:numId w:val="7"/>
              </w:numPr>
              <w:jc w:val="both"/>
              <w:rPr>
                <w:sz w:val="28"/>
                <w:szCs w:val="28"/>
              </w:rPr>
            </w:pPr>
            <w:r w:rsidRPr="00DB1CFF">
              <w:rPr>
                <w:sz w:val="28"/>
                <w:szCs w:val="28"/>
              </w:rPr>
              <w:t>Оголошення регламенту консультацій.</w:t>
            </w:r>
          </w:p>
          <w:p w:rsidR="00DB1CFF" w:rsidRPr="00DB1CFF" w:rsidRDefault="00DB1CFF" w:rsidP="00E75406">
            <w:pPr>
              <w:numPr>
                <w:ilvl w:val="0"/>
                <w:numId w:val="7"/>
              </w:numPr>
              <w:jc w:val="both"/>
              <w:rPr>
                <w:sz w:val="28"/>
                <w:szCs w:val="28"/>
              </w:rPr>
            </w:pPr>
            <w:r w:rsidRPr="00DB1CFF">
              <w:rPr>
                <w:sz w:val="28"/>
                <w:szCs w:val="28"/>
              </w:rPr>
              <w:t>Доповідь директора департаменту фінансів, бюджету та аудиту Єлової</w:t>
            </w:r>
            <w:r w:rsidRPr="00DB1CFF">
              <w:rPr>
                <w:sz w:val="28"/>
                <w:szCs w:val="28"/>
                <w:lang w:val="ru-RU"/>
              </w:rPr>
              <w:t> </w:t>
            </w:r>
            <w:r w:rsidRPr="00DB1CFF">
              <w:rPr>
                <w:sz w:val="28"/>
                <w:szCs w:val="28"/>
              </w:rPr>
              <w:t>Л.А. «Про проєкт бюджету Луцької міської територіальної громади на 2024 рік”.</w:t>
            </w:r>
          </w:p>
          <w:p w:rsidR="00DB1CFF" w:rsidRPr="00DB1CFF" w:rsidRDefault="00DB1CFF" w:rsidP="00E75406">
            <w:pPr>
              <w:numPr>
                <w:ilvl w:val="0"/>
                <w:numId w:val="7"/>
              </w:numPr>
              <w:jc w:val="both"/>
              <w:rPr>
                <w:sz w:val="28"/>
                <w:szCs w:val="28"/>
              </w:rPr>
            </w:pPr>
            <w:r w:rsidRPr="00DB1CFF">
              <w:rPr>
                <w:sz w:val="28"/>
                <w:szCs w:val="28"/>
              </w:rPr>
              <w:t>Питання-відповіді присутніх у залі.</w:t>
            </w:r>
          </w:p>
          <w:p w:rsidR="00DB1CFF" w:rsidRPr="00DB1CFF" w:rsidRDefault="00DB1CFF" w:rsidP="00E75406">
            <w:pPr>
              <w:numPr>
                <w:ilvl w:val="0"/>
                <w:numId w:val="7"/>
              </w:numPr>
              <w:jc w:val="both"/>
              <w:rPr>
                <w:sz w:val="28"/>
                <w:szCs w:val="28"/>
              </w:rPr>
            </w:pPr>
            <w:r w:rsidRPr="00DB1CFF">
              <w:rPr>
                <w:sz w:val="28"/>
                <w:szCs w:val="28"/>
              </w:rPr>
              <w:t xml:space="preserve">Питання-відповіді онлайн. </w:t>
            </w:r>
          </w:p>
          <w:p w:rsidR="00DB1CFF" w:rsidRPr="00DB1CFF" w:rsidRDefault="00DB1CFF" w:rsidP="00E75406">
            <w:pPr>
              <w:numPr>
                <w:ilvl w:val="0"/>
                <w:numId w:val="7"/>
              </w:numPr>
              <w:jc w:val="both"/>
              <w:rPr>
                <w:sz w:val="28"/>
                <w:szCs w:val="28"/>
              </w:rPr>
            </w:pPr>
            <w:r w:rsidRPr="00DB1CFF">
              <w:rPr>
                <w:sz w:val="28"/>
                <w:szCs w:val="28"/>
              </w:rPr>
              <w:t>Обговорення.</w:t>
            </w:r>
          </w:p>
          <w:p w:rsidR="00D74B38" w:rsidRPr="00993C68" w:rsidRDefault="00D74B38" w:rsidP="00F93DBF">
            <w:pPr>
              <w:ind w:left="432"/>
              <w:jc w:val="both"/>
              <w:rPr>
                <w:iCs/>
                <w:color w:val="C00000"/>
                <w:sz w:val="28"/>
                <w:szCs w:val="28"/>
              </w:rPr>
            </w:pPr>
          </w:p>
        </w:tc>
      </w:tr>
      <w:tr w:rsidR="00222F96" w:rsidRPr="00993C68" w:rsidTr="004C5FD2">
        <w:tc>
          <w:tcPr>
            <w:tcW w:w="9606" w:type="dxa"/>
            <w:gridSpan w:val="2"/>
            <w:shd w:val="clear" w:color="auto" w:fill="auto"/>
          </w:tcPr>
          <w:p w:rsidR="00222F96" w:rsidRPr="00DB1CFF" w:rsidRDefault="00222F96" w:rsidP="00E75406">
            <w:pPr>
              <w:ind w:right="-2"/>
              <w:rPr>
                <w:b/>
                <w:sz w:val="28"/>
                <w:szCs w:val="28"/>
              </w:rPr>
            </w:pPr>
            <w:r w:rsidRPr="00DB1CFF">
              <w:rPr>
                <w:b/>
                <w:sz w:val="28"/>
                <w:szCs w:val="28"/>
              </w:rPr>
              <w:t>ПОРЯДОК ДЕННИЙ:</w:t>
            </w:r>
          </w:p>
          <w:p w:rsidR="00222F96" w:rsidRPr="00993C68" w:rsidRDefault="00222F96" w:rsidP="00E75406">
            <w:pPr>
              <w:ind w:right="-2"/>
              <w:rPr>
                <w:b/>
                <w:color w:val="C00000"/>
                <w:sz w:val="28"/>
                <w:szCs w:val="28"/>
              </w:rPr>
            </w:pPr>
          </w:p>
        </w:tc>
      </w:tr>
      <w:tr w:rsidR="00C036D7" w:rsidRPr="00993C68" w:rsidTr="004C5FD2">
        <w:trPr>
          <w:trHeight w:val="863"/>
        </w:trPr>
        <w:tc>
          <w:tcPr>
            <w:tcW w:w="2943" w:type="dxa"/>
            <w:shd w:val="clear" w:color="auto" w:fill="auto"/>
          </w:tcPr>
          <w:p w:rsidR="00023BE6" w:rsidRDefault="00023BE6" w:rsidP="00E75406">
            <w:pPr>
              <w:ind w:right="-2"/>
              <w:rPr>
                <w:b/>
                <w:sz w:val="28"/>
                <w:szCs w:val="28"/>
              </w:rPr>
            </w:pPr>
          </w:p>
          <w:p w:rsidR="00023BE6" w:rsidRDefault="00023BE6" w:rsidP="00E75406">
            <w:pPr>
              <w:ind w:right="-2"/>
              <w:rPr>
                <w:b/>
                <w:sz w:val="28"/>
                <w:szCs w:val="28"/>
              </w:rPr>
            </w:pPr>
          </w:p>
          <w:p w:rsidR="00C036D7" w:rsidRPr="00DB1CFF" w:rsidRDefault="00DB1CFF" w:rsidP="00E75406">
            <w:pPr>
              <w:ind w:right="-2"/>
              <w:rPr>
                <w:b/>
                <w:sz w:val="28"/>
                <w:szCs w:val="28"/>
              </w:rPr>
            </w:pPr>
            <w:r w:rsidRPr="00DB1CFF">
              <w:rPr>
                <w:b/>
                <w:sz w:val="28"/>
                <w:szCs w:val="28"/>
              </w:rPr>
              <w:t xml:space="preserve">СЛУХАЛИ: </w:t>
            </w:r>
          </w:p>
          <w:p w:rsidR="00C036D7" w:rsidRPr="00993C68" w:rsidRDefault="00C036D7" w:rsidP="00E75406">
            <w:pPr>
              <w:ind w:right="-2"/>
              <w:rPr>
                <w:color w:val="C00000"/>
                <w:sz w:val="28"/>
                <w:szCs w:val="28"/>
              </w:rPr>
            </w:pPr>
          </w:p>
          <w:p w:rsidR="00C036D7" w:rsidRPr="00993C68" w:rsidRDefault="00C036D7" w:rsidP="00E75406">
            <w:pPr>
              <w:ind w:right="-2"/>
              <w:rPr>
                <w:color w:val="C00000"/>
                <w:sz w:val="28"/>
                <w:szCs w:val="28"/>
              </w:rPr>
            </w:pPr>
          </w:p>
          <w:p w:rsidR="00C036D7" w:rsidRPr="00993C68" w:rsidRDefault="00C036D7" w:rsidP="00E75406">
            <w:pPr>
              <w:ind w:right="-2"/>
              <w:rPr>
                <w:color w:val="C00000"/>
                <w:sz w:val="28"/>
                <w:szCs w:val="28"/>
              </w:rPr>
            </w:pPr>
          </w:p>
          <w:p w:rsidR="00C036D7" w:rsidRPr="00993C68" w:rsidRDefault="00C036D7" w:rsidP="00E75406">
            <w:pPr>
              <w:ind w:right="-2"/>
              <w:rPr>
                <w:b/>
                <w:color w:val="C00000"/>
                <w:sz w:val="28"/>
                <w:szCs w:val="28"/>
              </w:rPr>
            </w:pPr>
          </w:p>
        </w:tc>
        <w:tc>
          <w:tcPr>
            <w:tcW w:w="6663" w:type="dxa"/>
            <w:shd w:val="clear" w:color="auto" w:fill="auto"/>
          </w:tcPr>
          <w:p w:rsidR="00DB1CFF" w:rsidRPr="00DB1CFF" w:rsidRDefault="00DB1CFF" w:rsidP="00E75406">
            <w:pPr>
              <w:pStyle w:val="af4"/>
              <w:numPr>
                <w:ilvl w:val="0"/>
                <w:numId w:val="9"/>
              </w:numPr>
              <w:ind w:left="318" w:hanging="318"/>
              <w:jc w:val="both"/>
              <w:rPr>
                <w:sz w:val="28"/>
                <w:szCs w:val="28"/>
              </w:rPr>
            </w:pPr>
            <w:r w:rsidRPr="00DB1CFF">
              <w:rPr>
                <w:sz w:val="28"/>
                <w:szCs w:val="28"/>
              </w:rPr>
              <w:t>Оголошення регламенту консультацій.</w:t>
            </w:r>
          </w:p>
          <w:p w:rsidR="00C036D7" w:rsidRPr="009925D1" w:rsidRDefault="00C036D7" w:rsidP="00E75406">
            <w:pPr>
              <w:ind w:right="-2"/>
              <w:jc w:val="both"/>
              <w:rPr>
                <w:iCs/>
                <w:sz w:val="28"/>
                <w:szCs w:val="28"/>
              </w:rPr>
            </w:pPr>
            <w:r w:rsidRPr="009925D1">
              <w:rPr>
                <w:iCs/>
                <w:sz w:val="28"/>
                <w:szCs w:val="28"/>
              </w:rPr>
              <w:t>---------------------------------------------------------------------</w:t>
            </w:r>
          </w:p>
          <w:p w:rsidR="00023BE6" w:rsidRPr="00023BE6" w:rsidRDefault="001E179F" w:rsidP="00E75406">
            <w:pPr>
              <w:jc w:val="both"/>
              <w:rPr>
                <w:sz w:val="28"/>
                <w:szCs w:val="28"/>
              </w:rPr>
            </w:pPr>
            <w:r>
              <w:rPr>
                <w:sz w:val="28"/>
                <w:szCs w:val="28"/>
              </w:rPr>
              <w:t>Ірина Чебелюк п</w:t>
            </w:r>
            <w:r w:rsidR="00023BE6" w:rsidRPr="00023BE6">
              <w:rPr>
                <w:sz w:val="28"/>
                <w:szCs w:val="28"/>
              </w:rPr>
              <w:t>оінформувала, що</w:t>
            </w:r>
            <w:r w:rsidR="00023BE6" w:rsidRPr="00023BE6">
              <w:rPr>
                <w:sz w:val="28"/>
                <w:szCs w:val="28"/>
                <w:lang w:val="ru-RU"/>
              </w:rPr>
              <w:t xml:space="preserve"> тривалість проведе</w:t>
            </w:r>
            <w:r w:rsidR="00023BE6">
              <w:rPr>
                <w:sz w:val="28"/>
                <w:szCs w:val="28"/>
                <w:lang w:val="ru-RU"/>
              </w:rPr>
              <w:t>ння громадських слухань – 2 години</w:t>
            </w:r>
            <w:r w:rsidR="00023BE6" w:rsidRPr="00023BE6">
              <w:rPr>
                <w:sz w:val="28"/>
                <w:szCs w:val="28"/>
                <w:lang w:val="ru-RU"/>
              </w:rPr>
              <w:t xml:space="preserve">, </w:t>
            </w:r>
            <w:r w:rsidR="00023BE6" w:rsidRPr="00023BE6">
              <w:rPr>
                <w:sz w:val="28"/>
                <w:szCs w:val="28"/>
              </w:rPr>
              <w:t>основна доповідь по темі – до 3</w:t>
            </w:r>
            <w:r w:rsidR="00023BE6" w:rsidRPr="00023BE6">
              <w:rPr>
                <w:sz w:val="28"/>
                <w:szCs w:val="28"/>
                <w:lang w:val="ru-RU"/>
              </w:rPr>
              <w:t>0</w:t>
            </w:r>
            <w:r w:rsidR="00023BE6" w:rsidRPr="00023BE6">
              <w:rPr>
                <w:sz w:val="28"/>
                <w:szCs w:val="28"/>
              </w:rPr>
              <w:t xml:space="preserve"> хвилин, питання до основного доповідача – до 45 хвилин. </w:t>
            </w:r>
          </w:p>
          <w:p w:rsidR="00023BE6" w:rsidRPr="00023BE6" w:rsidRDefault="00023BE6" w:rsidP="00E75406">
            <w:pPr>
              <w:tabs>
                <w:tab w:val="num" w:pos="1788"/>
              </w:tabs>
              <w:jc w:val="both"/>
              <w:rPr>
                <w:sz w:val="28"/>
                <w:szCs w:val="28"/>
              </w:rPr>
            </w:pPr>
            <w:r w:rsidRPr="00023BE6">
              <w:rPr>
                <w:sz w:val="28"/>
                <w:szCs w:val="28"/>
              </w:rPr>
              <w:t>Звернула увагу, що кожен з присутніх може задати не більше 2 питань. Така пропозиція є для того, щоб більше присутніх мали змогу поставити запитання до доповідача. На виступи в обговоренні питання порядку денного – до 3 хвилин кожному виступаючому; прийняття резолюції консультацій – 5 хвилин.</w:t>
            </w:r>
          </w:p>
          <w:p w:rsidR="00023BE6" w:rsidRPr="00023BE6" w:rsidRDefault="00023BE6" w:rsidP="00E75406">
            <w:pPr>
              <w:jc w:val="both"/>
              <w:rPr>
                <w:sz w:val="28"/>
                <w:szCs w:val="28"/>
              </w:rPr>
            </w:pPr>
            <w:r w:rsidRPr="00023BE6">
              <w:rPr>
                <w:sz w:val="28"/>
                <w:szCs w:val="28"/>
              </w:rPr>
              <w:t xml:space="preserve">Висловила прохання </w:t>
            </w:r>
            <w:r w:rsidR="00853FEA">
              <w:rPr>
                <w:sz w:val="28"/>
                <w:szCs w:val="28"/>
              </w:rPr>
              <w:t xml:space="preserve">до присутніх </w:t>
            </w:r>
            <w:r w:rsidRPr="00023BE6">
              <w:rPr>
                <w:sz w:val="28"/>
                <w:szCs w:val="28"/>
              </w:rPr>
              <w:t>під час виступів, а також питань представлятись – називати своє прізвище, ім´я, по батькові, оскільки це необхідно для п</w:t>
            </w:r>
            <w:r w:rsidR="00853FEA">
              <w:rPr>
                <w:sz w:val="28"/>
                <w:szCs w:val="28"/>
              </w:rPr>
              <w:t>равильності ведення протоколу. Г</w:t>
            </w:r>
            <w:r w:rsidRPr="00023BE6">
              <w:rPr>
                <w:sz w:val="28"/>
                <w:szCs w:val="28"/>
              </w:rPr>
              <w:t>ромадяни, які мають бажання виступити</w:t>
            </w:r>
            <w:r w:rsidR="00853FEA">
              <w:rPr>
                <w:sz w:val="28"/>
                <w:szCs w:val="28"/>
              </w:rPr>
              <w:t>, або</w:t>
            </w:r>
            <w:r w:rsidRPr="00023BE6">
              <w:rPr>
                <w:sz w:val="28"/>
                <w:szCs w:val="28"/>
              </w:rPr>
              <w:t xml:space="preserve"> можуть записатись до виступу завчасно</w:t>
            </w:r>
            <w:r w:rsidR="00853FEA">
              <w:rPr>
                <w:sz w:val="28"/>
                <w:szCs w:val="28"/>
              </w:rPr>
              <w:t>, або</w:t>
            </w:r>
            <w:r w:rsidRPr="00023BE6">
              <w:rPr>
                <w:sz w:val="28"/>
                <w:szCs w:val="28"/>
              </w:rPr>
              <w:t xml:space="preserve"> відразу підходити до мікрофону після того, як буде оголошено обговорення основного питання.</w:t>
            </w:r>
          </w:p>
          <w:p w:rsidR="00C3052A" w:rsidRDefault="00023BE6" w:rsidP="00E75406">
            <w:pPr>
              <w:widowControl w:val="0"/>
              <w:shd w:val="clear" w:color="auto" w:fill="FFFFFF"/>
              <w:tabs>
                <w:tab w:val="left" w:pos="4661"/>
              </w:tabs>
              <w:autoSpaceDE w:val="0"/>
              <w:ind w:right="-2"/>
              <w:jc w:val="both"/>
              <w:rPr>
                <w:sz w:val="28"/>
                <w:szCs w:val="28"/>
              </w:rPr>
            </w:pPr>
            <w:r w:rsidRPr="00023BE6">
              <w:rPr>
                <w:sz w:val="28"/>
                <w:szCs w:val="28"/>
              </w:rPr>
              <w:t>Закликала учасників кон</w:t>
            </w:r>
            <w:r w:rsidR="003678E6">
              <w:rPr>
                <w:sz w:val="28"/>
                <w:szCs w:val="28"/>
              </w:rPr>
              <w:t>сультацій та</w:t>
            </w:r>
            <w:r w:rsidRPr="00023BE6">
              <w:rPr>
                <w:sz w:val="28"/>
                <w:szCs w:val="28"/>
              </w:rPr>
              <w:t xml:space="preserve"> усіх присутніх у залі бути толерантними та ввічливими, поважати один одного та чітко дотримуватись регламенту</w:t>
            </w:r>
            <w:r>
              <w:rPr>
                <w:sz w:val="28"/>
                <w:szCs w:val="28"/>
              </w:rPr>
              <w:t>.</w:t>
            </w:r>
          </w:p>
          <w:p w:rsidR="00023BE6" w:rsidRPr="00993C68" w:rsidRDefault="00023BE6" w:rsidP="00E75406">
            <w:pPr>
              <w:widowControl w:val="0"/>
              <w:shd w:val="clear" w:color="auto" w:fill="FFFFFF"/>
              <w:tabs>
                <w:tab w:val="left" w:pos="4661"/>
              </w:tabs>
              <w:autoSpaceDE w:val="0"/>
              <w:ind w:right="-2"/>
              <w:jc w:val="both"/>
              <w:rPr>
                <w:iCs/>
                <w:color w:val="C00000"/>
                <w:sz w:val="28"/>
                <w:szCs w:val="28"/>
              </w:rPr>
            </w:pPr>
          </w:p>
        </w:tc>
      </w:tr>
      <w:tr w:rsidR="00C3052A" w:rsidRPr="00993C68" w:rsidTr="004C5FD2">
        <w:trPr>
          <w:trHeight w:val="863"/>
        </w:trPr>
        <w:tc>
          <w:tcPr>
            <w:tcW w:w="2943" w:type="dxa"/>
            <w:shd w:val="clear" w:color="auto" w:fill="auto"/>
          </w:tcPr>
          <w:p w:rsidR="00C3052A" w:rsidRPr="00331F84" w:rsidRDefault="00C3052A" w:rsidP="00E75406">
            <w:pPr>
              <w:ind w:right="-2"/>
              <w:rPr>
                <w:b/>
                <w:sz w:val="28"/>
                <w:szCs w:val="28"/>
              </w:rPr>
            </w:pPr>
            <w:r w:rsidRPr="00331F84">
              <w:rPr>
                <w:b/>
                <w:sz w:val="28"/>
                <w:szCs w:val="28"/>
              </w:rPr>
              <w:t xml:space="preserve">СЛУХАЛИ: </w:t>
            </w:r>
          </w:p>
          <w:p w:rsidR="00C3052A" w:rsidRPr="00331F84" w:rsidRDefault="00C3052A" w:rsidP="00E75406">
            <w:pPr>
              <w:ind w:right="-2"/>
              <w:rPr>
                <w:sz w:val="28"/>
                <w:szCs w:val="28"/>
              </w:rPr>
            </w:pPr>
          </w:p>
          <w:p w:rsidR="00C3052A" w:rsidRPr="00331F84" w:rsidRDefault="00C3052A" w:rsidP="00E75406">
            <w:pPr>
              <w:ind w:right="-2"/>
              <w:rPr>
                <w:sz w:val="28"/>
                <w:szCs w:val="28"/>
              </w:rPr>
            </w:pPr>
          </w:p>
          <w:p w:rsidR="00C3052A" w:rsidRPr="00331F84" w:rsidRDefault="00C3052A" w:rsidP="00E75406">
            <w:pPr>
              <w:ind w:right="-2"/>
              <w:rPr>
                <w:sz w:val="28"/>
                <w:szCs w:val="28"/>
              </w:rPr>
            </w:pPr>
          </w:p>
          <w:p w:rsidR="00C3052A" w:rsidRPr="00331F84" w:rsidRDefault="00C3052A" w:rsidP="00E75406">
            <w:pPr>
              <w:ind w:right="-2"/>
              <w:rPr>
                <w:sz w:val="28"/>
                <w:szCs w:val="28"/>
              </w:rPr>
            </w:pPr>
          </w:p>
          <w:p w:rsidR="00F93DBF" w:rsidRDefault="00F93DBF" w:rsidP="00E75406">
            <w:pPr>
              <w:ind w:right="-2"/>
              <w:rPr>
                <w:sz w:val="28"/>
                <w:szCs w:val="28"/>
              </w:rPr>
            </w:pPr>
          </w:p>
          <w:p w:rsidR="00C3052A" w:rsidRPr="00331F84" w:rsidRDefault="00156226" w:rsidP="00E75406">
            <w:pPr>
              <w:ind w:right="-2"/>
              <w:rPr>
                <w:sz w:val="28"/>
                <w:szCs w:val="28"/>
              </w:rPr>
            </w:pPr>
            <w:r w:rsidRPr="00331F84">
              <w:rPr>
                <w:sz w:val="28"/>
                <w:szCs w:val="28"/>
              </w:rPr>
              <w:lastRenderedPageBreak/>
              <w:t>ДОПОВІДАЛА</w:t>
            </w:r>
            <w:r w:rsidR="00C3052A" w:rsidRPr="00331F84">
              <w:rPr>
                <w:sz w:val="28"/>
                <w:szCs w:val="28"/>
              </w:rPr>
              <w:t>:</w:t>
            </w:r>
          </w:p>
          <w:p w:rsidR="00C3052A" w:rsidRPr="00993C68" w:rsidRDefault="00C3052A" w:rsidP="00E75406">
            <w:pPr>
              <w:ind w:right="-2"/>
              <w:rPr>
                <w:color w:val="C00000"/>
                <w:sz w:val="28"/>
                <w:szCs w:val="28"/>
              </w:rPr>
            </w:pPr>
          </w:p>
          <w:p w:rsidR="00C3052A" w:rsidRPr="00993C68" w:rsidRDefault="00C3052A" w:rsidP="00E75406">
            <w:pPr>
              <w:ind w:right="-2"/>
              <w:rPr>
                <w:color w:val="C00000"/>
                <w:sz w:val="28"/>
                <w:szCs w:val="28"/>
              </w:rPr>
            </w:pPr>
          </w:p>
          <w:p w:rsidR="006E0B18" w:rsidRPr="00993C68" w:rsidRDefault="006E0B18" w:rsidP="00E75406">
            <w:pPr>
              <w:ind w:right="-2"/>
              <w:rPr>
                <w:color w:val="C00000"/>
                <w:sz w:val="28"/>
                <w:szCs w:val="28"/>
              </w:rPr>
            </w:pPr>
          </w:p>
          <w:p w:rsidR="00D22982" w:rsidRDefault="00D22982" w:rsidP="00E75406">
            <w:pPr>
              <w:ind w:right="-2"/>
              <w:rPr>
                <w:color w:val="C00000"/>
                <w:sz w:val="28"/>
                <w:szCs w:val="28"/>
              </w:rPr>
            </w:pPr>
          </w:p>
          <w:p w:rsidR="00D22982" w:rsidRDefault="00D22982" w:rsidP="00E75406">
            <w:pPr>
              <w:ind w:right="-2"/>
              <w:rPr>
                <w:color w:val="C00000"/>
                <w:sz w:val="28"/>
                <w:szCs w:val="28"/>
              </w:rPr>
            </w:pPr>
          </w:p>
          <w:p w:rsidR="00C3052A" w:rsidRPr="00993C68" w:rsidRDefault="00C3052A" w:rsidP="00E75406">
            <w:pPr>
              <w:ind w:right="-2"/>
              <w:rPr>
                <w:b/>
                <w:color w:val="C00000"/>
                <w:sz w:val="28"/>
                <w:szCs w:val="28"/>
              </w:rPr>
            </w:pPr>
          </w:p>
        </w:tc>
        <w:tc>
          <w:tcPr>
            <w:tcW w:w="6663" w:type="dxa"/>
            <w:shd w:val="clear" w:color="auto" w:fill="auto"/>
          </w:tcPr>
          <w:p w:rsidR="00D22982" w:rsidRPr="00D22982" w:rsidRDefault="00D22982" w:rsidP="00E75406">
            <w:pPr>
              <w:pStyle w:val="af4"/>
              <w:numPr>
                <w:ilvl w:val="0"/>
                <w:numId w:val="9"/>
              </w:numPr>
              <w:tabs>
                <w:tab w:val="left" w:pos="318"/>
              </w:tabs>
              <w:ind w:left="34" w:firstLine="0"/>
              <w:jc w:val="both"/>
              <w:rPr>
                <w:sz w:val="28"/>
                <w:szCs w:val="28"/>
              </w:rPr>
            </w:pPr>
            <w:r w:rsidRPr="00D22982">
              <w:rPr>
                <w:sz w:val="28"/>
                <w:szCs w:val="28"/>
              </w:rPr>
              <w:lastRenderedPageBreak/>
              <w:t>Доповідь директора департаменту фінансів, бюджету та аудиту Єлової</w:t>
            </w:r>
            <w:r w:rsidRPr="00D22982">
              <w:rPr>
                <w:sz w:val="28"/>
                <w:szCs w:val="28"/>
                <w:lang w:val="ru-RU"/>
              </w:rPr>
              <w:t> </w:t>
            </w:r>
            <w:r w:rsidRPr="00D22982">
              <w:rPr>
                <w:sz w:val="28"/>
                <w:szCs w:val="28"/>
              </w:rPr>
              <w:t>Л.А. «Про проєкт бюджету Луцької міської територіальної громади на 2024 рік”.</w:t>
            </w:r>
          </w:p>
          <w:p w:rsidR="00C3052A" w:rsidRPr="00331F84" w:rsidRDefault="00C3052A" w:rsidP="00E75406">
            <w:pPr>
              <w:ind w:right="-2"/>
              <w:jc w:val="both"/>
              <w:rPr>
                <w:iCs/>
                <w:sz w:val="28"/>
                <w:szCs w:val="28"/>
              </w:rPr>
            </w:pPr>
            <w:r w:rsidRPr="00331F84">
              <w:rPr>
                <w:iCs/>
                <w:sz w:val="28"/>
                <w:szCs w:val="28"/>
              </w:rPr>
              <w:t>---------------------------------------------------------------------</w:t>
            </w:r>
          </w:p>
          <w:p w:rsidR="00F93DBF" w:rsidRDefault="00F93DBF" w:rsidP="00491C43">
            <w:pPr>
              <w:widowControl w:val="0"/>
              <w:shd w:val="clear" w:color="auto" w:fill="FFFFFF"/>
              <w:tabs>
                <w:tab w:val="left" w:pos="4661"/>
              </w:tabs>
              <w:autoSpaceDE w:val="0"/>
              <w:ind w:right="-2"/>
              <w:jc w:val="both"/>
              <w:rPr>
                <w:sz w:val="28"/>
                <w:szCs w:val="28"/>
              </w:rPr>
            </w:pPr>
          </w:p>
          <w:p w:rsidR="00637CCD" w:rsidRPr="00491C43" w:rsidRDefault="00491C43" w:rsidP="00491C43">
            <w:pPr>
              <w:widowControl w:val="0"/>
              <w:shd w:val="clear" w:color="auto" w:fill="FFFFFF"/>
              <w:tabs>
                <w:tab w:val="left" w:pos="4661"/>
              </w:tabs>
              <w:autoSpaceDE w:val="0"/>
              <w:ind w:right="-2"/>
              <w:jc w:val="both"/>
              <w:rPr>
                <w:sz w:val="28"/>
                <w:szCs w:val="28"/>
              </w:rPr>
            </w:pPr>
            <w:r w:rsidRPr="00491C43">
              <w:rPr>
                <w:sz w:val="28"/>
                <w:szCs w:val="28"/>
              </w:rPr>
              <w:lastRenderedPageBreak/>
              <w:t xml:space="preserve">Лілія </w:t>
            </w:r>
            <w:r w:rsidR="00D22982" w:rsidRPr="00491C43">
              <w:rPr>
                <w:sz w:val="28"/>
                <w:szCs w:val="28"/>
              </w:rPr>
              <w:t xml:space="preserve">Єлова </w:t>
            </w:r>
            <w:r w:rsidRPr="00491C43">
              <w:rPr>
                <w:iCs/>
                <w:sz w:val="28"/>
                <w:szCs w:val="28"/>
              </w:rPr>
              <w:t>п</w:t>
            </w:r>
            <w:r w:rsidR="00E75406" w:rsidRPr="00491C43">
              <w:rPr>
                <w:sz w:val="28"/>
                <w:szCs w:val="28"/>
              </w:rPr>
              <w:t>оінформувала, що п</w:t>
            </w:r>
            <w:r w:rsidR="00637CCD" w:rsidRPr="00491C43">
              <w:rPr>
                <w:sz w:val="28"/>
                <w:szCs w:val="28"/>
              </w:rPr>
              <w:t xml:space="preserve">роєкт рішення міської ради «Про </w:t>
            </w:r>
            <w:r w:rsidR="00637CCD" w:rsidRPr="00491C43">
              <w:rPr>
                <w:bCs/>
                <w:sz w:val="28"/>
                <w:szCs w:val="28"/>
              </w:rPr>
              <w:t xml:space="preserve">бюджет Луцької міської територіальної громади </w:t>
            </w:r>
            <w:r w:rsidR="00637CCD" w:rsidRPr="00491C43">
              <w:rPr>
                <w:sz w:val="28"/>
                <w:szCs w:val="28"/>
              </w:rPr>
              <w:t xml:space="preserve">на 2024 рік» підготовлено відповідно до положень діючої редакції Бюджетного кодексу України, </w:t>
            </w:r>
            <w:r w:rsidR="00637CCD" w:rsidRPr="00491C43">
              <w:rPr>
                <w:sz w:val="28"/>
                <w:szCs w:val="28"/>
                <w:lang w:eastAsia="ru-RU"/>
              </w:rPr>
              <w:t>Податкового кодексу України</w:t>
            </w:r>
            <w:r w:rsidR="00637CCD" w:rsidRPr="00491C43">
              <w:rPr>
                <w:sz w:val="28"/>
                <w:szCs w:val="28"/>
              </w:rPr>
              <w:t>, Закону України «Про Державний бюджет України на 2024 рік», особливостей складання розрахунків до проєктів бюджетів на 2024 рік.</w:t>
            </w:r>
          </w:p>
          <w:p w:rsidR="00637CCD" w:rsidRPr="0078192C" w:rsidRDefault="00637CCD" w:rsidP="00667118">
            <w:pPr>
              <w:ind w:right="-82"/>
              <w:jc w:val="both"/>
              <w:rPr>
                <w:sz w:val="28"/>
                <w:szCs w:val="28"/>
                <w:lang w:eastAsia="ru-RU"/>
              </w:rPr>
            </w:pPr>
            <w:r w:rsidRPr="0078192C">
              <w:rPr>
                <w:sz w:val="28"/>
                <w:szCs w:val="28"/>
              </w:rPr>
              <w:t>При формуванні бюджету забезпечено фінансування пріоритетних напрямків економічного та соціального розвитку Луцької міської територіальної громади, покриття додаткових витрат, пов'язаних з впровадженням воєнного стану.</w:t>
            </w:r>
          </w:p>
          <w:p w:rsidR="00637CCD" w:rsidRDefault="00637CCD" w:rsidP="00667118">
            <w:pPr>
              <w:ind w:right="-82"/>
              <w:jc w:val="both"/>
              <w:rPr>
                <w:sz w:val="28"/>
                <w:szCs w:val="28"/>
                <w:lang w:eastAsia="ru-RU"/>
              </w:rPr>
            </w:pPr>
            <w:r w:rsidRPr="0078192C">
              <w:rPr>
                <w:sz w:val="28"/>
                <w:szCs w:val="28"/>
                <w:lang w:eastAsia="ru-RU"/>
              </w:rPr>
              <w:t xml:space="preserve">Одночасно під час війни не менш важливими та найактуальнішими після військових є соціальні питання </w:t>
            </w:r>
            <w:r w:rsidR="00FB349B" w:rsidRPr="0080572F">
              <w:rPr>
                <w:sz w:val="28"/>
                <w:szCs w:val="28"/>
              </w:rPr>
              <w:t>–</w:t>
            </w:r>
            <w:r w:rsidRPr="0078192C">
              <w:rPr>
                <w:sz w:val="28"/>
                <w:szCs w:val="28"/>
                <w:lang w:eastAsia="ru-RU"/>
              </w:rPr>
              <w:t xml:space="preserve"> це підтримка внутрішньо переміщених та/або евакуйованих осіб, проведення фінансування видатків на заробітну плату, енергоносії та інші захищені видатки, продовження виконання соціальних програм.</w:t>
            </w:r>
          </w:p>
          <w:p w:rsidR="00234CEF" w:rsidRPr="0080572F" w:rsidRDefault="00234CEF" w:rsidP="00667118">
            <w:pPr>
              <w:pStyle w:val="af5"/>
              <w:jc w:val="both"/>
              <w:rPr>
                <w:b/>
                <w:spacing w:val="-4"/>
                <w:sz w:val="28"/>
                <w:szCs w:val="28"/>
                <w:lang w:val="uk-UA"/>
              </w:rPr>
            </w:pPr>
            <w:r w:rsidRPr="0080572F">
              <w:rPr>
                <w:sz w:val="28"/>
                <w:szCs w:val="28"/>
                <w:lang w:val="uk-UA"/>
              </w:rPr>
              <w:t xml:space="preserve">Обсяг доходів на 2024 рік визначено в сумі </w:t>
            </w:r>
            <w:r w:rsidR="00853FEA">
              <w:rPr>
                <w:sz w:val="28"/>
                <w:szCs w:val="28"/>
                <w:lang w:val="uk-UA"/>
              </w:rPr>
              <w:t xml:space="preserve">             </w:t>
            </w:r>
            <w:r>
              <w:rPr>
                <w:sz w:val="28"/>
                <w:szCs w:val="28"/>
                <w:lang w:val="uk-UA"/>
              </w:rPr>
              <w:t>3</w:t>
            </w:r>
            <w:r w:rsidRPr="0080572F">
              <w:rPr>
                <w:sz w:val="28"/>
                <w:szCs w:val="28"/>
                <w:lang w:val="uk-UA"/>
              </w:rPr>
              <w:t>,</w:t>
            </w:r>
            <w:r>
              <w:rPr>
                <w:sz w:val="28"/>
                <w:szCs w:val="28"/>
                <w:lang w:val="uk-UA"/>
              </w:rPr>
              <w:t>7</w:t>
            </w:r>
            <w:r w:rsidRPr="0080572F">
              <w:rPr>
                <w:sz w:val="28"/>
                <w:szCs w:val="28"/>
                <w:lang w:val="uk-UA"/>
              </w:rPr>
              <w:t xml:space="preserve"> млрд грн, в тому числі загальний фонд – </w:t>
            </w:r>
            <w:r>
              <w:rPr>
                <w:sz w:val="28"/>
                <w:szCs w:val="28"/>
                <w:lang w:val="uk-UA"/>
              </w:rPr>
              <w:t>3</w:t>
            </w:r>
            <w:r w:rsidRPr="0080572F">
              <w:rPr>
                <w:sz w:val="28"/>
                <w:szCs w:val="28"/>
                <w:lang w:val="uk-UA"/>
              </w:rPr>
              <w:t>,</w:t>
            </w:r>
            <w:r>
              <w:rPr>
                <w:sz w:val="28"/>
                <w:szCs w:val="28"/>
                <w:lang w:val="uk-UA"/>
              </w:rPr>
              <w:t>0</w:t>
            </w:r>
            <w:r w:rsidRPr="0080572F">
              <w:rPr>
                <w:sz w:val="28"/>
                <w:szCs w:val="28"/>
                <w:lang w:val="uk-UA"/>
              </w:rPr>
              <w:t> млрд грн,</w:t>
            </w:r>
            <w:r>
              <w:rPr>
                <w:sz w:val="28"/>
                <w:szCs w:val="28"/>
                <w:lang w:val="uk-UA"/>
              </w:rPr>
              <w:t xml:space="preserve"> міжбюджетні трансферти </w:t>
            </w:r>
            <w:r w:rsidRPr="0080572F">
              <w:rPr>
                <w:sz w:val="28"/>
                <w:szCs w:val="28"/>
                <w:lang w:val="uk-UA"/>
              </w:rPr>
              <w:t>–</w:t>
            </w:r>
            <w:r>
              <w:rPr>
                <w:sz w:val="28"/>
                <w:szCs w:val="28"/>
                <w:lang w:val="uk-UA"/>
              </w:rPr>
              <w:t xml:space="preserve"> </w:t>
            </w:r>
            <w:r w:rsidR="00853FEA">
              <w:rPr>
                <w:sz w:val="28"/>
                <w:szCs w:val="28"/>
                <w:lang w:val="uk-UA"/>
              </w:rPr>
              <w:t xml:space="preserve">                    </w:t>
            </w:r>
            <w:r>
              <w:rPr>
                <w:sz w:val="28"/>
                <w:szCs w:val="28"/>
                <w:lang w:val="uk-UA"/>
              </w:rPr>
              <w:t xml:space="preserve">624,6 </w:t>
            </w:r>
            <w:r w:rsidRPr="0080572F">
              <w:rPr>
                <w:sz w:val="28"/>
                <w:szCs w:val="28"/>
                <w:lang w:val="uk-UA"/>
              </w:rPr>
              <w:t>млн </w:t>
            </w:r>
            <w:r>
              <w:rPr>
                <w:sz w:val="28"/>
                <w:szCs w:val="28"/>
                <w:lang w:val="uk-UA"/>
              </w:rPr>
              <w:t xml:space="preserve">грн, </w:t>
            </w:r>
            <w:r w:rsidRPr="0080572F">
              <w:rPr>
                <w:sz w:val="28"/>
                <w:szCs w:val="28"/>
                <w:lang w:val="uk-UA"/>
              </w:rPr>
              <w:t xml:space="preserve">  спеціальний фонд – </w:t>
            </w:r>
            <w:r>
              <w:rPr>
                <w:sz w:val="28"/>
                <w:szCs w:val="28"/>
                <w:lang w:val="uk-UA"/>
              </w:rPr>
              <w:t>74,2</w:t>
            </w:r>
            <w:r w:rsidRPr="0080572F">
              <w:rPr>
                <w:sz w:val="28"/>
                <w:szCs w:val="28"/>
                <w:lang w:val="uk-UA"/>
              </w:rPr>
              <w:t xml:space="preserve"> млн грн, бюджет розвитку – 1</w:t>
            </w:r>
            <w:r>
              <w:rPr>
                <w:sz w:val="28"/>
                <w:szCs w:val="28"/>
                <w:lang w:val="uk-UA"/>
              </w:rPr>
              <w:t xml:space="preserve">4,0 </w:t>
            </w:r>
            <w:r w:rsidRPr="0080572F">
              <w:rPr>
                <w:sz w:val="28"/>
                <w:szCs w:val="28"/>
                <w:lang w:val="uk-UA"/>
              </w:rPr>
              <w:t>млн</w:t>
            </w:r>
            <w:r>
              <w:rPr>
                <w:sz w:val="28"/>
                <w:szCs w:val="28"/>
                <w:lang w:val="uk-UA"/>
              </w:rPr>
              <w:t xml:space="preserve"> </w:t>
            </w:r>
            <w:r w:rsidRPr="0080572F">
              <w:rPr>
                <w:sz w:val="28"/>
                <w:szCs w:val="28"/>
                <w:lang w:val="uk-UA"/>
              </w:rPr>
              <w:t xml:space="preserve">грн. </w:t>
            </w:r>
          </w:p>
          <w:p w:rsidR="00234CEF" w:rsidRDefault="00234CEF" w:rsidP="00667118">
            <w:pPr>
              <w:ind w:right="-82"/>
              <w:jc w:val="both"/>
              <w:rPr>
                <w:sz w:val="28"/>
                <w:szCs w:val="28"/>
              </w:rPr>
            </w:pPr>
            <w:r w:rsidRPr="0080572F">
              <w:rPr>
                <w:sz w:val="28"/>
                <w:szCs w:val="28"/>
              </w:rPr>
              <w:t xml:space="preserve">Основним джерелом наповнення дохідної частини загального фонду залишається </w:t>
            </w:r>
            <w:r w:rsidRPr="00E75406">
              <w:rPr>
                <w:sz w:val="28"/>
                <w:szCs w:val="28"/>
              </w:rPr>
              <w:t xml:space="preserve">податок на доходи фізичних осіб </w:t>
            </w:r>
            <w:r w:rsidRPr="0080572F">
              <w:rPr>
                <w:sz w:val="28"/>
                <w:szCs w:val="28"/>
              </w:rPr>
              <w:t>(ПДФО). Питома вага цього податку в доходах загального фонду становить 65,</w:t>
            </w:r>
            <w:r>
              <w:rPr>
                <w:sz w:val="28"/>
                <w:szCs w:val="28"/>
              </w:rPr>
              <w:t>4</w:t>
            </w:r>
            <w:r w:rsidRPr="0080572F">
              <w:rPr>
                <w:sz w:val="28"/>
                <w:szCs w:val="28"/>
              </w:rPr>
              <w:t> %.</w:t>
            </w:r>
          </w:p>
          <w:p w:rsidR="00234CEF" w:rsidRDefault="00234CEF" w:rsidP="00667118">
            <w:pPr>
              <w:ind w:right="-82"/>
              <w:jc w:val="both"/>
              <w:rPr>
                <w:sz w:val="28"/>
                <w:szCs w:val="28"/>
              </w:rPr>
            </w:pPr>
            <w:r>
              <w:rPr>
                <w:color w:val="000000"/>
                <w:sz w:val="28"/>
                <w:szCs w:val="28"/>
              </w:rPr>
              <w:t xml:space="preserve">Усього видатки бюджету у 2024 році складуть </w:t>
            </w:r>
            <w:r w:rsidR="00853FEA">
              <w:rPr>
                <w:color w:val="000000"/>
                <w:sz w:val="28"/>
                <w:szCs w:val="28"/>
              </w:rPr>
              <w:t xml:space="preserve">              </w:t>
            </w:r>
            <w:r>
              <w:rPr>
                <w:color w:val="000000"/>
                <w:sz w:val="28"/>
                <w:szCs w:val="28"/>
              </w:rPr>
              <w:t>3,9 млрд  грн, з</w:t>
            </w:r>
            <w:r w:rsidRPr="00D07A76">
              <w:rPr>
                <w:sz w:val="28"/>
                <w:szCs w:val="28"/>
              </w:rPr>
              <w:t xml:space="preserve"> них видатки загального фонду бюджету без трансфертів</w:t>
            </w:r>
            <w:r>
              <w:rPr>
                <w:sz w:val="28"/>
                <w:szCs w:val="28"/>
              </w:rPr>
              <w:t xml:space="preserve"> -</w:t>
            </w:r>
            <w:r w:rsidRPr="00D07A76">
              <w:rPr>
                <w:sz w:val="28"/>
                <w:szCs w:val="28"/>
              </w:rPr>
              <w:t xml:space="preserve"> складуть 2,5 млрд грн</w:t>
            </w:r>
            <w:r>
              <w:rPr>
                <w:sz w:val="28"/>
                <w:szCs w:val="28"/>
              </w:rPr>
              <w:t>.</w:t>
            </w:r>
          </w:p>
          <w:p w:rsidR="00234CEF" w:rsidRPr="00B9568E" w:rsidRDefault="00234CEF" w:rsidP="00667118">
            <w:pPr>
              <w:jc w:val="both"/>
              <w:rPr>
                <w:b/>
                <w:sz w:val="28"/>
                <w:szCs w:val="28"/>
              </w:rPr>
            </w:pPr>
            <w:r w:rsidRPr="00B9568E">
              <w:rPr>
                <w:sz w:val="28"/>
                <w:szCs w:val="28"/>
              </w:rPr>
              <w:t>У першу чергу забезпечуються бюджетними коштами захищені статті видатків: оплата праці з нарахуваннями, виплата стипендій, оплата за енергоносії, придбання медикаментів та продуктів харчування. Традиційно найбільшу питому вагу (51%) складає оплата праці.</w:t>
            </w:r>
          </w:p>
          <w:p w:rsidR="00234CEF" w:rsidRPr="00B9568E" w:rsidRDefault="00234CEF" w:rsidP="00667118">
            <w:pPr>
              <w:pStyle w:val="af5"/>
              <w:jc w:val="both"/>
              <w:rPr>
                <w:sz w:val="28"/>
                <w:szCs w:val="28"/>
                <w:lang w:val="uk-UA"/>
              </w:rPr>
            </w:pPr>
            <w:r w:rsidRPr="00B9568E">
              <w:rPr>
                <w:rFonts w:eastAsia="Calibri"/>
                <w:bCs/>
                <w:iCs/>
                <w:sz w:val="28"/>
                <w:szCs w:val="28"/>
                <w:lang w:val="uk-UA" w:eastAsia="en-US"/>
              </w:rPr>
              <w:t>Враховуючи воєнний стан, необхідність підтримки військових, що перебувають в зоні бойових дій, н</w:t>
            </w:r>
            <w:r w:rsidRPr="00B9568E">
              <w:rPr>
                <w:rFonts w:eastAsia="Calibri"/>
                <w:sz w:val="28"/>
                <w:szCs w:val="28"/>
                <w:lang w:val="uk-UA" w:eastAsia="en-US"/>
              </w:rPr>
              <w:t xml:space="preserve">а покращення матеріально-технічного забезпечення </w:t>
            </w:r>
            <w:r w:rsidRPr="002E7061">
              <w:rPr>
                <w:rFonts w:eastAsia="Calibri"/>
                <w:sz w:val="28"/>
                <w:szCs w:val="28"/>
                <w:lang w:val="uk-UA" w:eastAsia="en-US"/>
              </w:rPr>
              <w:t>військових частин</w:t>
            </w:r>
            <w:r w:rsidRPr="00B9568E">
              <w:rPr>
                <w:rFonts w:eastAsia="Calibri"/>
                <w:sz w:val="28"/>
                <w:szCs w:val="28"/>
                <w:lang w:val="uk-UA" w:eastAsia="en-US"/>
              </w:rPr>
              <w:t xml:space="preserve"> та інших військових формувань, проведення заходів територіальної оборони та мобілізаційної підготовки Луцької міської територіальної громади передбачено 250,0 млн грн, </w:t>
            </w:r>
            <w:r w:rsidRPr="00B9568E">
              <w:rPr>
                <w:rFonts w:eastAsia="Calibri"/>
                <w:sz w:val="28"/>
                <w:szCs w:val="28"/>
                <w:lang w:val="uk-UA" w:eastAsia="en-US"/>
              </w:rPr>
              <w:lastRenderedPageBreak/>
              <w:t>(або 251,4 з бюджетом участі)</w:t>
            </w:r>
          </w:p>
          <w:p w:rsidR="00234CEF" w:rsidRPr="000B2FF6" w:rsidRDefault="00234CEF" w:rsidP="00667118">
            <w:pPr>
              <w:jc w:val="both"/>
              <w:rPr>
                <w:b/>
                <w:i/>
                <w:sz w:val="28"/>
                <w:szCs w:val="28"/>
              </w:rPr>
            </w:pPr>
            <w:r w:rsidRPr="00B9568E">
              <w:rPr>
                <w:sz w:val="28"/>
                <w:szCs w:val="28"/>
              </w:rPr>
              <w:t>Протягом року буде виділено не менше 500 млн</w:t>
            </w:r>
            <w:r w:rsidR="00853FEA">
              <w:rPr>
                <w:sz w:val="28"/>
                <w:szCs w:val="28"/>
              </w:rPr>
              <w:t xml:space="preserve"> грн</w:t>
            </w:r>
            <w:r w:rsidRPr="00B9568E">
              <w:rPr>
                <w:sz w:val="28"/>
                <w:szCs w:val="28"/>
              </w:rPr>
              <w:t xml:space="preserve">. </w:t>
            </w:r>
            <w:r w:rsidR="00853FEA">
              <w:rPr>
                <w:sz w:val="28"/>
                <w:szCs w:val="28"/>
              </w:rPr>
              <w:t>Ці</w:t>
            </w:r>
            <w:r w:rsidRPr="00B9568E">
              <w:rPr>
                <w:sz w:val="28"/>
                <w:szCs w:val="28"/>
              </w:rPr>
              <w:t xml:space="preserve"> видатки будуть спрямовані на придбання засобів розвідки (квадрокоптери, тепловізори), комп’ютерної техніки, засобів зв’язку, відеонагляду, матеріальних цінностей (речове майно, військове спорядження, засоби гігієни), забезпечення пально-мастильними матеріалами, закупівлю запасних частин до автомобільної техніки та здійснення її ремонту, закупівлю інструментів, електрообладнання, будівництво та облаштування фортифікаційних споруд, проведення ремонтно-</w:t>
            </w:r>
            <w:r w:rsidRPr="000B2FF6">
              <w:rPr>
                <w:sz w:val="28"/>
                <w:szCs w:val="28"/>
              </w:rPr>
              <w:t>будівельних робіт.</w:t>
            </w:r>
            <w:r w:rsidRPr="000B2FF6">
              <w:rPr>
                <w:b/>
                <w:i/>
                <w:sz w:val="28"/>
                <w:szCs w:val="28"/>
              </w:rPr>
              <w:t xml:space="preserve"> </w:t>
            </w:r>
          </w:p>
          <w:p w:rsidR="000B2FF6" w:rsidRPr="00B9568E" w:rsidRDefault="002E7061" w:rsidP="000B2FF6">
            <w:pPr>
              <w:ind w:right="-2"/>
              <w:jc w:val="both"/>
              <w:rPr>
                <w:b/>
                <w:i/>
                <w:sz w:val="28"/>
                <w:szCs w:val="28"/>
              </w:rPr>
            </w:pPr>
            <w:r>
              <w:rPr>
                <w:sz w:val="28"/>
                <w:szCs w:val="28"/>
                <w:shd w:val="clear" w:color="auto" w:fill="FFFFFF"/>
              </w:rPr>
              <w:t>У</w:t>
            </w:r>
            <w:r w:rsidR="000B2FF6" w:rsidRPr="000B2FF6">
              <w:rPr>
                <w:sz w:val="28"/>
                <w:szCs w:val="28"/>
                <w:shd w:val="clear" w:color="auto" w:fill="FFFFFF"/>
              </w:rPr>
              <w:t xml:space="preserve"> Луцьку планується створення ветеранського хабу, в якому будуть проводитись заняття із психологом, надаватись послуги ЦНАПу і департаменту соціальної політики. На реконструкцію приміщення під ветеранський хаб передбачено 20,7 млн грн. Ще 30 млн грн буде виділено з залишку коштів, який утвориться станом на 1 січня 2024 року.</w:t>
            </w:r>
          </w:p>
          <w:p w:rsidR="00234CEF" w:rsidRPr="0078192C" w:rsidRDefault="002E7061" w:rsidP="00667118">
            <w:pPr>
              <w:jc w:val="both"/>
              <w:rPr>
                <w:b/>
                <w:sz w:val="28"/>
                <w:szCs w:val="28"/>
              </w:rPr>
            </w:pPr>
            <w:r>
              <w:rPr>
                <w:sz w:val="28"/>
                <w:szCs w:val="28"/>
              </w:rPr>
              <w:t>Підсумовуючи</w:t>
            </w:r>
            <w:r w:rsidR="00234CEF">
              <w:rPr>
                <w:sz w:val="28"/>
                <w:szCs w:val="28"/>
              </w:rPr>
              <w:t xml:space="preserve"> зазначила, що, на її думку, поданий на розгляд проєкт бюджету територіальної громади дозволить забезпечити належний рівень надання послуг галузями соціально-культурної сфери та комфортні умови її мешканцям.</w:t>
            </w:r>
          </w:p>
          <w:p w:rsidR="002845AC" w:rsidRPr="00993C68" w:rsidRDefault="002845AC" w:rsidP="00A5613D">
            <w:pPr>
              <w:ind w:right="-2"/>
              <w:jc w:val="both"/>
              <w:rPr>
                <w:iCs/>
                <w:color w:val="C00000"/>
                <w:sz w:val="28"/>
                <w:szCs w:val="28"/>
              </w:rPr>
            </w:pPr>
          </w:p>
        </w:tc>
      </w:tr>
      <w:tr w:rsidR="007A08D2" w:rsidRPr="00C3052A" w:rsidTr="004C5FD2">
        <w:trPr>
          <w:trHeight w:val="863"/>
        </w:trPr>
        <w:tc>
          <w:tcPr>
            <w:tcW w:w="2943" w:type="dxa"/>
            <w:shd w:val="clear" w:color="auto" w:fill="auto"/>
          </w:tcPr>
          <w:p w:rsidR="007A08D2" w:rsidRPr="003A7F06" w:rsidRDefault="007A08D2" w:rsidP="004C5FD2">
            <w:pPr>
              <w:ind w:right="-2"/>
              <w:rPr>
                <w:sz w:val="28"/>
                <w:szCs w:val="28"/>
              </w:rPr>
            </w:pPr>
            <w:r w:rsidRPr="003A7F06">
              <w:rPr>
                <w:b/>
                <w:sz w:val="28"/>
                <w:szCs w:val="28"/>
              </w:rPr>
              <w:lastRenderedPageBreak/>
              <w:t xml:space="preserve">СЛУХАЛИ: </w:t>
            </w:r>
          </w:p>
          <w:p w:rsidR="007A08D2" w:rsidRPr="003A7F06" w:rsidRDefault="007A08D2" w:rsidP="004C5FD2">
            <w:pPr>
              <w:ind w:right="-2"/>
              <w:rPr>
                <w:sz w:val="28"/>
                <w:szCs w:val="28"/>
              </w:rPr>
            </w:pPr>
          </w:p>
          <w:p w:rsidR="007A08D2" w:rsidRPr="003A7F06" w:rsidRDefault="007A08D2" w:rsidP="004C5FD2">
            <w:pPr>
              <w:ind w:right="-2"/>
              <w:rPr>
                <w:sz w:val="28"/>
                <w:szCs w:val="28"/>
              </w:rPr>
            </w:pPr>
          </w:p>
          <w:p w:rsidR="007A08D2" w:rsidRPr="003A7F06" w:rsidRDefault="007A08D2" w:rsidP="004C5FD2">
            <w:pPr>
              <w:ind w:right="-2"/>
              <w:rPr>
                <w:sz w:val="28"/>
                <w:szCs w:val="28"/>
              </w:rPr>
            </w:pPr>
            <w:r w:rsidRPr="003A7F06">
              <w:rPr>
                <w:sz w:val="28"/>
                <w:szCs w:val="28"/>
              </w:rPr>
              <w:t>ОБГОВОРЕННЯ:</w:t>
            </w:r>
          </w:p>
          <w:p w:rsidR="007A08D2" w:rsidRPr="003A7F06" w:rsidRDefault="007A08D2" w:rsidP="004C5FD2">
            <w:pPr>
              <w:ind w:right="-2"/>
              <w:rPr>
                <w:b/>
                <w:sz w:val="28"/>
                <w:szCs w:val="28"/>
              </w:rPr>
            </w:pPr>
          </w:p>
        </w:tc>
        <w:tc>
          <w:tcPr>
            <w:tcW w:w="6663" w:type="dxa"/>
            <w:shd w:val="clear" w:color="auto" w:fill="auto"/>
          </w:tcPr>
          <w:p w:rsidR="007A08D2" w:rsidRPr="003A7F06" w:rsidRDefault="007A08D2" w:rsidP="007A08D2">
            <w:pPr>
              <w:pStyle w:val="af4"/>
              <w:numPr>
                <w:ilvl w:val="0"/>
                <w:numId w:val="9"/>
              </w:numPr>
              <w:tabs>
                <w:tab w:val="left" w:pos="318"/>
              </w:tabs>
              <w:ind w:left="34" w:right="-2" w:firstLine="0"/>
              <w:jc w:val="both"/>
              <w:rPr>
                <w:sz w:val="28"/>
                <w:szCs w:val="28"/>
              </w:rPr>
            </w:pPr>
            <w:r w:rsidRPr="003A7F06">
              <w:rPr>
                <w:sz w:val="28"/>
                <w:szCs w:val="28"/>
              </w:rPr>
              <w:t>Питання-відповіді присутніх у залі.</w:t>
            </w:r>
          </w:p>
          <w:p w:rsidR="007A08D2" w:rsidRPr="003A7F06" w:rsidRDefault="007A08D2" w:rsidP="004C5FD2">
            <w:pPr>
              <w:ind w:right="-2"/>
              <w:jc w:val="both"/>
              <w:rPr>
                <w:iCs/>
                <w:sz w:val="28"/>
                <w:szCs w:val="28"/>
              </w:rPr>
            </w:pPr>
            <w:r w:rsidRPr="003A7F06">
              <w:rPr>
                <w:iCs/>
                <w:sz w:val="28"/>
                <w:szCs w:val="28"/>
              </w:rPr>
              <w:t>---------------------------------------------------------------------</w:t>
            </w:r>
          </w:p>
          <w:p w:rsidR="007A08D2" w:rsidRPr="003A7F06" w:rsidRDefault="007A08D2" w:rsidP="004C5FD2">
            <w:pPr>
              <w:widowControl w:val="0"/>
              <w:shd w:val="clear" w:color="auto" w:fill="FFFFFF"/>
              <w:tabs>
                <w:tab w:val="left" w:pos="4661"/>
              </w:tabs>
              <w:autoSpaceDE w:val="0"/>
              <w:ind w:right="-2"/>
              <w:jc w:val="both"/>
              <w:rPr>
                <w:sz w:val="28"/>
                <w:szCs w:val="28"/>
              </w:rPr>
            </w:pPr>
          </w:p>
          <w:p w:rsidR="007A08D2" w:rsidRPr="003A7F06" w:rsidRDefault="00D06934" w:rsidP="004C5FD2">
            <w:pPr>
              <w:widowControl w:val="0"/>
              <w:shd w:val="clear" w:color="auto" w:fill="FFFFFF"/>
              <w:tabs>
                <w:tab w:val="left" w:pos="4661"/>
              </w:tabs>
              <w:autoSpaceDE w:val="0"/>
              <w:ind w:right="-2"/>
              <w:jc w:val="both"/>
              <w:rPr>
                <w:sz w:val="28"/>
                <w:szCs w:val="28"/>
              </w:rPr>
            </w:pPr>
            <w:r>
              <w:rPr>
                <w:sz w:val="28"/>
                <w:szCs w:val="28"/>
              </w:rPr>
              <w:t xml:space="preserve">Анатолій </w:t>
            </w:r>
            <w:r w:rsidR="004C5FD2" w:rsidRPr="003A7F06">
              <w:rPr>
                <w:sz w:val="28"/>
                <w:szCs w:val="28"/>
              </w:rPr>
              <w:t>Плужн</w:t>
            </w:r>
            <w:r>
              <w:rPr>
                <w:sz w:val="28"/>
                <w:szCs w:val="28"/>
              </w:rPr>
              <w:t>іков</w:t>
            </w:r>
            <w:r w:rsidR="004C5FD2" w:rsidRPr="003A7F06">
              <w:rPr>
                <w:sz w:val="28"/>
                <w:szCs w:val="28"/>
              </w:rPr>
              <w:t xml:space="preserve"> поцікавився</w:t>
            </w:r>
            <w:r w:rsidR="00853FEA">
              <w:rPr>
                <w:sz w:val="28"/>
                <w:szCs w:val="28"/>
              </w:rPr>
              <w:t>:</w:t>
            </w:r>
            <w:r w:rsidR="004C5FD2" w:rsidRPr="003A7F06">
              <w:rPr>
                <w:sz w:val="28"/>
                <w:szCs w:val="28"/>
              </w:rPr>
              <w:t xml:space="preserve"> чи планується будівництво укриттів, оскільки вважає </w:t>
            </w:r>
            <w:r w:rsidR="004035A0">
              <w:rPr>
                <w:sz w:val="28"/>
                <w:szCs w:val="28"/>
              </w:rPr>
              <w:t>функціонування</w:t>
            </w:r>
            <w:r w:rsidR="004C5FD2" w:rsidRPr="003A7F06">
              <w:rPr>
                <w:sz w:val="28"/>
                <w:szCs w:val="28"/>
              </w:rPr>
              <w:t xml:space="preserve"> сховищ </w:t>
            </w:r>
            <w:r w:rsidR="00853FEA">
              <w:rPr>
                <w:sz w:val="28"/>
                <w:szCs w:val="28"/>
              </w:rPr>
              <w:t xml:space="preserve">із загальним доступом </w:t>
            </w:r>
            <w:r w:rsidR="004C5FD2" w:rsidRPr="003A7F06">
              <w:rPr>
                <w:sz w:val="28"/>
                <w:szCs w:val="28"/>
              </w:rPr>
              <w:t>на базі навчальних закладів недоцільним.</w:t>
            </w:r>
          </w:p>
          <w:p w:rsidR="004C5FD2" w:rsidRPr="003A7F06" w:rsidRDefault="004035A0" w:rsidP="004C5FD2">
            <w:pPr>
              <w:widowControl w:val="0"/>
              <w:shd w:val="clear" w:color="auto" w:fill="FFFFFF"/>
              <w:tabs>
                <w:tab w:val="left" w:pos="4661"/>
              </w:tabs>
              <w:autoSpaceDE w:val="0"/>
              <w:ind w:right="-2"/>
              <w:jc w:val="both"/>
              <w:rPr>
                <w:sz w:val="28"/>
                <w:szCs w:val="28"/>
              </w:rPr>
            </w:pPr>
            <w:r>
              <w:rPr>
                <w:sz w:val="28"/>
                <w:szCs w:val="28"/>
              </w:rPr>
              <w:t xml:space="preserve">Ірина </w:t>
            </w:r>
            <w:r w:rsidR="004C5FD2" w:rsidRPr="003A7F06">
              <w:rPr>
                <w:sz w:val="28"/>
                <w:szCs w:val="28"/>
              </w:rPr>
              <w:t>Чебелюк І.І. відпові</w:t>
            </w:r>
            <w:r w:rsidR="005E77E6">
              <w:rPr>
                <w:sz w:val="28"/>
                <w:szCs w:val="28"/>
              </w:rPr>
              <w:t>ла</w:t>
            </w:r>
            <w:r w:rsidR="004C5FD2" w:rsidRPr="003A7F06">
              <w:rPr>
                <w:sz w:val="28"/>
                <w:szCs w:val="28"/>
              </w:rPr>
              <w:t>, що укриттям</w:t>
            </w:r>
            <w:r>
              <w:rPr>
                <w:sz w:val="28"/>
                <w:szCs w:val="28"/>
              </w:rPr>
              <w:t>и</w:t>
            </w:r>
            <w:r w:rsidR="004C5FD2" w:rsidRPr="003A7F06">
              <w:rPr>
                <w:sz w:val="28"/>
                <w:szCs w:val="28"/>
              </w:rPr>
              <w:t xml:space="preserve"> на базі навчальних закладів користуються вихованці цих закладів у випадках оголошення тривог, а</w:t>
            </w:r>
            <w:r w:rsidR="003A7F06">
              <w:rPr>
                <w:sz w:val="28"/>
                <w:szCs w:val="28"/>
              </w:rPr>
              <w:t xml:space="preserve"> </w:t>
            </w:r>
            <w:r>
              <w:rPr>
                <w:sz w:val="28"/>
                <w:szCs w:val="28"/>
              </w:rPr>
              <w:t>у разі</w:t>
            </w:r>
            <w:r w:rsidR="003A7F06">
              <w:rPr>
                <w:sz w:val="28"/>
                <w:szCs w:val="28"/>
              </w:rPr>
              <w:t xml:space="preserve"> блекаут</w:t>
            </w:r>
            <w:r w:rsidR="004C5FD2" w:rsidRPr="003A7F06">
              <w:rPr>
                <w:sz w:val="28"/>
                <w:szCs w:val="28"/>
              </w:rPr>
              <w:t>у передбачені укриття на базі житлових будинків.</w:t>
            </w:r>
          </w:p>
          <w:p w:rsidR="004C5FD2" w:rsidRPr="003A7F06" w:rsidRDefault="004C5FD2" w:rsidP="004C5FD2">
            <w:pPr>
              <w:widowControl w:val="0"/>
              <w:shd w:val="clear" w:color="auto" w:fill="FFFFFF"/>
              <w:tabs>
                <w:tab w:val="left" w:pos="4661"/>
              </w:tabs>
              <w:autoSpaceDE w:val="0"/>
              <w:ind w:right="-2"/>
              <w:jc w:val="both"/>
              <w:rPr>
                <w:iCs/>
                <w:sz w:val="28"/>
                <w:szCs w:val="28"/>
              </w:rPr>
            </w:pPr>
          </w:p>
          <w:p w:rsidR="007A08D2" w:rsidRPr="003A7F06" w:rsidRDefault="004C5FD2" w:rsidP="004C5FD2">
            <w:pPr>
              <w:widowControl w:val="0"/>
              <w:shd w:val="clear" w:color="auto" w:fill="FFFFFF"/>
              <w:tabs>
                <w:tab w:val="left" w:pos="4661"/>
              </w:tabs>
              <w:autoSpaceDE w:val="0"/>
              <w:ind w:right="-2"/>
              <w:jc w:val="both"/>
              <w:rPr>
                <w:iCs/>
                <w:sz w:val="28"/>
                <w:szCs w:val="28"/>
              </w:rPr>
            </w:pPr>
            <w:r w:rsidRPr="003A7F06">
              <w:rPr>
                <w:iCs/>
                <w:sz w:val="28"/>
                <w:szCs w:val="28"/>
              </w:rPr>
              <w:t>Сергій Рижков поцікавився скільки до бюджету громади надійшло дохідної частини</w:t>
            </w:r>
            <w:r w:rsidR="004035A0">
              <w:rPr>
                <w:iCs/>
                <w:sz w:val="28"/>
                <w:szCs w:val="28"/>
              </w:rPr>
              <w:t xml:space="preserve"> від плати за зем</w:t>
            </w:r>
            <w:r w:rsidRPr="003A7F06">
              <w:rPr>
                <w:iCs/>
                <w:sz w:val="28"/>
                <w:szCs w:val="28"/>
              </w:rPr>
              <w:t>лю.</w:t>
            </w:r>
          </w:p>
          <w:p w:rsidR="00F93DBF" w:rsidRDefault="004035A0" w:rsidP="003A7F06">
            <w:pPr>
              <w:widowControl w:val="0"/>
              <w:shd w:val="clear" w:color="auto" w:fill="FFFFFF"/>
              <w:tabs>
                <w:tab w:val="left" w:pos="4661"/>
              </w:tabs>
              <w:autoSpaceDE w:val="0"/>
              <w:ind w:right="-2"/>
              <w:jc w:val="both"/>
              <w:rPr>
                <w:iCs/>
                <w:sz w:val="28"/>
                <w:szCs w:val="28"/>
              </w:rPr>
            </w:pPr>
            <w:r>
              <w:rPr>
                <w:iCs/>
                <w:sz w:val="28"/>
                <w:szCs w:val="28"/>
              </w:rPr>
              <w:t xml:space="preserve">Лілія </w:t>
            </w:r>
            <w:r w:rsidR="004C5FD2" w:rsidRPr="003A7F06">
              <w:rPr>
                <w:iCs/>
                <w:sz w:val="28"/>
                <w:szCs w:val="28"/>
              </w:rPr>
              <w:t>Єлова поінформувала, що у 2033 році дохідна частина від плати за землю склала 159 млн грн</w:t>
            </w:r>
            <w:r w:rsidR="003A7F06" w:rsidRPr="003A7F06">
              <w:rPr>
                <w:iCs/>
                <w:sz w:val="28"/>
                <w:szCs w:val="28"/>
              </w:rPr>
              <w:t>,</w:t>
            </w:r>
            <w:r w:rsidR="004C5FD2" w:rsidRPr="003A7F06">
              <w:rPr>
                <w:iCs/>
                <w:sz w:val="28"/>
                <w:szCs w:val="28"/>
              </w:rPr>
              <w:t xml:space="preserve">  у 2</w:t>
            </w:r>
            <w:r w:rsidR="003A7F06" w:rsidRPr="003A7F06">
              <w:rPr>
                <w:iCs/>
                <w:sz w:val="28"/>
                <w:szCs w:val="28"/>
              </w:rPr>
              <w:t>0</w:t>
            </w:r>
            <w:r w:rsidR="004C5FD2" w:rsidRPr="003A7F06">
              <w:rPr>
                <w:iCs/>
                <w:sz w:val="28"/>
                <w:szCs w:val="28"/>
              </w:rPr>
              <w:t>24 році прогнозується отримати майже 168 млн грн.</w:t>
            </w:r>
          </w:p>
          <w:p w:rsidR="003A7F06" w:rsidRDefault="005E77E6" w:rsidP="003A7F06">
            <w:pPr>
              <w:widowControl w:val="0"/>
              <w:shd w:val="clear" w:color="auto" w:fill="FFFFFF"/>
              <w:tabs>
                <w:tab w:val="left" w:pos="4661"/>
              </w:tabs>
              <w:autoSpaceDE w:val="0"/>
              <w:ind w:right="-2"/>
              <w:jc w:val="both"/>
              <w:rPr>
                <w:iCs/>
                <w:sz w:val="28"/>
                <w:szCs w:val="28"/>
              </w:rPr>
            </w:pPr>
            <w:r>
              <w:rPr>
                <w:iCs/>
                <w:sz w:val="28"/>
                <w:szCs w:val="28"/>
              </w:rPr>
              <w:lastRenderedPageBreak/>
              <w:t>Сергій Поліщук (військовий Збройних Сил України)</w:t>
            </w:r>
            <w:r w:rsidR="00667118">
              <w:rPr>
                <w:iCs/>
                <w:sz w:val="28"/>
                <w:szCs w:val="28"/>
              </w:rPr>
              <w:t xml:space="preserve"> поцікавився</w:t>
            </w:r>
            <w:r w:rsidR="00853FEA">
              <w:rPr>
                <w:iCs/>
                <w:sz w:val="28"/>
                <w:szCs w:val="28"/>
              </w:rPr>
              <w:t>:</w:t>
            </w:r>
            <w:r w:rsidR="00667118">
              <w:rPr>
                <w:iCs/>
                <w:sz w:val="28"/>
                <w:szCs w:val="28"/>
              </w:rPr>
              <w:t xml:space="preserve"> яка сума у 2024 буде передбачена на підтримку військових формувань</w:t>
            </w:r>
            <w:r w:rsidR="00853FEA">
              <w:rPr>
                <w:iCs/>
                <w:sz w:val="28"/>
                <w:szCs w:val="28"/>
              </w:rPr>
              <w:t xml:space="preserve"> – </w:t>
            </w:r>
            <w:r w:rsidR="00667118">
              <w:rPr>
                <w:iCs/>
                <w:sz w:val="28"/>
                <w:szCs w:val="28"/>
              </w:rPr>
              <w:t>250 млн грн чи 500 млн грн.</w:t>
            </w:r>
          </w:p>
          <w:p w:rsidR="003A7F06" w:rsidRDefault="004035A0" w:rsidP="00F93DBF">
            <w:pPr>
              <w:pStyle w:val="af5"/>
              <w:jc w:val="both"/>
              <w:rPr>
                <w:sz w:val="28"/>
                <w:szCs w:val="28"/>
                <w:shd w:val="clear" w:color="auto" w:fill="FFFFFF"/>
                <w:lang w:val="uk-UA"/>
              </w:rPr>
            </w:pPr>
            <w:r w:rsidRPr="004035A0">
              <w:rPr>
                <w:iCs/>
                <w:sz w:val="28"/>
                <w:szCs w:val="28"/>
                <w:lang w:val="uk-UA"/>
              </w:rPr>
              <w:t>Лілія</w:t>
            </w:r>
            <w:r w:rsidRPr="00667118">
              <w:rPr>
                <w:iCs/>
                <w:sz w:val="28"/>
                <w:szCs w:val="28"/>
                <w:lang w:val="uk-UA"/>
              </w:rPr>
              <w:t xml:space="preserve"> </w:t>
            </w:r>
            <w:r w:rsidR="00667118" w:rsidRPr="00667118">
              <w:rPr>
                <w:iCs/>
                <w:sz w:val="28"/>
                <w:szCs w:val="28"/>
                <w:lang w:val="uk-UA"/>
              </w:rPr>
              <w:t xml:space="preserve">Єлова пояснила, що </w:t>
            </w:r>
            <w:r w:rsidR="00667118" w:rsidRPr="00667118">
              <w:rPr>
                <w:sz w:val="28"/>
                <w:szCs w:val="28"/>
                <w:shd w:val="clear" w:color="auto" w:fill="FFFFFF"/>
                <w:lang w:val="uk-UA"/>
              </w:rPr>
              <w:t>враховуючи воєнний стан, необхідність підтримки військових, що перебувають в зоні бойових дій, на покращення матеріально-технічного забезпечення військових частин та інших військових формувань, проведення заходів територіальної оборони та мобілізаційної підготовки Луцької міської територіальної громади передбачено 250 млн грн. Загалом впродовж року буде виділено не менше 500 млн грн.</w:t>
            </w:r>
            <w:r w:rsidR="00667118" w:rsidRPr="00667118">
              <w:rPr>
                <w:sz w:val="28"/>
                <w:szCs w:val="28"/>
                <w:shd w:val="clear" w:color="auto" w:fill="FFFFFF"/>
              </w:rPr>
              <w:t> </w:t>
            </w:r>
          </w:p>
          <w:p w:rsidR="00F93DBF" w:rsidRPr="00F93DBF" w:rsidRDefault="00F93DBF" w:rsidP="00F93DBF">
            <w:pPr>
              <w:pStyle w:val="af5"/>
              <w:jc w:val="both"/>
              <w:rPr>
                <w:iCs/>
                <w:sz w:val="28"/>
                <w:szCs w:val="28"/>
                <w:lang w:val="uk-UA"/>
              </w:rPr>
            </w:pPr>
          </w:p>
        </w:tc>
      </w:tr>
      <w:tr w:rsidR="007A08D2" w:rsidRPr="00C036D7" w:rsidTr="004C5FD2">
        <w:trPr>
          <w:trHeight w:val="863"/>
        </w:trPr>
        <w:tc>
          <w:tcPr>
            <w:tcW w:w="2943" w:type="dxa"/>
            <w:shd w:val="clear" w:color="auto" w:fill="auto"/>
          </w:tcPr>
          <w:p w:rsidR="007A08D2" w:rsidRDefault="007A08D2" w:rsidP="004C5FD2">
            <w:pPr>
              <w:ind w:right="-2"/>
              <w:rPr>
                <w:sz w:val="28"/>
                <w:szCs w:val="28"/>
              </w:rPr>
            </w:pPr>
            <w:r w:rsidRPr="00A02587">
              <w:rPr>
                <w:sz w:val="28"/>
                <w:szCs w:val="28"/>
              </w:rPr>
              <w:lastRenderedPageBreak/>
              <w:t>ПРОПОЗИЦІЯ:</w:t>
            </w: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A02587" w:rsidRDefault="00A02587" w:rsidP="004C5FD2">
            <w:pPr>
              <w:ind w:right="-2"/>
              <w:rPr>
                <w:sz w:val="28"/>
                <w:szCs w:val="28"/>
              </w:rPr>
            </w:pPr>
          </w:p>
          <w:p w:rsidR="00D40A79" w:rsidRDefault="00D40A79" w:rsidP="00A02587">
            <w:pPr>
              <w:ind w:right="-2"/>
              <w:rPr>
                <w:sz w:val="28"/>
                <w:szCs w:val="28"/>
              </w:rPr>
            </w:pPr>
          </w:p>
          <w:p w:rsidR="00F93DBF" w:rsidRDefault="00F93DBF" w:rsidP="00A02587">
            <w:pPr>
              <w:ind w:right="-2"/>
              <w:rPr>
                <w:sz w:val="28"/>
                <w:szCs w:val="28"/>
              </w:rPr>
            </w:pPr>
          </w:p>
          <w:p w:rsidR="00F93DBF" w:rsidRDefault="00F93DBF" w:rsidP="00A02587">
            <w:pPr>
              <w:ind w:right="-2"/>
              <w:rPr>
                <w:sz w:val="28"/>
                <w:szCs w:val="28"/>
              </w:rPr>
            </w:pPr>
          </w:p>
          <w:p w:rsidR="00A02587" w:rsidRDefault="00A02587" w:rsidP="00A02587">
            <w:pPr>
              <w:ind w:right="-2"/>
              <w:rPr>
                <w:sz w:val="28"/>
                <w:szCs w:val="28"/>
              </w:rPr>
            </w:pPr>
            <w:r w:rsidRPr="00A02587">
              <w:rPr>
                <w:sz w:val="28"/>
                <w:szCs w:val="28"/>
              </w:rPr>
              <w:t>ПРОПОЗИЦІЯ:</w:t>
            </w:r>
          </w:p>
          <w:p w:rsidR="007A08D2" w:rsidRPr="007A08D2" w:rsidRDefault="007A08D2" w:rsidP="004C5FD2">
            <w:pPr>
              <w:ind w:right="-2"/>
              <w:rPr>
                <w:color w:val="C00000"/>
                <w:sz w:val="28"/>
                <w:szCs w:val="28"/>
              </w:rPr>
            </w:pPr>
          </w:p>
          <w:p w:rsidR="001258BE" w:rsidRDefault="001258BE" w:rsidP="001258BE">
            <w:pPr>
              <w:ind w:right="-2"/>
              <w:rPr>
                <w:sz w:val="28"/>
                <w:szCs w:val="28"/>
              </w:rPr>
            </w:pPr>
          </w:p>
          <w:p w:rsidR="001258BE" w:rsidRDefault="001258BE" w:rsidP="001258BE">
            <w:pPr>
              <w:ind w:right="-2"/>
              <w:rPr>
                <w:sz w:val="28"/>
                <w:szCs w:val="28"/>
              </w:rPr>
            </w:pPr>
          </w:p>
          <w:p w:rsidR="001258BE" w:rsidRDefault="001258BE" w:rsidP="001258BE">
            <w:pPr>
              <w:ind w:right="-2"/>
              <w:rPr>
                <w:sz w:val="28"/>
                <w:szCs w:val="28"/>
              </w:rPr>
            </w:pPr>
          </w:p>
          <w:p w:rsidR="001258BE" w:rsidRDefault="001258BE" w:rsidP="001258BE">
            <w:pPr>
              <w:ind w:right="-2"/>
              <w:rPr>
                <w:sz w:val="28"/>
                <w:szCs w:val="28"/>
              </w:rPr>
            </w:pPr>
          </w:p>
          <w:p w:rsidR="001258BE" w:rsidRDefault="001258BE" w:rsidP="001258BE">
            <w:pPr>
              <w:ind w:right="-2"/>
              <w:rPr>
                <w:sz w:val="28"/>
                <w:szCs w:val="28"/>
              </w:rPr>
            </w:pPr>
          </w:p>
          <w:p w:rsidR="001258BE" w:rsidRDefault="001258BE" w:rsidP="001258BE">
            <w:pPr>
              <w:ind w:right="-2"/>
              <w:rPr>
                <w:sz w:val="28"/>
                <w:szCs w:val="28"/>
              </w:rPr>
            </w:pPr>
          </w:p>
          <w:p w:rsidR="001258BE" w:rsidRDefault="001258BE" w:rsidP="001258BE">
            <w:pPr>
              <w:ind w:right="-2"/>
              <w:rPr>
                <w:sz w:val="28"/>
                <w:szCs w:val="28"/>
              </w:rPr>
            </w:pPr>
          </w:p>
          <w:p w:rsidR="001258BE" w:rsidRDefault="001258BE" w:rsidP="001258BE">
            <w:pPr>
              <w:ind w:right="-2"/>
              <w:rPr>
                <w:sz w:val="28"/>
                <w:szCs w:val="28"/>
              </w:rPr>
            </w:pPr>
          </w:p>
          <w:p w:rsidR="001258BE" w:rsidRDefault="001258BE" w:rsidP="001258BE">
            <w:pPr>
              <w:ind w:right="-2"/>
              <w:rPr>
                <w:sz w:val="28"/>
                <w:szCs w:val="28"/>
              </w:rPr>
            </w:pPr>
          </w:p>
          <w:p w:rsidR="001258BE" w:rsidRDefault="001258BE" w:rsidP="001258BE">
            <w:pPr>
              <w:ind w:right="-2"/>
              <w:rPr>
                <w:sz w:val="28"/>
                <w:szCs w:val="28"/>
              </w:rPr>
            </w:pPr>
          </w:p>
          <w:p w:rsidR="001258BE" w:rsidRDefault="001258BE" w:rsidP="001258BE">
            <w:pPr>
              <w:ind w:right="-2"/>
              <w:rPr>
                <w:sz w:val="28"/>
                <w:szCs w:val="28"/>
              </w:rPr>
            </w:pPr>
          </w:p>
          <w:p w:rsidR="001258BE" w:rsidRDefault="001258BE" w:rsidP="001258BE">
            <w:pPr>
              <w:ind w:right="-2"/>
              <w:rPr>
                <w:sz w:val="28"/>
                <w:szCs w:val="28"/>
              </w:rPr>
            </w:pPr>
            <w:r w:rsidRPr="00A02587">
              <w:rPr>
                <w:sz w:val="28"/>
                <w:szCs w:val="28"/>
              </w:rPr>
              <w:t>ПРОПОЗИЦІЯ:</w:t>
            </w:r>
          </w:p>
          <w:p w:rsidR="007A08D2" w:rsidRPr="007A08D2" w:rsidRDefault="007A08D2" w:rsidP="004C5FD2">
            <w:pPr>
              <w:ind w:right="-2"/>
              <w:rPr>
                <w:color w:val="C00000"/>
                <w:sz w:val="28"/>
                <w:szCs w:val="28"/>
              </w:rPr>
            </w:pPr>
          </w:p>
          <w:p w:rsidR="007A08D2" w:rsidRDefault="007A08D2" w:rsidP="004C5FD2">
            <w:pPr>
              <w:ind w:right="-2"/>
              <w:rPr>
                <w:color w:val="C00000"/>
                <w:sz w:val="28"/>
                <w:szCs w:val="28"/>
              </w:rPr>
            </w:pPr>
          </w:p>
          <w:p w:rsidR="003778AD" w:rsidRDefault="003778AD" w:rsidP="004C5FD2">
            <w:pPr>
              <w:ind w:right="-2"/>
              <w:rPr>
                <w:color w:val="C00000"/>
                <w:sz w:val="28"/>
                <w:szCs w:val="28"/>
              </w:rPr>
            </w:pPr>
          </w:p>
          <w:p w:rsidR="003778AD" w:rsidRDefault="003778AD" w:rsidP="004C5FD2">
            <w:pPr>
              <w:ind w:right="-2"/>
              <w:rPr>
                <w:color w:val="C00000"/>
                <w:sz w:val="28"/>
                <w:szCs w:val="28"/>
              </w:rPr>
            </w:pPr>
          </w:p>
          <w:p w:rsidR="003778AD" w:rsidRDefault="003778AD" w:rsidP="004C5FD2">
            <w:pPr>
              <w:ind w:right="-2"/>
              <w:rPr>
                <w:color w:val="C00000"/>
                <w:sz w:val="28"/>
                <w:szCs w:val="28"/>
              </w:rPr>
            </w:pPr>
          </w:p>
          <w:p w:rsidR="003778AD" w:rsidRDefault="003778AD" w:rsidP="004C5FD2">
            <w:pPr>
              <w:ind w:right="-2"/>
              <w:rPr>
                <w:color w:val="C00000"/>
                <w:sz w:val="28"/>
                <w:szCs w:val="28"/>
              </w:rPr>
            </w:pPr>
          </w:p>
          <w:p w:rsidR="003778AD" w:rsidRDefault="003778AD" w:rsidP="004C5FD2">
            <w:pPr>
              <w:ind w:right="-2"/>
              <w:rPr>
                <w:color w:val="C00000"/>
                <w:sz w:val="28"/>
                <w:szCs w:val="28"/>
              </w:rPr>
            </w:pPr>
          </w:p>
          <w:p w:rsidR="003778AD" w:rsidRDefault="003778AD" w:rsidP="003778AD">
            <w:pPr>
              <w:ind w:right="-2"/>
              <w:rPr>
                <w:sz w:val="28"/>
                <w:szCs w:val="28"/>
              </w:rPr>
            </w:pPr>
            <w:r w:rsidRPr="00A02587">
              <w:rPr>
                <w:sz w:val="28"/>
                <w:szCs w:val="28"/>
              </w:rPr>
              <w:t>ПРОПОЗИЦІЯ:</w:t>
            </w:r>
          </w:p>
          <w:p w:rsidR="00CC4AB0" w:rsidRDefault="00CC4AB0" w:rsidP="003778AD">
            <w:pPr>
              <w:ind w:right="-2"/>
              <w:rPr>
                <w:sz w:val="28"/>
                <w:szCs w:val="28"/>
              </w:rPr>
            </w:pPr>
          </w:p>
          <w:p w:rsidR="00CC4AB0" w:rsidRDefault="00CC4AB0" w:rsidP="003778AD">
            <w:pPr>
              <w:ind w:right="-2"/>
              <w:rPr>
                <w:sz w:val="28"/>
                <w:szCs w:val="28"/>
              </w:rPr>
            </w:pPr>
          </w:p>
          <w:p w:rsidR="00CC4AB0" w:rsidRDefault="00CC4AB0" w:rsidP="003778AD">
            <w:pPr>
              <w:ind w:right="-2"/>
              <w:rPr>
                <w:sz w:val="28"/>
                <w:szCs w:val="28"/>
              </w:rPr>
            </w:pPr>
          </w:p>
          <w:p w:rsidR="00CC4AB0" w:rsidRDefault="00CC4AB0" w:rsidP="003778AD">
            <w:pPr>
              <w:ind w:right="-2"/>
              <w:rPr>
                <w:sz w:val="28"/>
                <w:szCs w:val="28"/>
              </w:rPr>
            </w:pPr>
          </w:p>
          <w:p w:rsidR="00CC4AB0" w:rsidRDefault="00CC4AB0" w:rsidP="003778AD">
            <w:pPr>
              <w:ind w:right="-2"/>
              <w:rPr>
                <w:sz w:val="28"/>
                <w:szCs w:val="28"/>
              </w:rPr>
            </w:pPr>
          </w:p>
          <w:p w:rsidR="00CC4AB0" w:rsidRDefault="00CC4AB0" w:rsidP="00CC4AB0">
            <w:pPr>
              <w:ind w:right="-2"/>
              <w:rPr>
                <w:sz w:val="28"/>
                <w:szCs w:val="28"/>
              </w:rPr>
            </w:pPr>
            <w:r w:rsidRPr="00A02587">
              <w:rPr>
                <w:sz w:val="28"/>
                <w:szCs w:val="28"/>
              </w:rPr>
              <w:t>ПРОПОЗИЦІЯ:</w:t>
            </w: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p>
          <w:p w:rsidR="00BD5310" w:rsidRDefault="00BD5310" w:rsidP="00BD5310">
            <w:pPr>
              <w:ind w:right="-2"/>
              <w:rPr>
                <w:sz w:val="28"/>
                <w:szCs w:val="28"/>
              </w:rPr>
            </w:pPr>
            <w:r w:rsidRPr="00A02587">
              <w:rPr>
                <w:sz w:val="28"/>
                <w:szCs w:val="28"/>
              </w:rPr>
              <w:lastRenderedPageBreak/>
              <w:t>ПРОПОЗИЦІЯ:</w:t>
            </w:r>
          </w:p>
          <w:p w:rsidR="00CC4AB0" w:rsidRDefault="00CC4AB0" w:rsidP="003778AD">
            <w:pPr>
              <w:ind w:right="-2"/>
              <w:rPr>
                <w:sz w:val="28"/>
                <w:szCs w:val="28"/>
              </w:rPr>
            </w:pPr>
          </w:p>
          <w:p w:rsidR="003E7F01" w:rsidRDefault="003E7F01" w:rsidP="003E7F01">
            <w:pPr>
              <w:jc w:val="both"/>
              <w:rPr>
                <w:b/>
                <w:sz w:val="28"/>
                <w:szCs w:val="28"/>
              </w:rPr>
            </w:pPr>
          </w:p>
          <w:p w:rsidR="003E7F01" w:rsidRDefault="003E7F01" w:rsidP="003E7F01">
            <w:pPr>
              <w:jc w:val="both"/>
              <w:rPr>
                <w:b/>
                <w:sz w:val="28"/>
                <w:szCs w:val="28"/>
              </w:rPr>
            </w:pPr>
          </w:p>
          <w:p w:rsidR="003E7F01" w:rsidRDefault="003E7F01" w:rsidP="003E7F01">
            <w:pPr>
              <w:jc w:val="both"/>
              <w:rPr>
                <w:b/>
                <w:sz w:val="28"/>
                <w:szCs w:val="28"/>
              </w:rPr>
            </w:pPr>
          </w:p>
          <w:p w:rsidR="003E7F01" w:rsidRDefault="003E7F01" w:rsidP="003E7F01">
            <w:pPr>
              <w:jc w:val="both"/>
              <w:rPr>
                <w:b/>
                <w:sz w:val="28"/>
                <w:szCs w:val="28"/>
              </w:rPr>
            </w:pPr>
          </w:p>
          <w:p w:rsidR="003E7F01" w:rsidRDefault="003E7F01" w:rsidP="003E7F01">
            <w:pPr>
              <w:jc w:val="both"/>
              <w:rPr>
                <w:b/>
                <w:sz w:val="28"/>
                <w:szCs w:val="28"/>
              </w:rPr>
            </w:pPr>
          </w:p>
          <w:p w:rsidR="003E7F01" w:rsidRDefault="003E7F01" w:rsidP="003E7F01">
            <w:pPr>
              <w:jc w:val="both"/>
              <w:rPr>
                <w:b/>
                <w:sz w:val="28"/>
                <w:szCs w:val="28"/>
              </w:rPr>
            </w:pPr>
          </w:p>
          <w:p w:rsidR="003E7F01" w:rsidRDefault="003E7F01" w:rsidP="003E7F01">
            <w:pPr>
              <w:jc w:val="both"/>
              <w:rPr>
                <w:b/>
                <w:sz w:val="28"/>
                <w:szCs w:val="28"/>
              </w:rPr>
            </w:pPr>
            <w:r w:rsidRPr="003A7F06">
              <w:rPr>
                <w:b/>
                <w:sz w:val="28"/>
                <w:szCs w:val="28"/>
              </w:rPr>
              <w:t>СЛУХАЛИ:</w:t>
            </w:r>
          </w:p>
          <w:p w:rsidR="003778AD" w:rsidRDefault="003778AD" w:rsidP="004C5FD2">
            <w:pPr>
              <w:ind w:right="-2"/>
              <w:rPr>
                <w:color w:val="C00000"/>
                <w:sz w:val="28"/>
                <w:szCs w:val="28"/>
              </w:rPr>
            </w:pPr>
          </w:p>
          <w:p w:rsidR="00D14E8C" w:rsidRDefault="00D14E8C" w:rsidP="004C5FD2">
            <w:pPr>
              <w:ind w:right="-2"/>
              <w:rPr>
                <w:color w:val="C00000"/>
                <w:sz w:val="28"/>
                <w:szCs w:val="28"/>
              </w:rPr>
            </w:pPr>
          </w:p>
          <w:p w:rsidR="00D14E8C" w:rsidRDefault="00D14E8C" w:rsidP="004C5FD2">
            <w:pPr>
              <w:ind w:right="-2"/>
              <w:rPr>
                <w:color w:val="C00000"/>
                <w:sz w:val="28"/>
                <w:szCs w:val="28"/>
              </w:rPr>
            </w:pPr>
          </w:p>
          <w:p w:rsidR="00D14E8C" w:rsidRDefault="00D14E8C" w:rsidP="004C5FD2">
            <w:pPr>
              <w:ind w:right="-2"/>
              <w:rPr>
                <w:color w:val="C00000"/>
                <w:sz w:val="28"/>
                <w:szCs w:val="28"/>
              </w:rPr>
            </w:pPr>
          </w:p>
          <w:p w:rsidR="00D14E8C" w:rsidRDefault="00D14E8C" w:rsidP="004C5FD2">
            <w:pPr>
              <w:ind w:right="-2"/>
              <w:rPr>
                <w:color w:val="C00000"/>
                <w:sz w:val="28"/>
                <w:szCs w:val="28"/>
              </w:rPr>
            </w:pPr>
          </w:p>
          <w:p w:rsidR="00D14E8C" w:rsidRDefault="00D14E8C" w:rsidP="004C5FD2">
            <w:pPr>
              <w:ind w:right="-2"/>
              <w:rPr>
                <w:color w:val="C00000"/>
                <w:sz w:val="28"/>
                <w:szCs w:val="28"/>
              </w:rPr>
            </w:pPr>
          </w:p>
          <w:p w:rsidR="00D14E8C" w:rsidRDefault="00D14E8C" w:rsidP="004C5FD2">
            <w:pPr>
              <w:ind w:right="-2"/>
              <w:rPr>
                <w:color w:val="C00000"/>
                <w:sz w:val="28"/>
                <w:szCs w:val="28"/>
              </w:rPr>
            </w:pPr>
          </w:p>
          <w:p w:rsidR="00D14E8C" w:rsidRDefault="00D14E8C" w:rsidP="004C5FD2">
            <w:pPr>
              <w:ind w:right="-2"/>
              <w:rPr>
                <w:color w:val="C00000"/>
                <w:sz w:val="28"/>
                <w:szCs w:val="28"/>
              </w:rPr>
            </w:pPr>
          </w:p>
          <w:p w:rsidR="00D14E8C" w:rsidRDefault="00D14E8C" w:rsidP="004C5FD2">
            <w:pPr>
              <w:ind w:right="-2"/>
              <w:rPr>
                <w:color w:val="C00000"/>
                <w:sz w:val="28"/>
                <w:szCs w:val="28"/>
              </w:rPr>
            </w:pPr>
          </w:p>
          <w:p w:rsidR="00D14E8C" w:rsidRDefault="00D14E8C" w:rsidP="004C5FD2">
            <w:pPr>
              <w:ind w:right="-2"/>
              <w:rPr>
                <w:color w:val="C00000"/>
                <w:sz w:val="28"/>
                <w:szCs w:val="28"/>
              </w:rPr>
            </w:pPr>
          </w:p>
          <w:p w:rsidR="007943F2" w:rsidRDefault="007943F2" w:rsidP="004C5FD2">
            <w:pPr>
              <w:ind w:right="-2"/>
              <w:rPr>
                <w:sz w:val="28"/>
                <w:szCs w:val="28"/>
              </w:rPr>
            </w:pPr>
          </w:p>
          <w:p w:rsidR="00D14E8C" w:rsidRDefault="00D14E8C" w:rsidP="004C5FD2">
            <w:pPr>
              <w:ind w:right="-2"/>
              <w:rPr>
                <w:sz w:val="28"/>
                <w:szCs w:val="28"/>
              </w:rPr>
            </w:pPr>
            <w:r w:rsidRPr="00A02587">
              <w:rPr>
                <w:sz w:val="28"/>
                <w:szCs w:val="28"/>
              </w:rPr>
              <w:t>ПРОПОЗИЦІЯ:</w:t>
            </w: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4C5FD2">
            <w:pPr>
              <w:ind w:right="-2"/>
              <w:rPr>
                <w:sz w:val="28"/>
                <w:szCs w:val="28"/>
              </w:rPr>
            </w:pPr>
          </w:p>
          <w:p w:rsidR="000B2450" w:rsidRDefault="000B2450" w:rsidP="000B2450">
            <w:pPr>
              <w:jc w:val="both"/>
              <w:rPr>
                <w:b/>
                <w:sz w:val="28"/>
                <w:szCs w:val="28"/>
              </w:rPr>
            </w:pPr>
          </w:p>
          <w:p w:rsidR="00853FEA" w:rsidRDefault="00853FEA" w:rsidP="000B2450">
            <w:pPr>
              <w:jc w:val="both"/>
              <w:rPr>
                <w:b/>
                <w:sz w:val="28"/>
                <w:szCs w:val="28"/>
              </w:rPr>
            </w:pPr>
          </w:p>
          <w:p w:rsidR="00853FEA" w:rsidRDefault="00853FEA" w:rsidP="000B2450">
            <w:pPr>
              <w:jc w:val="both"/>
              <w:rPr>
                <w:b/>
                <w:sz w:val="28"/>
                <w:szCs w:val="28"/>
              </w:rPr>
            </w:pPr>
          </w:p>
          <w:p w:rsidR="00853FEA" w:rsidRDefault="00853FEA" w:rsidP="000B2450">
            <w:pPr>
              <w:jc w:val="both"/>
              <w:rPr>
                <w:b/>
                <w:sz w:val="28"/>
                <w:szCs w:val="28"/>
              </w:rPr>
            </w:pPr>
          </w:p>
          <w:p w:rsidR="000B2450" w:rsidRDefault="000B2450" w:rsidP="000B2450">
            <w:pPr>
              <w:jc w:val="both"/>
              <w:rPr>
                <w:b/>
                <w:sz w:val="28"/>
                <w:szCs w:val="28"/>
              </w:rPr>
            </w:pPr>
            <w:r w:rsidRPr="003A7F06">
              <w:rPr>
                <w:b/>
                <w:sz w:val="28"/>
                <w:szCs w:val="28"/>
              </w:rPr>
              <w:t>СЛУХАЛИ:</w:t>
            </w:r>
          </w:p>
          <w:p w:rsidR="000B2450" w:rsidRDefault="000B2450" w:rsidP="004C5FD2">
            <w:pPr>
              <w:ind w:right="-2"/>
              <w:rPr>
                <w:color w:val="C00000"/>
                <w:sz w:val="28"/>
                <w:szCs w:val="28"/>
              </w:rPr>
            </w:pPr>
          </w:p>
          <w:p w:rsidR="00853FEA" w:rsidRDefault="00853FEA" w:rsidP="000B2450">
            <w:pPr>
              <w:ind w:right="-2"/>
              <w:rPr>
                <w:sz w:val="28"/>
                <w:szCs w:val="28"/>
              </w:rPr>
            </w:pPr>
          </w:p>
          <w:p w:rsidR="000B2450" w:rsidRDefault="000B2450" w:rsidP="000B2450">
            <w:pPr>
              <w:ind w:right="-2"/>
              <w:rPr>
                <w:sz w:val="28"/>
                <w:szCs w:val="28"/>
              </w:rPr>
            </w:pPr>
            <w:r w:rsidRPr="00A02587">
              <w:rPr>
                <w:sz w:val="28"/>
                <w:szCs w:val="28"/>
              </w:rPr>
              <w:lastRenderedPageBreak/>
              <w:t>ПРОПОЗИЦІЯ:</w:t>
            </w:r>
          </w:p>
          <w:p w:rsidR="000B2450" w:rsidRDefault="000B2450" w:rsidP="000B2450">
            <w:pPr>
              <w:ind w:right="-2"/>
              <w:rPr>
                <w:sz w:val="28"/>
                <w:szCs w:val="28"/>
              </w:rPr>
            </w:pPr>
          </w:p>
          <w:p w:rsidR="000B2450" w:rsidRDefault="000B2450" w:rsidP="000B2450">
            <w:pPr>
              <w:ind w:right="-2"/>
              <w:rPr>
                <w:sz w:val="28"/>
                <w:szCs w:val="28"/>
              </w:rPr>
            </w:pPr>
          </w:p>
          <w:p w:rsidR="000B2450" w:rsidRDefault="000B2450" w:rsidP="000B2450">
            <w:pPr>
              <w:ind w:right="-2"/>
              <w:rPr>
                <w:sz w:val="28"/>
                <w:szCs w:val="28"/>
              </w:rPr>
            </w:pPr>
          </w:p>
          <w:p w:rsidR="000B2450" w:rsidRDefault="000B2450" w:rsidP="000B2450">
            <w:pPr>
              <w:ind w:right="-2"/>
              <w:rPr>
                <w:sz w:val="28"/>
                <w:szCs w:val="28"/>
              </w:rPr>
            </w:pPr>
          </w:p>
          <w:p w:rsidR="000B2450" w:rsidRDefault="000B2450" w:rsidP="000B2450">
            <w:pPr>
              <w:ind w:right="-2"/>
              <w:rPr>
                <w:sz w:val="28"/>
                <w:szCs w:val="28"/>
              </w:rPr>
            </w:pPr>
          </w:p>
          <w:p w:rsidR="000B2450" w:rsidRDefault="000B2450" w:rsidP="000B2450">
            <w:pPr>
              <w:ind w:right="-2"/>
              <w:rPr>
                <w:sz w:val="28"/>
                <w:szCs w:val="28"/>
              </w:rPr>
            </w:pPr>
          </w:p>
          <w:p w:rsidR="000B2450" w:rsidRDefault="000B2450" w:rsidP="000B2450">
            <w:pPr>
              <w:ind w:right="-2"/>
              <w:rPr>
                <w:sz w:val="28"/>
                <w:szCs w:val="28"/>
              </w:rPr>
            </w:pPr>
            <w:r w:rsidRPr="00A02587">
              <w:rPr>
                <w:sz w:val="28"/>
                <w:szCs w:val="28"/>
              </w:rPr>
              <w:t>ПРОПОЗИЦІЯ:</w:t>
            </w:r>
          </w:p>
          <w:p w:rsidR="00A11B08" w:rsidRDefault="00A11B08" w:rsidP="000B2450">
            <w:pPr>
              <w:ind w:right="-2"/>
              <w:rPr>
                <w:sz w:val="28"/>
                <w:szCs w:val="28"/>
              </w:rPr>
            </w:pPr>
          </w:p>
          <w:p w:rsidR="00A11B08" w:rsidRDefault="00A11B08" w:rsidP="000B2450">
            <w:pPr>
              <w:ind w:right="-2"/>
              <w:rPr>
                <w:sz w:val="28"/>
                <w:szCs w:val="28"/>
              </w:rPr>
            </w:pPr>
          </w:p>
          <w:p w:rsidR="00A11B08" w:rsidRDefault="00A11B08" w:rsidP="000B2450">
            <w:pPr>
              <w:ind w:right="-2"/>
              <w:rPr>
                <w:sz w:val="28"/>
                <w:szCs w:val="28"/>
              </w:rPr>
            </w:pPr>
          </w:p>
          <w:p w:rsidR="00A11B08" w:rsidRDefault="00A11B08" w:rsidP="000B2450">
            <w:pPr>
              <w:ind w:right="-2"/>
              <w:rPr>
                <w:sz w:val="28"/>
                <w:szCs w:val="28"/>
              </w:rPr>
            </w:pPr>
          </w:p>
          <w:p w:rsidR="00A11B08" w:rsidRDefault="00A11B08" w:rsidP="000B2450">
            <w:pPr>
              <w:ind w:right="-2"/>
              <w:rPr>
                <w:sz w:val="28"/>
                <w:szCs w:val="28"/>
              </w:rPr>
            </w:pPr>
          </w:p>
          <w:p w:rsidR="00A11B08" w:rsidRDefault="00A11B08" w:rsidP="000B2450">
            <w:pPr>
              <w:ind w:right="-2"/>
              <w:rPr>
                <w:sz w:val="28"/>
                <w:szCs w:val="28"/>
              </w:rPr>
            </w:pPr>
          </w:p>
          <w:p w:rsidR="00A11B08" w:rsidRDefault="00A11B08" w:rsidP="000B2450">
            <w:pPr>
              <w:ind w:right="-2"/>
              <w:rPr>
                <w:sz w:val="28"/>
                <w:szCs w:val="28"/>
              </w:rPr>
            </w:pPr>
          </w:p>
          <w:p w:rsidR="00A11B08" w:rsidRDefault="00A11B08" w:rsidP="000B2450">
            <w:pPr>
              <w:ind w:right="-2"/>
              <w:rPr>
                <w:sz w:val="28"/>
                <w:szCs w:val="28"/>
              </w:rPr>
            </w:pPr>
          </w:p>
          <w:p w:rsidR="007943F2" w:rsidRDefault="007943F2" w:rsidP="00A11B08">
            <w:pPr>
              <w:ind w:right="-2"/>
              <w:rPr>
                <w:sz w:val="28"/>
                <w:szCs w:val="28"/>
              </w:rPr>
            </w:pPr>
          </w:p>
          <w:p w:rsidR="00A11B08" w:rsidRDefault="00A11B08" w:rsidP="00A11B08">
            <w:pPr>
              <w:ind w:right="-2"/>
              <w:rPr>
                <w:sz w:val="28"/>
                <w:szCs w:val="28"/>
              </w:rPr>
            </w:pPr>
            <w:r w:rsidRPr="00A02587">
              <w:rPr>
                <w:sz w:val="28"/>
                <w:szCs w:val="28"/>
              </w:rPr>
              <w:t>ПРОПОЗИЦІЯ:</w:t>
            </w:r>
          </w:p>
          <w:p w:rsidR="00A11B08" w:rsidRDefault="00A11B08" w:rsidP="00A11B08">
            <w:pPr>
              <w:ind w:right="-2"/>
              <w:rPr>
                <w:sz w:val="28"/>
                <w:szCs w:val="28"/>
              </w:rPr>
            </w:pPr>
          </w:p>
          <w:p w:rsidR="00A11B08" w:rsidRDefault="00A11B08" w:rsidP="00A11B08">
            <w:pPr>
              <w:ind w:right="-2"/>
              <w:rPr>
                <w:sz w:val="28"/>
                <w:szCs w:val="28"/>
              </w:rPr>
            </w:pPr>
          </w:p>
          <w:p w:rsidR="00A11B08" w:rsidRDefault="00A11B08" w:rsidP="00A11B08">
            <w:pPr>
              <w:ind w:right="-2"/>
              <w:rPr>
                <w:sz w:val="28"/>
                <w:szCs w:val="28"/>
              </w:rPr>
            </w:pPr>
          </w:p>
          <w:p w:rsidR="00A11B08" w:rsidRDefault="00A11B08" w:rsidP="00A11B08">
            <w:pPr>
              <w:ind w:right="-2"/>
              <w:rPr>
                <w:sz w:val="28"/>
                <w:szCs w:val="28"/>
              </w:rPr>
            </w:pPr>
          </w:p>
          <w:p w:rsidR="00A11B08" w:rsidRDefault="00A11B08" w:rsidP="00A11B08">
            <w:pPr>
              <w:ind w:right="-2"/>
              <w:rPr>
                <w:sz w:val="28"/>
                <w:szCs w:val="28"/>
              </w:rPr>
            </w:pPr>
          </w:p>
          <w:p w:rsidR="00A11B08" w:rsidRDefault="00A11B08" w:rsidP="00A11B08">
            <w:pPr>
              <w:ind w:right="-2"/>
              <w:rPr>
                <w:sz w:val="28"/>
                <w:szCs w:val="28"/>
              </w:rPr>
            </w:pPr>
          </w:p>
          <w:p w:rsidR="00A11B08" w:rsidRDefault="00A11B08" w:rsidP="00A11B08">
            <w:pPr>
              <w:ind w:right="-2"/>
              <w:rPr>
                <w:sz w:val="28"/>
                <w:szCs w:val="28"/>
              </w:rPr>
            </w:pPr>
          </w:p>
          <w:p w:rsidR="00A11B08" w:rsidRDefault="00A11B08" w:rsidP="00A11B08">
            <w:pPr>
              <w:ind w:right="-2"/>
              <w:rPr>
                <w:sz w:val="28"/>
                <w:szCs w:val="28"/>
              </w:rPr>
            </w:pPr>
          </w:p>
          <w:p w:rsidR="00A11B08" w:rsidRDefault="00A11B08" w:rsidP="00A11B08">
            <w:pPr>
              <w:jc w:val="both"/>
              <w:rPr>
                <w:b/>
                <w:sz w:val="28"/>
                <w:szCs w:val="28"/>
              </w:rPr>
            </w:pPr>
            <w:r w:rsidRPr="003A7F06">
              <w:rPr>
                <w:b/>
                <w:sz w:val="28"/>
                <w:szCs w:val="28"/>
              </w:rPr>
              <w:t>СЛУХАЛИ:</w:t>
            </w:r>
          </w:p>
          <w:p w:rsidR="00A11B08" w:rsidRDefault="00A11B08" w:rsidP="00A11B08">
            <w:pPr>
              <w:ind w:right="-2"/>
              <w:rPr>
                <w:sz w:val="28"/>
                <w:szCs w:val="28"/>
              </w:rPr>
            </w:pPr>
          </w:p>
          <w:p w:rsidR="00A11B08" w:rsidRDefault="00A11B08" w:rsidP="000B2450">
            <w:pPr>
              <w:ind w:right="-2"/>
              <w:rPr>
                <w:sz w:val="28"/>
                <w:szCs w:val="28"/>
              </w:rPr>
            </w:pPr>
          </w:p>
          <w:p w:rsidR="000B2450" w:rsidRDefault="000B2450" w:rsidP="000B2450">
            <w:pPr>
              <w:ind w:right="-2"/>
              <w:rPr>
                <w:sz w:val="28"/>
                <w:szCs w:val="28"/>
              </w:rPr>
            </w:pPr>
          </w:p>
          <w:p w:rsidR="000B2450" w:rsidRPr="007A08D2" w:rsidRDefault="000B2450" w:rsidP="004C5FD2">
            <w:pPr>
              <w:ind w:right="-2"/>
              <w:rPr>
                <w:color w:val="C00000"/>
                <w:sz w:val="28"/>
                <w:szCs w:val="28"/>
              </w:rPr>
            </w:pPr>
          </w:p>
        </w:tc>
        <w:tc>
          <w:tcPr>
            <w:tcW w:w="6663" w:type="dxa"/>
            <w:shd w:val="clear" w:color="auto" w:fill="auto"/>
          </w:tcPr>
          <w:p w:rsidR="00FE062B" w:rsidRPr="00A11B08" w:rsidRDefault="00FE062B" w:rsidP="004C5FD2">
            <w:pPr>
              <w:ind w:right="-2"/>
              <w:jc w:val="both"/>
              <w:rPr>
                <w:iCs/>
                <w:sz w:val="28"/>
                <w:szCs w:val="28"/>
              </w:rPr>
            </w:pPr>
            <w:r w:rsidRPr="00A11B08">
              <w:rPr>
                <w:iCs/>
                <w:sz w:val="28"/>
                <w:szCs w:val="28"/>
              </w:rPr>
              <w:lastRenderedPageBreak/>
              <w:t>Сергій Поліщук (військовий Збройних Сил України)</w:t>
            </w:r>
            <w:r w:rsidR="00C7508B" w:rsidRPr="00A11B08">
              <w:rPr>
                <w:iCs/>
                <w:sz w:val="28"/>
                <w:szCs w:val="28"/>
              </w:rPr>
              <w:t xml:space="preserve"> висловив пропозицію </w:t>
            </w:r>
            <w:r w:rsidR="00853FEA" w:rsidRPr="00A11B08">
              <w:rPr>
                <w:iCs/>
                <w:sz w:val="28"/>
                <w:szCs w:val="28"/>
              </w:rPr>
              <w:t>розділи</w:t>
            </w:r>
            <w:r w:rsidR="00853FEA">
              <w:rPr>
                <w:iCs/>
                <w:sz w:val="28"/>
                <w:szCs w:val="28"/>
              </w:rPr>
              <w:t>ти</w:t>
            </w:r>
            <w:r w:rsidR="00853FEA" w:rsidRPr="00A11B08">
              <w:rPr>
                <w:iCs/>
                <w:sz w:val="28"/>
                <w:szCs w:val="28"/>
              </w:rPr>
              <w:t xml:space="preserve"> </w:t>
            </w:r>
            <w:r w:rsidR="00C7508B" w:rsidRPr="00A11B08">
              <w:rPr>
                <w:iCs/>
                <w:sz w:val="28"/>
                <w:szCs w:val="28"/>
              </w:rPr>
              <w:t>500 мл</w:t>
            </w:r>
            <w:r w:rsidR="00D40A79">
              <w:rPr>
                <w:iCs/>
                <w:sz w:val="28"/>
                <w:szCs w:val="28"/>
              </w:rPr>
              <w:t>н</w:t>
            </w:r>
            <w:r w:rsidR="00C7508B" w:rsidRPr="00A11B08">
              <w:rPr>
                <w:iCs/>
                <w:sz w:val="28"/>
                <w:szCs w:val="28"/>
              </w:rPr>
              <w:t xml:space="preserve"> грн, які планується виділити на підтримку збройних формувань</w:t>
            </w:r>
            <w:r w:rsidR="00853FEA">
              <w:rPr>
                <w:iCs/>
                <w:sz w:val="28"/>
                <w:szCs w:val="28"/>
              </w:rPr>
              <w:t>,</w:t>
            </w:r>
            <w:r w:rsidR="00C7508B" w:rsidRPr="00A11B08">
              <w:rPr>
                <w:iCs/>
                <w:sz w:val="28"/>
                <w:szCs w:val="28"/>
              </w:rPr>
              <w:t xml:space="preserve"> на 12 місяців і щомісяця здійснювати закупівлі для військових на менше ніж на 41 млн</w:t>
            </w:r>
            <w:r w:rsidR="00D40A79">
              <w:rPr>
                <w:iCs/>
                <w:sz w:val="28"/>
                <w:szCs w:val="28"/>
              </w:rPr>
              <w:t xml:space="preserve"> грн.</w:t>
            </w:r>
          </w:p>
          <w:p w:rsidR="00C7508B" w:rsidRPr="00A11B08" w:rsidRDefault="00D40A79" w:rsidP="004C5FD2">
            <w:pPr>
              <w:ind w:right="-2"/>
              <w:jc w:val="both"/>
              <w:rPr>
                <w:sz w:val="28"/>
                <w:szCs w:val="28"/>
              </w:rPr>
            </w:pPr>
            <w:r>
              <w:rPr>
                <w:iCs/>
                <w:sz w:val="28"/>
                <w:szCs w:val="28"/>
              </w:rPr>
              <w:t xml:space="preserve">Ірина </w:t>
            </w:r>
            <w:r w:rsidR="00C7508B" w:rsidRPr="00A11B08">
              <w:rPr>
                <w:iCs/>
                <w:sz w:val="28"/>
                <w:szCs w:val="28"/>
              </w:rPr>
              <w:t>Чебелюк відпові</w:t>
            </w:r>
            <w:r>
              <w:rPr>
                <w:iCs/>
                <w:sz w:val="28"/>
                <w:szCs w:val="28"/>
              </w:rPr>
              <w:t>ла</w:t>
            </w:r>
            <w:r w:rsidR="00C7508B" w:rsidRPr="00A11B08">
              <w:rPr>
                <w:iCs/>
                <w:sz w:val="28"/>
                <w:szCs w:val="28"/>
              </w:rPr>
              <w:t>, що гарантувати такий алгоритм закупівель немає можливості, оскільки придбання цих за</w:t>
            </w:r>
            <w:r>
              <w:rPr>
                <w:iCs/>
                <w:sz w:val="28"/>
                <w:szCs w:val="28"/>
              </w:rPr>
              <w:t>с</w:t>
            </w:r>
            <w:r w:rsidR="00C7508B" w:rsidRPr="00A11B08">
              <w:rPr>
                <w:iCs/>
                <w:sz w:val="28"/>
                <w:szCs w:val="28"/>
              </w:rPr>
              <w:t>обів передбачає проведення тендерних закупівель, які мають свою процедуру</w:t>
            </w:r>
            <w:r>
              <w:rPr>
                <w:iCs/>
                <w:sz w:val="28"/>
                <w:szCs w:val="28"/>
              </w:rPr>
              <w:t xml:space="preserve"> і</w:t>
            </w:r>
            <w:r w:rsidR="00C7508B" w:rsidRPr="00A11B08">
              <w:rPr>
                <w:iCs/>
                <w:sz w:val="28"/>
                <w:szCs w:val="28"/>
              </w:rPr>
              <w:t xml:space="preserve"> якої необхідно неухильно дотримуватися.</w:t>
            </w:r>
          </w:p>
          <w:p w:rsidR="00FE062B" w:rsidRPr="00A11B08" w:rsidRDefault="00FE062B" w:rsidP="004C5FD2">
            <w:pPr>
              <w:ind w:right="-2"/>
              <w:jc w:val="both"/>
              <w:rPr>
                <w:sz w:val="28"/>
                <w:szCs w:val="28"/>
              </w:rPr>
            </w:pPr>
          </w:p>
          <w:p w:rsidR="00D63350" w:rsidRPr="00A11B08" w:rsidRDefault="00D63350" w:rsidP="004C5FD2">
            <w:pPr>
              <w:ind w:right="-2"/>
              <w:jc w:val="both"/>
              <w:rPr>
                <w:sz w:val="28"/>
                <w:szCs w:val="28"/>
              </w:rPr>
            </w:pPr>
            <w:r w:rsidRPr="00A11B08">
              <w:rPr>
                <w:sz w:val="28"/>
                <w:szCs w:val="28"/>
              </w:rPr>
              <w:t>Олексій Кушнєр задав питання щодо термінів створення ветеранського хабу в місті Луцьку.</w:t>
            </w:r>
          </w:p>
          <w:p w:rsidR="00D63350" w:rsidRPr="00A11B08" w:rsidRDefault="00D40A79" w:rsidP="004C5FD2">
            <w:pPr>
              <w:ind w:right="-2"/>
              <w:jc w:val="both"/>
              <w:rPr>
                <w:sz w:val="28"/>
                <w:szCs w:val="28"/>
                <w:shd w:val="clear" w:color="auto" w:fill="FFFFFF"/>
              </w:rPr>
            </w:pPr>
            <w:r>
              <w:rPr>
                <w:sz w:val="28"/>
                <w:szCs w:val="28"/>
                <w:shd w:val="clear" w:color="auto" w:fill="FFFFFF"/>
              </w:rPr>
              <w:t xml:space="preserve">Леонід </w:t>
            </w:r>
            <w:r w:rsidR="00D63350" w:rsidRPr="00A11B08">
              <w:rPr>
                <w:sz w:val="28"/>
                <w:szCs w:val="28"/>
                <w:shd w:val="clear" w:color="auto" w:fill="FFFFFF"/>
              </w:rPr>
              <w:t>Карабан (начальник управління капітального будівництва) повідом</w:t>
            </w:r>
            <w:r w:rsidR="000B2FF6" w:rsidRPr="00A11B08">
              <w:rPr>
                <w:sz w:val="28"/>
                <w:szCs w:val="28"/>
                <w:shd w:val="clear" w:color="auto" w:fill="FFFFFF"/>
              </w:rPr>
              <w:t>ив</w:t>
            </w:r>
            <w:r w:rsidR="00D63350" w:rsidRPr="00A11B08">
              <w:rPr>
                <w:sz w:val="28"/>
                <w:szCs w:val="28"/>
                <w:shd w:val="clear" w:color="auto" w:fill="FFFFFF"/>
              </w:rPr>
              <w:t xml:space="preserve">, що </w:t>
            </w:r>
            <w:r w:rsidR="000B2FF6" w:rsidRPr="00A11B08">
              <w:rPr>
                <w:sz w:val="28"/>
                <w:szCs w:val="28"/>
                <w:shd w:val="clear" w:color="auto" w:fill="FFFFFF"/>
              </w:rPr>
              <w:t xml:space="preserve">виготовлення проектно-кошторисної документації для цього проєкту планується розпочати у січні 2024 року, а </w:t>
            </w:r>
            <w:r w:rsidR="00D63350" w:rsidRPr="00A11B08">
              <w:rPr>
                <w:sz w:val="28"/>
                <w:szCs w:val="28"/>
                <w:shd w:val="clear" w:color="auto" w:fill="FFFFFF"/>
              </w:rPr>
              <w:t>використання ветеранського хабу буде здійсн</w:t>
            </w:r>
            <w:r w:rsidR="000B2FF6" w:rsidRPr="00A11B08">
              <w:rPr>
                <w:sz w:val="28"/>
                <w:szCs w:val="28"/>
                <w:shd w:val="clear" w:color="auto" w:fill="FFFFFF"/>
              </w:rPr>
              <w:t>юватись</w:t>
            </w:r>
            <w:r w:rsidR="00D63350" w:rsidRPr="00A11B08">
              <w:rPr>
                <w:sz w:val="28"/>
                <w:szCs w:val="28"/>
                <w:shd w:val="clear" w:color="auto" w:fill="FFFFFF"/>
              </w:rPr>
              <w:t xml:space="preserve"> після введення в експлуатаці</w:t>
            </w:r>
            <w:r w:rsidR="000B2FF6" w:rsidRPr="00A11B08">
              <w:rPr>
                <w:sz w:val="28"/>
                <w:szCs w:val="28"/>
                <w:shd w:val="clear" w:color="auto" w:fill="FFFFFF"/>
              </w:rPr>
              <w:t>ю</w:t>
            </w:r>
            <w:r w:rsidR="00D63350" w:rsidRPr="00A11B08">
              <w:rPr>
                <w:sz w:val="28"/>
                <w:szCs w:val="28"/>
                <w:shd w:val="clear" w:color="auto" w:fill="FFFFFF"/>
              </w:rPr>
              <w:t xml:space="preserve"> </w:t>
            </w:r>
            <w:r w:rsidR="000B2FF6" w:rsidRPr="00A11B08">
              <w:rPr>
                <w:sz w:val="28"/>
                <w:szCs w:val="28"/>
                <w:shd w:val="clear" w:color="auto" w:fill="FFFFFF"/>
              </w:rPr>
              <w:t>п</w:t>
            </w:r>
            <w:r w:rsidR="00D63350" w:rsidRPr="00A11B08">
              <w:rPr>
                <w:sz w:val="28"/>
                <w:szCs w:val="28"/>
                <w:shd w:val="clear" w:color="auto" w:fill="FFFFFF"/>
              </w:rPr>
              <w:t>риміщення</w:t>
            </w:r>
            <w:r w:rsidR="000B2FF6" w:rsidRPr="00A11B08">
              <w:rPr>
                <w:sz w:val="28"/>
                <w:szCs w:val="28"/>
                <w:shd w:val="clear" w:color="auto" w:fill="FFFFFF"/>
              </w:rPr>
              <w:t>.</w:t>
            </w:r>
          </w:p>
          <w:p w:rsidR="00D63350" w:rsidRPr="00A11B08" w:rsidRDefault="00D63350" w:rsidP="004C5FD2">
            <w:pPr>
              <w:ind w:right="-2"/>
              <w:jc w:val="both"/>
              <w:rPr>
                <w:rFonts w:ascii="Arial" w:hAnsi="Arial" w:cs="Arial"/>
                <w:sz w:val="16"/>
                <w:szCs w:val="16"/>
                <w:shd w:val="clear" w:color="auto" w:fill="FFFFFF"/>
              </w:rPr>
            </w:pPr>
          </w:p>
          <w:p w:rsidR="00FE062B" w:rsidRPr="00A11B08" w:rsidRDefault="002E13FF" w:rsidP="004C5FD2">
            <w:pPr>
              <w:ind w:right="-2"/>
              <w:jc w:val="both"/>
              <w:rPr>
                <w:sz w:val="28"/>
                <w:szCs w:val="28"/>
                <w:shd w:val="clear" w:color="auto" w:fill="FFFFFF"/>
              </w:rPr>
            </w:pPr>
            <w:r w:rsidRPr="00A11B08">
              <w:rPr>
                <w:sz w:val="28"/>
                <w:szCs w:val="28"/>
              </w:rPr>
              <w:t>Михайло Наход поцікавився</w:t>
            </w:r>
            <w:r w:rsidR="00853FEA">
              <w:rPr>
                <w:sz w:val="28"/>
                <w:szCs w:val="28"/>
              </w:rPr>
              <w:t>:</w:t>
            </w:r>
            <w:r w:rsidRPr="00A11B08">
              <w:rPr>
                <w:sz w:val="28"/>
                <w:szCs w:val="28"/>
              </w:rPr>
              <w:t xml:space="preserve"> чому у проєкті бюджету </w:t>
            </w:r>
            <w:r w:rsidRPr="00A11B08">
              <w:rPr>
                <w:sz w:val="28"/>
                <w:szCs w:val="28"/>
                <w:shd w:val="clear" w:color="auto" w:fill="FFFFFF"/>
              </w:rPr>
              <w:t xml:space="preserve">Луцької міської територіальної громади передбачено саме 250 млн грн на підтримку Збройних Сил України, а  загалом впродовж року буде виділено не менше саме 500 млн грн. Попросив обґрунтувати ці </w:t>
            </w:r>
            <w:r w:rsidR="00D40A79">
              <w:rPr>
                <w:sz w:val="28"/>
                <w:szCs w:val="28"/>
                <w:shd w:val="clear" w:color="auto" w:fill="FFFFFF"/>
              </w:rPr>
              <w:t>суми</w:t>
            </w:r>
            <w:r w:rsidRPr="00A11B08">
              <w:rPr>
                <w:sz w:val="28"/>
                <w:szCs w:val="28"/>
                <w:shd w:val="clear" w:color="auto" w:fill="FFFFFF"/>
              </w:rPr>
              <w:t>.</w:t>
            </w:r>
          </w:p>
          <w:p w:rsidR="00F93DBF" w:rsidRDefault="00D40A79" w:rsidP="004C5FD2">
            <w:pPr>
              <w:ind w:right="-2"/>
              <w:jc w:val="both"/>
              <w:rPr>
                <w:sz w:val="28"/>
                <w:szCs w:val="28"/>
                <w:shd w:val="clear" w:color="auto" w:fill="FFFFFF"/>
              </w:rPr>
            </w:pPr>
            <w:r>
              <w:rPr>
                <w:sz w:val="28"/>
                <w:szCs w:val="28"/>
                <w:shd w:val="clear" w:color="auto" w:fill="FFFFFF"/>
              </w:rPr>
              <w:t xml:space="preserve">Лілія </w:t>
            </w:r>
            <w:r w:rsidR="002E13FF" w:rsidRPr="00A11B08">
              <w:rPr>
                <w:sz w:val="28"/>
                <w:szCs w:val="28"/>
                <w:shd w:val="clear" w:color="auto" w:fill="FFFFFF"/>
              </w:rPr>
              <w:t xml:space="preserve">Єлова пояснила, що </w:t>
            </w:r>
            <w:r w:rsidRPr="00A11B08">
              <w:rPr>
                <w:sz w:val="28"/>
                <w:szCs w:val="28"/>
                <w:shd w:val="clear" w:color="auto" w:fill="FFFFFF"/>
              </w:rPr>
              <w:t xml:space="preserve">на підтримку військових формувань </w:t>
            </w:r>
            <w:r w:rsidR="002E13FF" w:rsidRPr="00A11B08">
              <w:rPr>
                <w:sz w:val="28"/>
                <w:szCs w:val="28"/>
                <w:shd w:val="clear" w:color="auto" w:fill="FFFFFF"/>
              </w:rPr>
              <w:t>передбач</w:t>
            </w:r>
            <w:r>
              <w:rPr>
                <w:sz w:val="28"/>
                <w:szCs w:val="28"/>
                <w:shd w:val="clear" w:color="auto" w:fill="FFFFFF"/>
              </w:rPr>
              <w:t>е</w:t>
            </w:r>
            <w:r w:rsidR="002E13FF" w:rsidRPr="00A11B08">
              <w:rPr>
                <w:sz w:val="28"/>
                <w:szCs w:val="28"/>
                <w:shd w:val="clear" w:color="auto" w:fill="FFFFFF"/>
              </w:rPr>
              <w:t>но</w:t>
            </w:r>
            <w:r w:rsidRPr="00A11B08">
              <w:rPr>
                <w:sz w:val="28"/>
                <w:szCs w:val="28"/>
                <w:shd w:val="clear" w:color="auto" w:fill="FFFFFF"/>
              </w:rPr>
              <w:t xml:space="preserve"> </w:t>
            </w:r>
            <w:r>
              <w:rPr>
                <w:sz w:val="28"/>
                <w:szCs w:val="28"/>
                <w:shd w:val="clear" w:color="auto" w:fill="FFFFFF"/>
              </w:rPr>
              <w:t xml:space="preserve">саме </w:t>
            </w:r>
            <w:r w:rsidRPr="00A11B08">
              <w:rPr>
                <w:sz w:val="28"/>
                <w:szCs w:val="28"/>
                <w:shd w:val="clear" w:color="auto" w:fill="FFFFFF"/>
              </w:rPr>
              <w:t>такі суми</w:t>
            </w:r>
            <w:r w:rsidR="002E13FF" w:rsidRPr="00A11B08">
              <w:rPr>
                <w:sz w:val="28"/>
                <w:szCs w:val="28"/>
                <w:shd w:val="clear" w:color="auto" w:fill="FFFFFF"/>
              </w:rPr>
              <w:t xml:space="preserve">, оскільки 67% видатків бюджету становлять захищені статті. </w:t>
            </w:r>
          </w:p>
          <w:p w:rsidR="00F93DBF" w:rsidRDefault="00F93DBF" w:rsidP="004C5FD2">
            <w:pPr>
              <w:ind w:right="-2"/>
              <w:jc w:val="both"/>
              <w:rPr>
                <w:sz w:val="28"/>
                <w:szCs w:val="28"/>
                <w:shd w:val="clear" w:color="auto" w:fill="FFFFFF"/>
              </w:rPr>
            </w:pPr>
          </w:p>
          <w:p w:rsidR="002E13FF" w:rsidRPr="00A11B08" w:rsidRDefault="002E13FF" w:rsidP="004C5FD2">
            <w:pPr>
              <w:ind w:right="-2"/>
              <w:jc w:val="both"/>
              <w:rPr>
                <w:sz w:val="28"/>
                <w:szCs w:val="28"/>
              </w:rPr>
            </w:pPr>
            <w:r w:rsidRPr="00A11B08">
              <w:rPr>
                <w:sz w:val="28"/>
                <w:szCs w:val="28"/>
                <w:shd w:val="clear" w:color="auto" w:fill="FFFFFF"/>
              </w:rPr>
              <w:lastRenderedPageBreak/>
              <w:t>Здійснення фінансування Збройних Сил України є можлив</w:t>
            </w:r>
            <w:r w:rsidR="00F93DBF">
              <w:rPr>
                <w:sz w:val="28"/>
                <w:szCs w:val="28"/>
                <w:shd w:val="clear" w:color="auto" w:fill="FFFFFF"/>
              </w:rPr>
              <w:t>е</w:t>
            </w:r>
            <w:r w:rsidRPr="00A11B08">
              <w:rPr>
                <w:sz w:val="28"/>
                <w:szCs w:val="28"/>
                <w:shd w:val="clear" w:color="auto" w:fill="FFFFFF"/>
              </w:rPr>
              <w:t xml:space="preserve"> з вільних залишків</w:t>
            </w:r>
            <w:r w:rsidR="00F93DBF">
              <w:rPr>
                <w:sz w:val="28"/>
                <w:szCs w:val="28"/>
                <w:shd w:val="clear" w:color="auto" w:fill="FFFFFF"/>
              </w:rPr>
              <w:t>, а інші видатки проводити не можна</w:t>
            </w:r>
            <w:r w:rsidRPr="00A11B08">
              <w:rPr>
                <w:sz w:val="28"/>
                <w:szCs w:val="28"/>
                <w:shd w:val="clear" w:color="auto" w:fill="FFFFFF"/>
              </w:rPr>
              <w:t xml:space="preserve">. </w:t>
            </w:r>
          </w:p>
          <w:p w:rsidR="007A08D2" w:rsidRPr="00A11B08" w:rsidRDefault="007A08D2" w:rsidP="00FE062B">
            <w:pPr>
              <w:ind w:right="-2"/>
              <w:jc w:val="both"/>
              <w:rPr>
                <w:sz w:val="28"/>
                <w:szCs w:val="28"/>
              </w:rPr>
            </w:pPr>
          </w:p>
          <w:p w:rsidR="00A02587" w:rsidRPr="00A11B08" w:rsidRDefault="00A02587" w:rsidP="00FE062B">
            <w:pPr>
              <w:ind w:right="-2"/>
              <w:jc w:val="both"/>
              <w:rPr>
                <w:sz w:val="28"/>
                <w:szCs w:val="28"/>
              </w:rPr>
            </w:pPr>
            <w:r w:rsidRPr="00A11B08">
              <w:rPr>
                <w:sz w:val="28"/>
                <w:szCs w:val="28"/>
              </w:rPr>
              <w:t xml:space="preserve">Алла Надточій запропонувала </w:t>
            </w:r>
            <w:r w:rsidR="00F93DBF">
              <w:rPr>
                <w:sz w:val="28"/>
                <w:szCs w:val="28"/>
              </w:rPr>
              <w:t>збільшити доходи та спрямувати їх</w:t>
            </w:r>
            <w:r w:rsidRPr="00A11B08">
              <w:rPr>
                <w:sz w:val="28"/>
                <w:szCs w:val="28"/>
              </w:rPr>
              <w:t xml:space="preserve"> </w:t>
            </w:r>
            <w:r w:rsidR="00F93DBF">
              <w:rPr>
                <w:sz w:val="28"/>
                <w:szCs w:val="28"/>
              </w:rPr>
              <w:t>на</w:t>
            </w:r>
            <w:r w:rsidRPr="00A11B08">
              <w:rPr>
                <w:sz w:val="28"/>
                <w:szCs w:val="28"/>
              </w:rPr>
              <w:t xml:space="preserve"> Збройн</w:t>
            </w:r>
            <w:r w:rsidR="00F93DBF">
              <w:rPr>
                <w:sz w:val="28"/>
                <w:szCs w:val="28"/>
              </w:rPr>
              <w:t>і</w:t>
            </w:r>
            <w:r w:rsidRPr="00A11B08">
              <w:rPr>
                <w:sz w:val="28"/>
                <w:szCs w:val="28"/>
              </w:rPr>
              <w:t xml:space="preserve"> Сил</w:t>
            </w:r>
            <w:r w:rsidR="00F93DBF">
              <w:rPr>
                <w:sz w:val="28"/>
                <w:szCs w:val="28"/>
              </w:rPr>
              <w:t>и</w:t>
            </w:r>
            <w:r w:rsidRPr="00A11B08">
              <w:rPr>
                <w:sz w:val="28"/>
                <w:szCs w:val="28"/>
              </w:rPr>
              <w:t xml:space="preserve"> України.</w:t>
            </w:r>
          </w:p>
          <w:p w:rsidR="00A02587" w:rsidRPr="00A11B08" w:rsidRDefault="00D40A79" w:rsidP="00A02587">
            <w:pPr>
              <w:ind w:right="-2"/>
              <w:jc w:val="both"/>
              <w:rPr>
                <w:sz w:val="28"/>
                <w:szCs w:val="28"/>
              </w:rPr>
            </w:pPr>
            <w:r>
              <w:rPr>
                <w:sz w:val="28"/>
                <w:szCs w:val="28"/>
                <w:shd w:val="clear" w:color="auto" w:fill="FFFFFF"/>
              </w:rPr>
              <w:t>Лілія</w:t>
            </w:r>
            <w:r w:rsidRPr="00A11B08">
              <w:rPr>
                <w:sz w:val="28"/>
                <w:szCs w:val="28"/>
              </w:rPr>
              <w:t xml:space="preserve"> </w:t>
            </w:r>
            <w:r w:rsidR="00A02587" w:rsidRPr="00A11B08">
              <w:rPr>
                <w:sz w:val="28"/>
                <w:szCs w:val="28"/>
              </w:rPr>
              <w:t xml:space="preserve">Єлова зазначила, що </w:t>
            </w:r>
            <w:r>
              <w:rPr>
                <w:sz w:val="28"/>
                <w:szCs w:val="28"/>
              </w:rPr>
              <w:t>враховуючи воєнний стан</w:t>
            </w:r>
            <w:r w:rsidR="00A02587" w:rsidRPr="00A11B08">
              <w:rPr>
                <w:sz w:val="28"/>
                <w:szCs w:val="28"/>
              </w:rPr>
              <w:t xml:space="preserve"> ріст доходів, передбачений у бюджеті</w:t>
            </w:r>
            <w:r>
              <w:rPr>
                <w:sz w:val="28"/>
                <w:szCs w:val="28"/>
              </w:rPr>
              <w:t>,</w:t>
            </w:r>
            <w:r w:rsidR="00A02587" w:rsidRPr="00A11B08">
              <w:rPr>
                <w:sz w:val="28"/>
                <w:szCs w:val="28"/>
              </w:rPr>
              <w:t xml:space="preserve"> є оптимальним. </w:t>
            </w:r>
            <w:r w:rsidR="004565CD">
              <w:rPr>
                <w:sz w:val="28"/>
                <w:szCs w:val="28"/>
              </w:rPr>
              <w:t>Підкреслила, що в</w:t>
            </w:r>
            <w:r w:rsidR="00A02587" w:rsidRPr="00A11B08">
              <w:rPr>
                <w:sz w:val="28"/>
                <w:szCs w:val="28"/>
              </w:rPr>
              <w:t>икористання вільних залишків бюджетних коштів здійснюється відповідно до законодавства.</w:t>
            </w:r>
          </w:p>
          <w:p w:rsidR="00102EBB" w:rsidRPr="00A11B08" w:rsidRDefault="00102EBB" w:rsidP="00A02587">
            <w:pPr>
              <w:ind w:right="-2"/>
              <w:jc w:val="both"/>
              <w:rPr>
                <w:sz w:val="28"/>
                <w:szCs w:val="28"/>
              </w:rPr>
            </w:pPr>
          </w:p>
          <w:p w:rsidR="00102EBB" w:rsidRPr="00A11B08" w:rsidRDefault="00853FEA" w:rsidP="00102EBB">
            <w:pPr>
              <w:ind w:right="-2"/>
              <w:jc w:val="both"/>
              <w:rPr>
                <w:sz w:val="28"/>
                <w:szCs w:val="28"/>
              </w:rPr>
            </w:pPr>
            <w:r>
              <w:rPr>
                <w:sz w:val="28"/>
                <w:szCs w:val="28"/>
              </w:rPr>
              <w:t>Юлія Цехош поцікавилася:</w:t>
            </w:r>
            <w:r w:rsidR="00102EBB" w:rsidRPr="00A11B08">
              <w:rPr>
                <w:sz w:val="28"/>
                <w:szCs w:val="28"/>
              </w:rPr>
              <w:t xml:space="preserve"> що включа</w:t>
            </w:r>
            <w:r w:rsidR="004565CD">
              <w:rPr>
                <w:sz w:val="28"/>
                <w:szCs w:val="28"/>
              </w:rPr>
              <w:t>є стаття</w:t>
            </w:r>
            <w:r w:rsidR="00102EBB" w:rsidRPr="00A11B08">
              <w:rPr>
                <w:sz w:val="28"/>
                <w:szCs w:val="28"/>
              </w:rPr>
              <w:t xml:space="preserve"> </w:t>
            </w:r>
            <w:r w:rsidR="004565CD">
              <w:rPr>
                <w:sz w:val="28"/>
                <w:szCs w:val="28"/>
              </w:rPr>
              <w:t>«І</w:t>
            </w:r>
            <w:r w:rsidR="00102EBB" w:rsidRPr="00A11B08">
              <w:rPr>
                <w:sz w:val="28"/>
                <w:szCs w:val="28"/>
              </w:rPr>
              <w:t xml:space="preserve">нші </w:t>
            </w:r>
            <w:r w:rsidR="00F93DBF">
              <w:rPr>
                <w:sz w:val="28"/>
                <w:szCs w:val="28"/>
              </w:rPr>
              <w:t>заходи у сфері соціального захисту»</w:t>
            </w:r>
            <w:r w:rsidR="00102EBB" w:rsidRPr="00A11B08">
              <w:rPr>
                <w:sz w:val="28"/>
                <w:szCs w:val="28"/>
              </w:rPr>
              <w:t>.</w:t>
            </w:r>
          </w:p>
          <w:p w:rsidR="00102EBB" w:rsidRPr="00A11B08" w:rsidRDefault="00102EBB" w:rsidP="000E2DBF">
            <w:pPr>
              <w:ind w:right="-2"/>
              <w:jc w:val="both"/>
              <w:rPr>
                <w:sz w:val="28"/>
                <w:szCs w:val="28"/>
              </w:rPr>
            </w:pPr>
            <w:r w:rsidRPr="00A11B08">
              <w:rPr>
                <w:sz w:val="28"/>
                <w:szCs w:val="28"/>
              </w:rPr>
              <w:t xml:space="preserve">Лілія Єлова </w:t>
            </w:r>
            <w:r w:rsidR="000E2DBF" w:rsidRPr="00A11B08">
              <w:rPr>
                <w:sz w:val="28"/>
                <w:szCs w:val="28"/>
              </w:rPr>
              <w:t>перелічила усі програми, які мають бути профінансовані за цією статтею витрат.</w:t>
            </w:r>
            <w:r w:rsidRPr="00A11B08">
              <w:rPr>
                <w:sz w:val="28"/>
                <w:szCs w:val="28"/>
              </w:rPr>
              <w:t xml:space="preserve"> </w:t>
            </w:r>
          </w:p>
          <w:p w:rsidR="001258BE" w:rsidRPr="00A11B08" w:rsidRDefault="001258BE" w:rsidP="000E2DBF">
            <w:pPr>
              <w:ind w:right="-2"/>
              <w:jc w:val="both"/>
              <w:rPr>
                <w:sz w:val="28"/>
                <w:szCs w:val="28"/>
              </w:rPr>
            </w:pPr>
          </w:p>
          <w:p w:rsidR="001258BE" w:rsidRPr="00A11B08" w:rsidRDefault="001258BE" w:rsidP="000E2DBF">
            <w:pPr>
              <w:ind w:right="-2"/>
              <w:jc w:val="both"/>
              <w:rPr>
                <w:sz w:val="28"/>
                <w:szCs w:val="28"/>
              </w:rPr>
            </w:pPr>
            <w:r w:rsidRPr="00A11B08">
              <w:rPr>
                <w:sz w:val="28"/>
                <w:szCs w:val="28"/>
              </w:rPr>
              <w:t>Віра Янчук запропонувала пер</w:t>
            </w:r>
            <w:r w:rsidR="004565CD">
              <w:rPr>
                <w:sz w:val="28"/>
                <w:szCs w:val="28"/>
              </w:rPr>
              <w:t>е</w:t>
            </w:r>
            <w:r w:rsidRPr="00A11B08">
              <w:rPr>
                <w:sz w:val="28"/>
                <w:szCs w:val="28"/>
              </w:rPr>
              <w:t>глянути кожну статтю видатків проєкту бюджету на 2024 рік з метою їх оптимізації та направлення з</w:t>
            </w:r>
            <w:r w:rsidR="004565CD">
              <w:rPr>
                <w:sz w:val="28"/>
                <w:szCs w:val="28"/>
              </w:rPr>
              <w:t>алишкових коштів для підтримки З</w:t>
            </w:r>
            <w:r w:rsidRPr="00A11B08">
              <w:rPr>
                <w:sz w:val="28"/>
                <w:szCs w:val="28"/>
              </w:rPr>
              <w:t>бройних Сил України</w:t>
            </w:r>
          </w:p>
          <w:p w:rsidR="001258BE" w:rsidRPr="00A11B08" w:rsidRDefault="001258BE" w:rsidP="000E2DBF">
            <w:pPr>
              <w:ind w:right="-2"/>
              <w:jc w:val="both"/>
              <w:rPr>
                <w:sz w:val="28"/>
                <w:szCs w:val="28"/>
              </w:rPr>
            </w:pPr>
            <w:r w:rsidRPr="00A11B08">
              <w:rPr>
                <w:sz w:val="28"/>
                <w:szCs w:val="28"/>
              </w:rPr>
              <w:t xml:space="preserve">Лілія Єлова повідомила, що усі видатки прогнозовано оптимально </w:t>
            </w:r>
            <w:r w:rsidR="004565CD">
              <w:rPr>
                <w:sz w:val="28"/>
                <w:szCs w:val="28"/>
              </w:rPr>
              <w:t xml:space="preserve">та </w:t>
            </w:r>
            <w:r w:rsidRPr="00A11B08">
              <w:rPr>
                <w:sz w:val="28"/>
                <w:szCs w:val="28"/>
              </w:rPr>
              <w:t>з урахування пріоритету на видатки для військових формувань.</w:t>
            </w:r>
          </w:p>
          <w:p w:rsidR="001258BE" w:rsidRPr="00A11B08" w:rsidRDefault="001258BE" w:rsidP="000E2DBF">
            <w:pPr>
              <w:ind w:right="-2"/>
              <w:jc w:val="both"/>
              <w:rPr>
                <w:sz w:val="28"/>
                <w:szCs w:val="28"/>
              </w:rPr>
            </w:pPr>
          </w:p>
          <w:p w:rsidR="003778AD" w:rsidRPr="00A11B08" w:rsidRDefault="003778AD" w:rsidP="003778AD">
            <w:pPr>
              <w:ind w:right="-2"/>
              <w:jc w:val="both"/>
              <w:rPr>
                <w:sz w:val="28"/>
                <w:szCs w:val="28"/>
              </w:rPr>
            </w:pPr>
            <w:r w:rsidRPr="00A11B08">
              <w:rPr>
                <w:sz w:val="28"/>
                <w:szCs w:val="28"/>
              </w:rPr>
              <w:t xml:space="preserve">Оксана Макарова висловила пропозицію </w:t>
            </w:r>
            <w:r w:rsidR="004565CD">
              <w:rPr>
                <w:sz w:val="28"/>
                <w:szCs w:val="28"/>
              </w:rPr>
              <w:t xml:space="preserve">щодо </w:t>
            </w:r>
            <w:r w:rsidRPr="00A11B08">
              <w:rPr>
                <w:sz w:val="28"/>
                <w:szCs w:val="28"/>
              </w:rPr>
              <w:t>підтримки розвитку міста, оскільки цей аспект передбачає можливість наповнення бюджету Луцької міської територіальної громади та підтримки його життєдіяльності.</w:t>
            </w:r>
          </w:p>
          <w:p w:rsidR="004565CD" w:rsidRPr="00A11B08" w:rsidRDefault="004565CD" w:rsidP="003778AD">
            <w:pPr>
              <w:ind w:right="-2"/>
              <w:jc w:val="both"/>
              <w:rPr>
                <w:sz w:val="28"/>
                <w:szCs w:val="28"/>
              </w:rPr>
            </w:pPr>
          </w:p>
          <w:p w:rsidR="00F34A09" w:rsidRPr="00A11B08" w:rsidRDefault="00F34A09" w:rsidP="003778AD">
            <w:pPr>
              <w:ind w:right="-2"/>
              <w:jc w:val="both"/>
              <w:rPr>
                <w:sz w:val="28"/>
                <w:szCs w:val="28"/>
              </w:rPr>
            </w:pPr>
            <w:r w:rsidRPr="00A11B08">
              <w:rPr>
                <w:sz w:val="28"/>
                <w:szCs w:val="28"/>
              </w:rPr>
              <w:t>Юлія Цехош висловила пропозицію переглянути видатки на утримання муніципальної варти</w:t>
            </w:r>
            <w:r w:rsidR="00CC4AB0" w:rsidRPr="00A11B08">
              <w:rPr>
                <w:sz w:val="28"/>
                <w:szCs w:val="28"/>
              </w:rPr>
              <w:t xml:space="preserve"> та на благоустрій міста.</w:t>
            </w:r>
          </w:p>
          <w:p w:rsidR="00CC4AB0" w:rsidRPr="00A11B08" w:rsidRDefault="00CC4AB0" w:rsidP="003778AD">
            <w:pPr>
              <w:ind w:right="-2"/>
              <w:jc w:val="both"/>
              <w:rPr>
                <w:sz w:val="28"/>
                <w:szCs w:val="28"/>
              </w:rPr>
            </w:pPr>
            <w:r w:rsidRPr="00A11B08">
              <w:rPr>
                <w:sz w:val="28"/>
                <w:szCs w:val="28"/>
              </w:rPr>
              <w:t xml:space="preserve">Ірина </w:t>
            </w:r>
            <w:r w:rsidR="00EF1D14" w:rsidRPr="00A11B08">
              <w:rPr>
                <w:sz w:val="28"/>
                <w:szCs w:val="28"/>
              </w:rPr>
              <w:t>Ч</w:t>
            </w:r>
            <w:r w:rsidRPr="00A11B08">
              <w:rPr>
                <w:sz w:val="28"/>
                <w:szCs w:val="28"/>
              </w:rPr>
              <w:t>ебелюк зазначила, що пропозицію буде зафіксовано протокольно.</w:t>
            </w:r>
          </w:p>
          <w:p w:rsidR="00BD5310" w:rsidRPr="00A11B08" w:rsidRDefault="00BD5310" w:rsidP="003778AD">
            <w:pPr>
              <w:ind w:right="-2"/>
              <w:jc w:val="both"/>
              <w:rPr>
                <w:sz w:val="28"/>
                <w:szCs w:val="28"/>
              </w:rPr>
            </w:pPr>
          </w:p>
          <w:p w:rsidR="00BD5310" w:rsidRPr="00A11B08" w:rsidRDefault="00BD5310" w:rsidP="003778AD">
            <w:pPr>
              <w:ind w:right="-2"/>
              <w:jc w:val="both"/>
              <w:rPr>
                <w:sz w:val="28"/>
                <w:szCs w:val="28"/>
              </w:rPr>
            </w:pPr>
            <w:r w:rsidRPr="00A11B08">
              <w:rPr>
                <w:sz w:val="28"/>
                <w:szCs w:val="28"/>
              </w:rPr>
              <w:t>Михайло Шелеп поцікавився</w:t>
            </w:r>
            <w:r w:rsidR="007943F2">
              <w:rPr>
                <w:sz w:val="28"/>
                <w:szCs w:val="28"/>
              </w:rPr>
              <w:t>,</w:t>
            </w:r>
            <w:r w:rsidRPr="00A11B08">
              <w:rPr>
                <w:sz w:val="28"/>
                <w:szCs w:val="28"/>
              </w:rPr>
              <w:t xml:space="preserve"> скільки у 2023 році здійснено трансфертів в інші державні орган</w:t>
            </w:r>
            <w:r w:rsidR="00853FEA">
              <w:rPr>
                <w:sz w:val="28"/>
                <w:szCs w:val="28"/>
              </w:rPr>
              <w:t>и</w:t>
            </w:r>
            <w:r w:rsidRPr="00A11B08">
              <w:rPr>
                <w:sz w:val="28"/>
                <w:szCs w:val="28"/>
              </w:rPr>
              <w:t xml:space="preserve"> та скільки </w:t>
            </w:r>
            <w:r w:rsidR="007943F2">
              <w:rPr>
                <w:sz w:val="28"/>
                <w:szCs w:val="28"/>
              </w:rPr>
              <w:t xml:space="preserve">трансфертів </w:t>
            </w:r>
            <w:r w:rsidRPr="00A11B08">
              <w:rPr>
                <w:sz w:val="28"/>
                <w:szCs w:val="28"/>
              </w:rPr>
              <w:t>передбачено у 2024 році.</w:t>
            </w:r>
          </w:p>
          <w:p w:rsidR="00BD5310" w:rsidRPr="00A11B08" w:rsidRDefault="00BD5310" w:rsidP="003778AD">
            <w:pPr>
              <w:ind w:right="-2"/>
              <w:jc w:val="both"/>
              <w:rPr>
                <w:sz w:val="28"/>
                <w:szCs w:val="28"/>
              </w:rPr>
            </w:pPr>
            <w:r w:rsidRPr="00A11B08">
              <w:rPr>
                <w:sz w:val="28"/>
                <w:szCs w:val="28"/>
              </w:rPr>
              <w:t>Лілія Єлова повідомила</w:t>
            </w:r>
            <w:r w:rsidR="00853FEA">
              <w:rPr>
                <w:sz w:val="28"/>
                <w:szCs w:val="28"/>
              </w:rPr>
              <w:t>,</w:t>
            </w:r>
            <w:r w:rsidRPr="00A11B08">
              <w:rPr>
                <w:sz w:val="28"/>
                <w:szCs w:val="28"/>
              </w:rPr>
              <w:t xml:space="preserve"> що </w:t>
            </w:r>
            <w:r w:rsidR="0037502D">
              <w:rPr>
                <w:sz w:val="28"/>
                <w:szCs w:val="28"/>
              </w:rPr>
              <w:t>державному бюджету передбачено 23 млн грн, в тому числі і на військові частини</w:t>
            </w:r>
            <w:r w:rsidRPr="00A11B08">
              <w:rPr>
                <w:sz w:val="28"/>
                <w:szCs w:val="28"/>
              </w:rPr>
              <w:t>.</w:t>
            </w:r>
          </w:p>
          <w:p w:rsidR="00BD5310" w:rsidRPr="00A11B08" w:rsidRDefault="00BD5310" w:rsidP="003778AD">
            <w:pPr>
              <w:ind w:right="-2"/>
              <w:jc w:val="both"/>
              <w:rPr>
                <w:sz w:val="28"/>
                <w:szCs w:val="28"/>
              </w:rPr>
            </w:pPr>
          </w:p>
          <w:p w:rsidR="0037502D" w:rsidRDefault="0037502D" w:rsidP="003778AD">
            <w:pPr>
              <w:ind w:right="-2"/>
              <w:jc w:val="both"/>
              <w:rPr>
                <w:sz w:val="28"/>
                <w:szCs w:val="28"/>
              </w:rPr>
            </w:pPr>
          </w:p>
          <w:p w:rsidR="00934A14" w:rsidRPr="00A11B08" w:rsidRDefault="00BD5310" w:rsidP="003778AD">
            <w:pPr>
              <w:ind w:right="-2"/>
              <w:jc w:val="both"/>
              <w:rPr>
                <w:sz w:val="28"/>
                <w:szCs w:val="28"/>
              </w:rPr>
            </w:pPr>
            <w:r w:rsidRPr="00A11B08">
              <w:rPr>
                <w:sz w:val="28"/>
                <w:szCs w:val="28"/>
              </w:rPr>
              <w:lastRenderedPageBreak/>
              <w:t xml:space="preserve">Михайло Шелеп запропонував </w:t>
            </w:r>
            <w:r w:rsidR="00934A14" w:rsidRPr="00A11B08">
              <w:rPr>
                <w:sz w:val="28"/>
                <w:szCs w:val="28"/>
              </w:rPr>
              <w:t xml:space="preserve">використати досвід Одеської міської ради </w:t>
            </w:r>
            <w:r w:rsidR="007943F2">
              <w:rPr>
                <w:sz w:val="28"/>
                <w:szCs w:val="28"/>
              </w:rPr>
              <w:t xml:space="preserve">щодо </w:t>
            </w:r>
            <w:r w:rsidR="00934A14" w:rsidRPr="00A11B08">
              <w:rPr>
                <w:sz w:val="28"/>
                <w:szCs w:val="28"/>
              </w:rPr>
              <w:t>здійснення закупівель для військових через громадські організації</w:t>
            </w:r>
            <w:r w:rsidR="007943F2">
              <w:rPr>
                <w:sz w:val="28"/>
                <w:szCs w:val="28"/>
              </w:rPr>
              <w:t>.</w:t>
            </w:r>
          </w:p>
          <w:p w:rsidR="001258BE" w:rsidRPr="00A11B08" w:rsidRDefault="00934A14" w:rsidP="00934A14">
            <w:pPr>
              <w:ind w:right="-2"/>
              <w:jc w:val="both"/>
              <w:rPr>
                <w:sz w:val="28"/>
                <w:szCs w:val="28"/>
              </w:rPr>
            </w:pPr>
            <w:r w:rsidRPr="00A11B08">
              <w:rPr>
                <w:sz w:val="28"/>
                <w:szCs w:val="28"/>
              </w:rPr>
              <w:t xml:space="preserve">Ірина Чебелюк зазначила, що </w:t>
            </w:r>
            <w:r w:rsidR="007943F2">
              <w:rPr>
                <w:sz w:val="28"/>
                <w:szCs w:val="28"/>
              </w:rPr>
              <w:t>такий</w:t>
            </w:r>
            <w:r w:rsidRPr="00A11B08">
              <w:rPr>
                <w:sz w:val="28"/>
                <w:szCs w:val="28"/>
              </w:rPr>
              <w:t xml:space="preserve"> досвід одеських колег буде вивчено.</w:t>
            </w:r>
            <w:r w:rsidR="003778AD" w:rsidRPr="00A11B08">
              <w:rPr>
                <w:sz w:val="28"/>
                <w:szCs w:val="28"/>
              </w:rPr>
              <w:t xml:space="preserve"> </w:t>
            </w:r>
          </w:p>
          <w:p w:rsidR="00874720" w:rsidRPr="00A11B08" w:rsidRDefault="00874720" w:rsidP="00934A14">
            <w:pPr>
              <w:ind w:right="-2"/>
              <w:jc w:val="both"/>
              <w:rPr>
                <w:sz w:val="28"/>
                <w:szCs w:val="28"/>
              </w:rPr>
            </w:pPr>
          </w:p>
          <w:p w:rsidR="003E7F01" w:rsidRPr="00A11B08" w:rsidRDefault="003E7F01" w:rsidP="003E7F01">
            <w:pPr>
              <w:pStyle w:val="af4"/>
              <w:numPr>
                <w:ilvl w:val="0"/>
                <w:numId w:val="9"/>
              </w:numPr>
              <w:tabs>
                <w:tab w:val="left" w:pos="318"/>
              </w:tabs>
              <w:ind w:left="34" w:right="-2" w:firstLine="0"/>
              <w:jc w:val="both"/>
              <w:rPr>
                <w:sz w:val="28"/>
                <w:szCs w:val="28"/>
              </w:rPr>
            </w:pPr>
            <w:r w:rsidRPr="00A11B08">
              <w:rPr>
                <w:sz w:val="28"/>
                <w:szCs w:val="28"/>
              </w:rPr>
              <w:t>Питання – відповіді онлайн</w:t>
            </w:r>
          </w:p>
          <w:p w:rsidR="00874720" w:rsidRPr="00A11B08" w:rsidRDefault="003E7F01" w:rsidP="003E7F01">
            <w:pPr>
              <w:ind w:left="34"/>
              <w:jc w:val="both"/>
              <w:rPr>
                <w:iCs/>
                <w:sz w:val="28"/>
                <w:szCs w:val="28"/>
              </w:rPr>
            </w:pPr>
            <w:r w:rsidRPr="00A11B08">
              <w:rPr>
                <w:iCs/>
                <w:sz w:val="28"/>
                <w:szCs w:val="28"/>
              </w:rPr>
              <w:t>--------------------------------------------------------------------</w:t>
            </w:r>
          </w:p>
          <w:p w:rsidR="003E7F01" w:rsidRPr="00A11B08" w:rsidRDefault="003E7F01" w:rsidP="003E7F01">
            <w:pPr>
              <w:ind w:left="34"/>
              <w:jc w:val="both"/>
              <w:rPr>
                <w:sz w:val="28"/>
                <w:szCs w:val="28"/>
              </w:rPr>
            </w:pPr>
          </w:p>
          <w:p w:rsidR="003E7F01" w:rsidRPr="00A11B08" w:rsidRDefault="003E7F01" w:rsidP="003E7F01">
            <w:pPr>
              <w:ind w:left="34"/>
              <w:jc w:val="both"/>
              <w:rPr>
                <w:sz w:val="28"/>
                <w:szCs w:val="28"/>
              </w:rPr>
            </w:pPr>
            <w:r w:rsidRPr="00A11B08">
              <w:rPr>
                <w:sz w:val="28"/>
                <w:szCs w:val="28"/>
              </w:rPr>
              <w:t>Любомир Дмитришин поцікавився</w:t>
            </w:r>
            <w:r w:rsidR="007943F2">
              <w:rPr>
                <w:sz w:val="28"/>
                <w:szCs w:val="28"/>
              </w:rPr>
              <w:t>,</w:t>
            </w:r>
            <w:r w:rsidRPr="00A11B08">
              <w:rPr>
                <w:sz w:val="28"/>
                <w:szCs w:val="28"/>
              </w:rPr>
              <w:t xml:space="preserve"> чому на видатки муніципальної варти та видатки житлово-кому</w:t>
            </w:r>
            <w:r w:rsidR="00D31836" w:rsidRPr="00A11B08">
              <w:rPr>
                <w:sz w:val="28"/>
                <w:szCs w:val="28"/>
              </w:rPr>
              <w:t>на</w:t>
            </w:r>
            <w:r w:rsidRPr="00A11B08">
              <w:rPr>
                <w:sz w:val="28"/>
                <w:szCs w:val="28"/>
              </w:rPr>
              <w:t>льного господарства пере</w:t>
            </w:r>
            <w:r w:rsidR="00D31836" w:rsidRPr="00A11B08">
              <w:rPr>
                <w:sz w:val="28"/>
                <w:szCs w:val="28"/>
              </w:rPr>
              <w:t>д</w:t>
            </w:r>
            <w:r w:rsidRPr="00A11B08">
              <w:rPr>
                <w:sz w:val="28"/>
                <w:szCs w:val="28"/>
              </w:rPr>
              <w:t>бачено однакові суми</w:t>
            </w:r>
            <w:r w:rsidR="00D31836" w:rsidRPr="00A11B08">
              <w:rPr>
                <w:sz w:val="28"/>
                <w:szCs w:val="28"/>
              </w:rPr>
              <w:t>.</w:t>
            </w:r>
          </w:p>
          <w:p w:rsidR="003E7F01" w:rsidRPr="00A11B08" w:rsidRDefault="003E7F01" w:rsidP="003E7F01">
            <w:pPr>
              <w:ind w:left="34"/>
              <w:jc w:val="both"/>
              <w:rPr>
                <w:sz w:val="28"/>
                <w:szCs w:val="28"/>
              </w:rPr>
            </w:pPr>
            <w:r w:rsidRPr="00A11B08">
              <w:rPr>
                <w:sz w:val="28"/>
                <w:szCs w:val="28"/>
              </w:rPr>
              <w:t>Лілія Єлова по</w:t>
            </w:r>
            <w:r w:rsidR="00D31836" w:rsidRPr="00A11B08">
              <w:rPr>
                <w:sz w:val="28"/>
                <w:szCs w:val="28"/>
              </w:rPr>
              <w:t>я</w:t>
            </w:r>
            <w:r w:rsidRPr="00A11B08">
              <w:rPr>
                <w:sz w:val="28"/>
                <w:szCs w:val="28"/>
              </w:rPr>
              <w:t xml:space="preserve">снила, що це різні </w:t>
            </w:r>
            <w:r w:rsidR="00853FEA">
              <w:rPr>
                <w:sz w:val="28"/>
                <w:szCs w:val="28"/>
              </w:rPr>
              <w:t xml:space="preserve">статті </w:t>
            </w:r>
            <w:r w:rsidRPr="00A11B08">
              <w:rPr>
                <w:sz w:val="28"/>
                <w:szCs w:val="28"/>
              </w:rPr>
              <w:t>видатк</w:t>
            </w:r>
            <w:r w:rsidR="00853FEA">
              <w:rPr>
                <w:sz w:val="28"/>
                <w:szCs w:val="28"/>
              </w:rPr>
              <w:t>ів</w:t>
            </w:r>
            <w:r w:rsidRPr="00A11B08">
              <w:rPr>
                <w:sz w:val="28"/>
                <w:szCs w:val="28"/>
              </w:rPr>
              <w:t>.</w:t>
            </w:r>
          </w:p>
          <w:p w:rsidR="003E7F01" w:rsidRPr="00A11B08" w:rsidRDefault="003E7F01" w:rsidP="003E7F01">
            <w:pPr>
              <w:ind w:left="34"/>
              <w:jc w:val="both"/>
              <w:rPr>
                <w:sz w:val="28"/>
                <w:szCs w:val="28"/>
              </w:rPr>
            </w:pPr>
          </w:p>
          <w:p w:rsidR="00D31836" w:rsidRPr="00A11B08" w:rsidRDefault="003E7F01" w:rsidP="00D31836">
            <w:pPr>
              <w:ind w:left="34"/>
              <w:jc w:val="both"/>
              <w:rPr>
                <w:sz w:val="28"/>
                <w:szCs w:val="28"/>
              </w:rPr>
            </w:pPr>
            <w:r w:rsidRPr="00A11B08">
              <w:rPr>
                <w:sz w:val="28"/>
                <w:szCs w:val="28"/>
              </w:rPr>
              <w:t xml:space="preserve">Любомир Дмитришин попросив прокоментувати видатки </w:t>
            </w:r>
            <w:r w:rsidR="00D31836" w:rsidRPr="00A11B08">
              <w:rPr>
                <w:sz w:val="28"/>
                <w:szCs w:val="28"/>
              </w:rPr>
              <w:t>на інформаційну діяльність.</w:t>
            </w:r>
          </w:p>
          <w:p w:rsidR="00D31836" w:rsidRPr="00A11B08" w:rsidRDefault="00D31836" w:rsidP="00D31836">
            <w:pPr>
              <w:ind w:left="34"/>
              <w:jc w:val="both"/>
              <w:rPr>
                <w:sz w:val="28"/>
                <w:szCs w:val="28"/>
              </w:rPr>
            </w:pPr>
            <w:r w:rsidRPr="00A11B08">
              <w:rPr>
                <w:sz w:val="28"/>
                <w:szCs w:val="28"/>
              </w:rPr>
              <w:t>Лілія Єлова перелічила усі напрямки, які будуть профінансовані за цієї статтею видатків.</w:t>
            </w:r>
          </w:p>
          <w:p w:rsidR="00D31836" w:rsidRPr="00A11B08" w:rsidRDefault="00D31836" w:rsidP="00D31836">
            <w:pPr>
              <w:ind w:left="34"/>
              <w:jc w:val="both"/>
              <w:rPr>
                <w:sz w:val="28"/>
                <w:szCs w:val="28"/>
              </w:rPr>
            </w:pPr>
          </w:p>
          <w:p w:rsidR="00D31836" w:rsidRPr="00A11B08" w:rsidRDefault="00D31836" w:rsidP="00D31836">
            <w:pPr>
              <w:ind w:left="34"/>
              <w:jc w:val="both"/>
              <w:rPr>
                <w:sz w:val="28"/>
                <w:szCs w:val="28"/>
              </w:rPr>
            </w:pPr>
            <w:r w:rsidRPr="00A11B08">
              <w:rPr>
                <w:sz w:val="28"/>
                <w:szCs w:val="28"/>
              </w:rPr>
              <w:t xml:space="preserve">Оксана Засєкіна запропонувала вивчити питання використання альтернативних шляхів накопичення та знищення відходів та </w:t>
            </w:r>
            <w:r w:rsidR="007943F2">
              <w:rPr>
                <w:sz w:val="28"/>
                <w:szCs w:val="28"/>
              </w:rPr>
              <w:t>застосування</w:t>
            </w:r>
            <w:r w:rsidRPr="00A11B08">
              <w:rPr>
                <w:sz w:val="28"/>
                <w:szCs w:val="28"/>
              </w:rPr>
              <w:t xml:space="preserve"> інноваційних методів вирішення цього питання.</w:t>
            </w:r>
          </w:p>
          <w:p w:rsidR="00D31836" w:rsidRPr="00A11B08" w:rsidRDefault="00D31836" w:rsidP="00D31836">
            <w:pPr>
              <w:ind w:left="34"/>
              <w:jc w:val="both"/>
              <w:rPr>
                <w:sz w:val="28"/>
                <w:szCs w:val="28"/>
              </w:rPr>
            </w:pPr>
            <w:r w:rsidRPr="00A11B08">
              <w:rPr>
                <w:sz w:val="28"/>
                <w:szCs w:val="28"/>
              </w:rPr>
              <w:t xml:space="preserve">Ірина Чебелюк дала доручення </w:t>
            </w:r>
            <w:r w:rsidR="007943F2" w:rsidRPr="00A11B08">
              <w:rPr>
                <w:sz w:val="28"/>
                <w:szCs w:val="28"/>
              </w:rPr>
              <w:t xml:space="preserve">Миколі </w:t>
            </w:r>
            <w:r w:rsidRPr="00A11B08">
              <w:rPr>
                <w:sz w:val="28"/>
                <w:szCs w:val="28"/>
              </w:rPr>
              <w:t xml:space="preserve">Осіюку (департамент житлово-комульного господарства) та </w:t>
            </w:r>
            <w:r w:rsidR="007943F2" w:rsidRPr="00A11B08">
              <w:rPr>
                <w:sz w:val="28"/>
                <w:szCs w:val="28"/>
              </w:rPr>
              <w:t xml:space="preserve">Володимиру </w:t>
            </w:r>
            <w:r w:rsidRPr="00A11B08">
              <w:rPr>
                <w:sz w:val="28"/>
                <w:szCs w:val="28"/>
              </w:rPr>
              <w:t xml:space="preserve">Марценюку (Луцьке спеціальне комунальне автотранспортне підприємство «Луцькспецкомунтранс») провести консультації з </w:t>
            </w:r>
            <w:r w:rsidR="007943F2" w:rsidRPr="00A11B08">
              <w:rPr>
                <w:sz w:val="28"/>
                <w:szCs w:val="28"/>
              </w:rPr>
              <w:t xml:space="preserve">Оксаною </w:t>
            </w:r>
            <w:r w:rsidRPr="00A11B08">
              <w:rPr>
                <w:sz w:val="28"/>
                <w:szCs w:val="28"/>
              </w:rPr>
              <w:t>Засєкіною з питання накопичення та знищення відходів.</w:t>
            </w:r>
          </w:p>
          <w:p w:rsidR="00D14E8C" w:rsidRPr="00A11B08" w:rsidRDefault="00D14E8C" w:rsidP="00D31836">
            <w:pPr>
              <w:ind w:left="34"/>
              <w:jc w:val="both"/>
              <w:rPr>
                <w:sz w:val="28"/>
                <w:szCs w:val="28"/>
              </w:rPr>
            </w:pPr>
          </w:p>
          <w:p w:rsidR="00EF1D14" w:rsidRPr="00A11B08" w:rsidRDefault="00EF1D14" w:rsidP="00D31836">
            <w:pPr>
              <w:ind w:left="34"/>
              <w:jc w:val="both"/>
              <w:rPr>
                <w:sz w:val="28"/>
                <w:szCs w:val="28"/>
              </w:rPr>
            </w:pPr>
            <w:r w:rsidRPr="00A11B08">
              <w:rPr>
                <w:sz w:val="28"/>
                <w:szCs w:val="28"/>
              </w:rPr>
              <w:t>Марія Пахолюк попросила пояснити</w:t>
            </w:r>
            <w:r w:rsidR="007943F2">
              <w:rPr>
                <w:sz w:val="28"/>
                <w:szCs w:val="28"/>
              </w:rPr>
              <w:t>,</w:t>
            </w:r>
            <w:r w:rsidRPr="00A11B08">
              <w:rPr>
                <w:sz w:val="28"/>
                <w:szCs w:val="28"/>
              </w:rPr>
              <w:t xml:space="preserve"> на що будуть витрачені кошти, передбачені на молодіжні програми.</w:t>
            </w:r>
          </w:p>
          <w:p w:rsidR="00EF1D14" w:rsidRDefault="00EF1D14" w:rsidP="00EF1D14">
            <w:pPr>
              <w:ind w:right="-2"/>
              <w:jc w:val="both"/>
              <w:rPr>
                <w:sz w:val="28"/>
                <w:szCs w:val="28"/>
              </w:rPr>
            </w:pPr>
            <w:r w:rsidRPr="00A11B08">
              <w:rPr>
                <w:sz w:val="28"/>
                <w:szCs w:val="28"/>
              </w:rPr>
              <w:t xml:space="preserve">Лілія Єлова перелічила усі програми, які мають бути профінансовані за цією статтею витрат. </w:t>
            </w:r>
          </w:p>
          <w:p w:rsidR="00853FEA" w:rsidRDefault="00853FEA" w:rsidP="00EF1D14">
            <w:pPr>
              <w:ind w:right="-2"/>
              <w:jc w:val="both"/>
              <w:rPr>
                <w:sz w:val="28"/>
                <w:szCs w:val="28"/>
              </w:rPr>
            </w:pPr>
          </w:p>
          <w:p w:rsidR="00853FEA" w:rsidRDefault="00853FEA" w:rsidP="00EF1D14">
            <w:pPr>
              <w:ind w:right="-2"/>
              <w:jc w:val="both"/>
              <w:rPr>
                <w:sz w:val="28"/>
                <w:szCs w:val="28"/>
              </w:rPr>
            </w:pPr>
          </w:p>
          <w:p w:rsidR="00853FEA" w:rsidRDefault="00853FEA" w:rsidP="00EF1D14">
            <w:pPr>
              <w:ind w:right="-2"/>
              <w:jc w:val="both"/>
              <w:rPr>
                <w:sz w:val="28"/>
                <w:szCs w:val="28"/>
              </w:rPr>
            </w:pPr>
          </w:p>
          <w:p w:rsidR="00853FEA" w:rsidRPr="00A11B08" w:rsidRDefault="00853FEA" w:rsidP="00EF1D14">
            <w:pPr>
              <w:ind w:right="-2"/>
              <w:jc w:val="both"/>
              <w:rPr>
                <w:sz w:val="28"/>
                <w:szCs w:val="28"/>
              </w:rPr>
            </w:pPr>
          </w:p>
          <w:p w:rsidR="000B2450" w:rsidRPr="00A11B08" w:rsidRDefault="000B2450" w:rsidP="000B2450">
            <w:pPr>
              <w:ind w:right="-2"/>
              <w:jc w:val="both"/>
              <w:rPr>
                <w:sz w:val="28"/>
                <w:szCs w:val="28"/>
              </w:rPr>
            </w:pPr>
          </w:p>
          <w:p w:rsidR="000B2450" w:rsidRPr="00A11B08" w:rsidRDefault="000B2450" w:rsidP="000B2450">
            <w:pPr>
              <w:pStyle w:val="af4"/>
              <w:numPr>
                <w:ilvl w:val="0"/>
                <w:numId w:val="9"/>
              </w:numPr>
              <w:tabs>
                <w:tab w:val="left" w:pos="318"/>
              </w:tabs>
              <w:ind w:left="34" w:right="-2" w:firstLine="0"/>
              <w:jc w:val="both"/>
              <w:rPr>
                <w:sz w:val="28"/>
                <w:szCs w:val="28"/>
              </w:rPr>
            </w:pPr>
            <w:r w:rsidRPr="00A11B08">
              <w:rPr>
                <w:sz w:val="28"/>
                <w:szCs w:val="28"/>
              </w:rPr>
              <w:t>Обговорення</w:t>
            </w:r>
          </w:p>
          <w:p w:rsidR="00D14E8C" w:rsidRPr="00A11B08" w:rsidRDefault="000B2450" w:rsidP="000B2450">
            <w:pPr>
              <w:ind w:left="34"/>
              <w:jc w:val="both"/>
              <w:rPr>
                <w:sz w:val="28"/>
                <w:szCs w:val="28"/>
              </w:rPr>
            </w:pPr>
            <w:r w:rsidRPr="00A11B08">
              <w:rPr>
                <w:iCs/>
                <w:sz w:val="28"/>
                <w:szCs w:val="28"/>
              </w:rPr>
              <w:t>--------------------------------------------------------------------</w:t>
            </w:r>
          </w:p>
          <w:p w:rsidR="000B2450" w:rsidRPr="00A11B08" w:rsidRDefault="000B2450" w:rsidP="000B2450">
            <w:pPr>
              <w:ind w:left="34"/>
              <w:jc w:val="both"/>
              <w:rPr>
                <w:sz w:val="28"/>
                <w:szCs w:val="28"/>
              </w:rPr>
            </w:pPr>
          </w:p>
          <w:p w:rsidR="000B2450" w:rsidRPr="00A11B08" w:rsidRDefault="000B2450" w:rsidP="000B2450">
            <w:pPr>
              <w:ind w:left="34"/>
              <w:jc w:val="both"/>
              <w:rPr>
                <w:sz w:val="28"/>
                <w:szCs w:val="28"/>
              </w:rPr>
            </w:pPr>
            <w:r w:rsidRPr="00A11B08">
              <w:rPr>
                <w:sz w:val="28"/>
                <w:szCs w:val="28"/>
              </w:rPr>
              <w:lastRenderedPageBreak/>
              <w:t xml:space="preserve">Сергій Рижков у своєму виступі запропонував Луцькій міській раді посилити співпрацю з бізнесом. </w:t>
            </w:r>
          </w:p>
          <w:p w:rsidR="000B2450" w:rsidRPr="00A11B08" w:rsidRDefault="000B2450" w:rsidP="000B2450">
            <w:pPr>
              <w:ind w:left="34"/>
              <w:jc w:val="both"/>
              <w:rPr>
                <w:sz w:val="28"/>
                <w:szCs w:val="28"/>
              </w:rPr>
            </w:pPr>
            <w:r w:rsidRPr="00A11B08">
              <w:rPr>
                <w:sz w:val="28"/>
                <w:szCs w:val="28"/>
              </w:rPr>
              <w:t>З метою збільшення вільних залишків, які можна буде використати для підтримки Збройних Сил України, переглянути можливості наповнення бюджету.</w:t>
            </w:r>
          </w:p>
          <w:p w:rsidR="000B2450" w:rsidRPr="00A11B08" w:rsidRDefault="000B2450" w:rsidP="000B2450">
            <w:pPr>
              <w:ind w:left="34"/>
              <w:jc w:val="both"/>
              <w:rPr>
                <w:sz w:val="28"/>
                <w:szCs w:val="28"/>
              </w:rPr>
            </w:pPr>
          </w:p>
          <w:p w:rsidR="000B2450" w:rsidRPr="00A11B08" w:rsidRDefault="000B2450" w:rsidP="000B2450">
            <w:pPr>
              <w:ind w:left="34"/>
              <w:jc w:val="both"/>
              <w:rPr>
                <w:sz w:val="28"/>
                <w:szCs w:val="28"/>
              </w:rPr>
            </w:pPr>
            <w:r w:rsidRPr="00A11B08">
              <w:rPr>
                <w:sz w:val="28"/>
                <w:szCs w:val="28"/>
              </w:rPr>
              <w:t xml:space="preserve">Михайло Шелеп запропонував </w:t>
            </w:r>
            <w:r w:rsidR="007943F2">
              <w:rPr>
                <w:sz w:val="28"/>
                <w:szCs w:val="28"/>
              </w:rPr>
              <w:t xml:space="preserve">здійснювати </w:t>
            </w:r>
            <w:r w:rsidRPr="00A11B08">
              <w:rPr>
                <w:sz w:val="28"/>
                <w:szCs w:val="28"/>
              </w:rPr>
              <w:t>поясн</w:t>
            </w:r>
            <w:r w:rsidR="007943F2">
              <w:rPr>
                <w:sz w:val="28"/>
                <w:szCs w:val="28"/>
              </w:rPr>
              <w:t>ення</w:t>
            </w:r>
            <w:r w:rsidRPr="00A11B08">
              <w:rPr>
                <w:sz w:val="28"/>
                <w:szCs w:val="28"/>
              </w:rPr>
              <w:t xml:space="preserve"> громадськості бюджетн</w:t>
            </w:r>
            <w:r w:rsidR="007943F2">
              <w:rPr>
                <w:sz w:val="28"/>
                <w:szCs w:val="28"/>
              </w:rPr>
              <w:t>ої</w:t>
            </w:r>
            <w:r w:rsidRPr="00A11B08">
              <w:rPr>
                <w:sz w:val="28"/>
                <w:szCs w:val="28"/>
              </w:rPr>
              <w:t xml:space="preserve"> політик</w:t>
            </w:r>
            <w:r w:rsidR="007943F2">
              <w:rPr>
                <w:sz w:val="28"/>
                <w:szCs w:val="28"/>
              </w:rPr>
              <w:t>и</w:t>
            </w:r>
            <w:r w:rsidRPr="00A11B08">
              <w:rPr>
                <w:sz w:val="28"/>
                <w:szCs w:val="28"/>
              </w:rPr>
              <w:t xml:space="preserve"> Луцької міської ради та відновити бюджетні слухання.</w:t>
            </w:r>
          </w:p>
          <w:p w:rsidR="000B2450" w:rsidRPr="00A11B08" w:rsidRDefault="000B2450" w:rsidP="007943F2">
            <w:pPr>
              <w:ind w:left="34"/>
              <w:jc w:val="both"/>
              <w:rPr>
                <w:sz w:val="28"/>
                <w:szCs w:val="28"/>
              </w:rPr>
            </w:pPr>
            <w:r w:rsidRPr="00A11B08">
              <w:rPr>
                <w:sz w:val="28"/>
                <w:szCs w:val="28"/>
              </w:rPr>
              <w:t>Запропонував передбачати фінансування укриттів місь</w:t>
            </w:r>
            <w:r w:rsidR="007943F2">
              <w:rPr>
                <w:sz w:val="28"/>
                <w:szCs w:val="28"/>
              </w:rPr>
              <w:t xml:space="preserve">кою радою, а не бюджетом участі та </w:t>
            </w:r>
            <w:r w:rsidRPr="00A11B08">
              <w:rPr>
                <w:sz w:val="28"/>
                <w:szCs w:val="28"/>
              </w:rPr>
              <w:t xml:space="preserve">переглянути дохідну частину бюджету з метою </w:t>
            </w:r>
            <w:r w:rsidR="00D071E8" w:rsidRPr="00A11B08">
              <w:rPr>
                <w:sz w:val="28"/>
                <w:szCs w:val="28"/>
              </w:rPr>
              <w:t>залучення</w:t>
            </w:r>
            <w:r w:rsidRPr="00A11B08">
              <w:rPr>
                <w:sz w:val="28"/>
                <w:szCs w:val="28"/>
              </w:rPr>
              <w:t xml:space="preserve"> додаткових коштів для Збройних Сил України</w:t>
            </w:r>
            <w:r w:rsidR="00D071E8" w:rsidRPr="00A11B08">
              <w:rPr>
                <w:sz w:val="28"/>
                <w:szCs w:val="28"/>
              </w:rPr>
              <w:t>.</w:t>
            </w:r>
          </w:p>
          <w:p w:rsidR="00A11B08" w:rsidRPr="00A11B08" w:rsidRDefault="00A11B08" w:rsidP="000B2450">
            <w:pPr>
              <w:ind w:left="34"/>
              <w:jc w:val="both"/>
              <w:rPr>
                <w:sz w:val="28"/>
                <w:szCs w:val="28"/>
              </w:rPr>
            </w:pPr>
          </w:p>
          <w:p w:rsidR="00A11B08" w:rsidRPr="00A11B08" w:rsidRDefault="00A11B08" w:rsidP="000B2450">
            <w:pPr>
              <w:ind w:left="34"/>
              <w:jc w:val="both"/>
              <w:rPr>
                <w:sz w:val="28"/>
                <w:szCs w:val="28"/>
              </w:rPr>
            </w:pPr>
            <w:r w:rsidRPr="00A11B08">
              <w:rPr>
                <w:sz w:val="28"/>
                <w:szCs w:val="28"/>
              </w:rPr>
              <w:t xml:space="preserve">Любомир Дмитришин запропонував вилучити з проєкту бюджету видатки на департамент муніципальної варти. Вніс пропозицію організувати та провести позачергову сесію </w:t>
            </w:r>
            <w:r w:rsidR="00E72570">
              <w:rPr>
                <w:sz w:val="28"/>
                <w:szCs w:val="28"/>
              </w:rPr>
              <w:t xml:space="preserve">міської ради </w:t>
            </w:r>
            <w:r w:rsidRPr="00A11B08">
              <w:rPr>
                <w:sz w:val="28"/>
                <w:szCs w:val="28"/>
              </w:rPr>
              <w:t>щодо проєкту бюджету на 2024 рік та провести громадські слухання з цього питання.</w:t>
            </w:r>
          </w:p>
          <w:p w:rsidR="00A11B08" w:rsidRPr="00A11B08" w:rsidRDefault="00A11B08" w:rsidP="00A11B08">
            <w:pPr>
              <w:ind w:right="-2"/>
              <w:jc w:val="both"/>
              <w:rPr>
                <w:sz w:val="28"/>
                <w:szCs w:val="28"/>
              </w:rPr>
            </w:pPr>
          </w:p>
          <w:p w:rsidR="00A11B08" w:rsidRPr="00CC08EE" w:rsidRDefault="00A11B08" w:rsidP="00CC08EE">
            <w:pPr>
              <w:pStyle w:val="af4"/>
              <w:numPr>
                <w:ilvl w:val="0"/>
                <w:numId w:val="9"/>
              </w:numPr>
              <w:ind w:left="318"/>
              <w:jc w:val="both"/>
              <w:rPr>
                <w:sz w:val="28"/>
                <w:szCs w:val="28"/>
              </w:rPr>
            </w:pPr>
            <w:r w:rsidRPr="00CC08EE">
              <w:rPr>
                <w:sz w:val="28"/>
                <w:szCs w:val="28"/>
              </w:rPr>
              <w:t>Прийняття резолюції (рішення) консультацій.</w:t>
            </w:r>
          </w:p>
          <w:p w:rsidR="00A11B08" w:rsidRPr="00A11B08" w:rsidRDefault="00A11B08" w:rsidP="00A11B08">
            <w:pPr>
              <w:ind w:left="34"/>
              <w:jc w:val="both"/>
              <w:rPr>
                <w:sz w:val="28"/>
                <w:szCs w:val="28"/>
              </w:rPr>
            </w:pPr>
            <w:r w:rsidRPr="00A11B08">
              <w:rPr>
                <w:iCs/>
                <w:sz w:val="28"/>
                <w:szCs w:val="28"/>
              </w:rPr>
              <w:t>--------------------------------------------------------------------</w:t>
            </w:r>
          </w:p>
          <w:p w:rsidR="000B2450" w:rsidRPr="00A11B08" w:rsidRDefault="00A11B08" w:rsidP="00E72570">
            <w:pPr>
              <w:ind w:left="34"/>
              <w:jc w:val="both"/>
              <w:rPr>
                <w:sz w:val="28"/>
                <w:szCs w:val="28"/>
              </w:rPr>
            </w:pPr>
            <w:r w:rsidRPr="00A11B08">
              <w:rPr>
                <w:sz w:val="28"/>
                <w:szCs w:val="28"/>
              </w:rPr>
              <w:t xml:space="preserve">Ірина Чебелюк повідомила, що за результатами консультацій з громадськістю буде підготовлено відповідний протокол. </w:t>
            </w:r>
            <w:r>
              <w:rPr>
                <w:sz w:val="28"/>
                <w:szCs w:val="28"/>
                <w:shd w:val="clear" w:color="auto" w:fill="FFFFFF"/>
              </w:rPr>
              <w:t>Усі конструктивні пропозиції буде</w:t>
            </w:r>
            <w:r w:rsidRPr="00A11B08">
              <w:rPr>
                <w:sz w:val="28"/>
                <w:szCs w:val="28"/>
                <w:shd w:val="clear" w:color="auto" w:fill="FFFFFF"/>
              </w:rPr>
              <w:t xml:space="preserve"> взято до опрацювання та врахування у проєкті бюджету на 2024 рік.</w:t>
            </w:r>
          </w:p>
        </w:tc>
      </w:tr>
    </w:tbl>
    <w:p w:rsidR="00874720" w:rsidRPr="00993C68" w:rsidRDefault="00874720" w:rsidP="00E75406">
      <w:pPr>
        <w:jc w:val="both"/>
        <w:rPr>
          <w:b/>
          <w:color w:val="C00000"/>
          <w:sz w:val="28"/>
          <w:szCs w:val="28"/>
        </w:rPr>
      </w:pPr>
    </w:p>
    <w:p w:rsidR="00853FEA" w:rsidRDefault="00853FEA" w:rsidP="00E75406">
      <w:pPr>
        <w:jc w:val="both"/>
        <w:rPr>
          <w:sz w:val="28"/>
          <w:szCs w:val="28"/>
        </w:rPr>
      </w:pPr>
    </w:p>
    <w:p w:rsidR="00853FEA" w:rsidRDefault="00853FEA" w:rsidP="00E75406">
      <w:pPr>
        <w:jc w:val="both"/>
        <w:rPr>
          <w:sz w:val="28"/>
          <w:szCs w:val="28"/>
        </w:rPr>
      </w:pPr>
    </w:p>
    <w:p w:rsidR="005815EB" w:rsidRPr="00537B7D" w:rsidRDefault="0075229F" w:rsidP="00E75406">
      <w:pPr>
        <w:jc w:val="both"/>
        <w:rPr>
          <w:sz w:val="28"/>
          <w:szCs w:val="28"/>
        </w:rPr>
      </w:pPr>
      <w:r w:rsidRPr="0075229F">
        <w:rPr>
          <w:sz w:val="28"/>
          <w:szCs w:val="28"/>
        </w:rPr>
        <w:t>Головуюч</w:t>
      </w:r>
      <w:r w:rsidR="000C7612">
        <w:rPr>
          <w:sz w:val="28"/>
          <w:szCs w:val="28"/>
        </w:rPr>
        <w:t>а</w:t>
      </w:r>
      <w:r w:rsidRPr="0075229F">
        <w:rPr>
          <w:sz w:val="28"/>
          <w:szCs w:val="28"/>
        </w:rPr>
        <w:t xml:space="preserve"> </w:t>
      </w:r>
      <w:r w:rsidR="000C7612">
        <w:rPr>
          <w:sz w:val="28"/>
          <w:szCs w:val="28"/>
        </w:rPr>
        <w:t>консультацій з громадськістю</w:t>
      </w:r>
      <w:r w:rsidRPr="0075229F">
        <w:rPr>
          <w:sz w:val="28"/>
          <w:szCs w:val="28"/>
        </w:rPr>
        <w:t xml:space="preserve">                            </w:t>
      </w:r>
      <w:r w:rsidR="00E75406">
        <w:rPr>
          <w:sz w:val="28"/>
          <w:szCs w:val="28"/>
        </w:rPr>
        <w:t xml:space="preserve">  </w:t>
      </w:r>
      <w:r w:rsidR="000C7612">
        <w:rPr>
          <w:sz w:val="28"/>
          <w:szCs w:val="28"/>
        </w:rPr>
        <w:t>Ірина ЧЕБЕЛЮК</w:t>
      </w:r>
    </w:p>
    <w:p w:rsidR="00853FEA" w:rsidRDefault="00853FEA" w:rsidP="00E75406">
      <w:pPr>
        <w:jc w:val="both"/>
        <w:rPr>
          <w:bCs/>
          <w:sz w:val="22"/>
          <w:szCs w:val="22"/>
        </w:rPr>
      </w:pPr>
    </w:p>
    <w:p w:rsidR="00853FEA" w:rsidRDefault="00853FEA" w:rsidP="00E75406">
      <w:pPr>
        <w:jc w:val="both"/>
        <w:rPr>
          <w:bCs/>
          <w:sz w:val="22"/>
          <w:szCs w:val="22"/>
        </w:rPr>
      </w:pPr>
    </w:p>
    <w:p w:rsidR="00E72570" w:rsidRDefault="003F453F" w:rsidP="00E75406">
      <w:pPr>
        <w:jc w:val="both"/>
        <w:rPr>
          <w:bCs/>
          <w:sz w:val="22"/>
          <w:szCs w:val="22"/>
        </w:rPr>
      </w:pPr>
      <w:r>
        <w:rPr>
          <w:bCs/>
          <w:sz w:val="22"/>
          <w:szCs w:val="22"/>
        </w:rPr>
        <w:t>Єлова</w:t>
      </w:r>
      <w:r w:rsidR="008B0091" w:rsidRPr="008B0091">
        <w:rPr>
          <w:bCs/>
          <w:sz w:val="22"/>
          <w:szCs w:val="22"/>
        </w:rPr>
        <w:t xml:space="preserve"> 777</w:t>
      </w:r>
      <w:r w:rsidR="00853FEA">
        <w:rPr>
          <w:bCs/>
          <w:sz w:val="22"/>
          <w:szCs w:val="22"/>
        </w:rPr>
        <w:t> </w:t>
      </w:r>
      <w:r w:rsidR="008B0091" w:rsidRPr="008B0091">
        <w:rPr>
          <w:bCs/>
          <w:sz w:val="22"/>
          <w:szCs w:val="22"/>
        </w:rPr>
        <w:t>9</w:t>
      </w:r>
      <w:r>
        <w:rPr>
          <w:bCs/>
          <w:sz w:val="22"/>
          <w:szCs w:val="22"/>
        </w:rPr>
        <w:t>35</w:t>
      </w:r>
    </w:p>
    <w:p w:rsidR="00853FEA" w:rsidRDefault="00853FEA" w:rsidP="00E75406">
      <w:pPr>
        <w:jc w:val="both"/>
        <w:rPr>
          <w:sz w:val="22"/>
          <w:szCs w:val="22"/>
        </w:rPr>
      </w:pPr>
    </w:p>
    <w:p w:rsidR="008B0091" w:rsidRPr="008B0091" w:rsidRDefault="008629F5" w:rsidP="00E75406">
      <w:pPr>
        <w:jc w:val="both"/>
        <w:rPr>
          <w:sz w:val="22"/>
          <w:szCs w:val="22"/>
        </w:rPr>
      </w:pPr>
      <w:r>
        <w:rPr>
          <w:sz w:val="22"/>
          <w:szCs w:val="22"/>
        </w:rPr>
        <w:t>Кучинська</w:t>
      </w:r>
      <w:r w:rsidR="008B0091" w:rsidRPr="008B0091">
        <w:rPr>
          <w:sz w:val="22"/>
          <w:szCs w:val="22"/>
        </w:rPr>
        <w:t xml:space="preserve"> 777 939</w:t>
      </w:r>
    </w:p>
    <w:sectPr w:rsidR="008B0091" w:rsidRPr="008B0091" w:rsidSect="006257EA">
      <w:headerReference w:type="default" r:id="rId10"/>
      <w:footerReference w:type="default" r:id="rId11"/>
      <w:pgSz w:w="11906" w:h="16838"/>
      <w:pgMar w:top="709" w:right="566" w:bottom="776" w:left="1701" w:header="70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38B" w:rsidRDefault="00A1538B">
      <w:r>
        <w:separator/>
      </w:r>
    </w:p>
  </w:endnote>
  <w:endnote w:type="continuationSeparator" w:id="1">
    <w:p w:rsidR="00A1538B" w:rsidRDefault="00A15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50" w:rsidRDefault="000B245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38B" w:rsidRDefault="00A1538B">
      <w:r>
        <w:separator/>
      </w:r>
    </w:p>
  </w:footnote>
  <w:footnote w:type="continuationSeparator" w:id="1">
    <w:p w:rsidR="00A1538B" w:rsidRDefault="00A15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403566"/>
      <w:docPartObj>
        <w:docPartGallery w:val="Page Numbers (Top of Page)"/>
        <w:docPartUnique/>
      </w:docPartObj>
    </w:sdtPr>
    <w:sdtEndPr>
      <w:rPr>
        <w:sz w:val="28"/>
        <w:szCs w:val="28"/>
      </w:rPr>
    </w:sdtEndPr>
    <w:sdtContent>
      <w:p w:rsidR="000B2450" w:rsidRPr="006257EA" w:rsidRDefault="00110700">
        <w:pPr>
          <w:pStyle w:val="af2"/>
          <w:jc w:val="center"/>
          <w:rPr>
            <w:sz w:val="28"/>
            <w:szCs w:val="28"/>
          </w:rPr>
        </w:pPr>
        <w:r w:rsidRPr="006257EA">
          <w:rPr>
            <w:sz w:val="28"/>
            <w:szCs w:val="28"/>
          </w:rPr>
          <w:fldChar w:fldCharType="begin"/>
        </w:r>
        <w:r w:rsidR="000B2450" w:rsidRPr="006257EA">
          <w:rPr>
            <w:sz w:val="28"/>
            <w:szCs w:val="28"/>
          </w:rPr>
          <w:instrText>PAGE   \* MERGEFORMAT</w:instrText>
        </w:r>
        <w:r w:rsidRPr="006257EA">
          <w:rPr>
            <w:sz w:val="28"/>
            <w:szCs w:val="28"/>
          </w:rPr>
          <w:fldChar w:fldCharType="separate"/>
        </w:r>
        <w:r w:rsidR="0037502D" w:rsidRPr="0037502D">
          <w:rPr>
            <w:noProof/>
            <w:sz w:val="28"/>
            <w:szCs w:val="28"/>
            <w:lang w:val="ru-RU"/>
          </w:rPr>
          <w:t>7</w:t>
        </w:r>
        <w:r w:rsidRPr="006257EA">
          <w:rPr>
            <w:sz w:val="28"/>
            <w:szCs w:val="28"/>
          </w:rPr>
          <w:fldChar w:fldCharType="end"/>
        </w:r>
      </w:p>
    </w:sdtContent>
  </w:sdt>
  <w:p w:rsidR="000B2450" w:rsidRPr="006257EA" w:rsidRDefault="000B2450">
    <w:pPr>
      <w:pStyle w:val="af2"/>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b/>
      </w:rPr>
    </w:lvl>
    <w:lvl w:ilvl="1">
      <w:start w:val="1"/>
      <w:numFmt w:val="none"/>
      <w:pStyle w:val="2"/>
      <w:suff w:val="nothing"/>
      <w:lvlText w:val=""/>
      <w:lvlJc w:val="left"/>
      <w:pPr>
        <w:tabs>
          <w:tab w:val="num" w:pos="0"/>
        </w:tabs>
        <w:ind w:left="576" w:hanging="576"/>
      </w:pPr>
      <w:rPr>
        <w:rFonts w:ascii="Times New Roman" w:eastAsia="Times New Roman" w:hAnsi="Times New Roman" w:cs="Times New Roman"/>
      </w:r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rPr>
        <w:rFonts w:ascii="Times New Roman" w:eastAsia="Times New Roman" w:hAnsi="Times New Roman" w:cs="Times New Roman"/>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F533E7"/>
    <w:multiLevelType w:val="hybridMultilevel"/>
    <w:tmpl w:val="A052F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726A58"/>
    <w:multiLevelType w:val="hybridMultilevel"/>
    <w:tmpl w:val="1FD81DBE"/>
    <w:lvl w:ilvl="0" w:tplc="F7007E92">
      <w:start w:val="1"/>
      <w:numFmt w:val="decimal"/>
      <w:lvlText w:val="%1."/>
      <w:lvlJc w:val="left"/>
      <w:pPr>
        <w:ind w:left="792" w:hanging="360"/>
      </w:pPr>
      <w:rPr>
        <w:rFonts w:hint="default"/>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4">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A64D8"/>
    <w:multiLevelType w:val="hybridMultilevel"/>
    <w:tmpl w:val="FDE6EE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7E61DE"/>
    <w:multiLevelType w:val="multilevel"/>
    <w:tmpl w:val="78C6B3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B121CE9"/>
    <w:multiLevelType w:val="hybridMultilevel"/>
    <w:tmpl w:val="1FD81DBE"/>
    <w:lvl w:ilvl="0" w:tplc="F7007E92">
      <w:start w:val="1"/>
      <w:numFmt w:val="decimal"/>
      <w:lvlText w:val="%1."/>
      <w:lvlJc w:val="left"/>
      <w:pPr>
        <w:ind w:left="792" w:hanging="360"/>
      </w:pPr>
      <w:rPr>
        <w:rFonts w:hint="default"/>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8">
    <w:nsid w:val="412B4FEE"/>
    <w:multiLevelType w:val="multilevel"/>
    <w:tmpl w:val="21029D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76E7DDA"/>
    <w:multiLevelType w:val="multilevel"/>
    <w:tmpl w:val="1D443D50"/>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rPr>
        <w:rFonts w:ascii="Times New Roman" w:eastAsia="Times New Roman"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3E6359F"/>
    <w:multiLevelType w:val="hybridMultilevel"/>
    <w:tmpl w:val="1FD81DBE"/>
    <w:lvl w:ilvl="0" w:tplc="F7007E92">
      <w:start w:val="1"/>
      <w:numFmt w:val="decimal"/>
      <w:lvlText w:val="%1."/>
      <w:lvlJc w:val="left"/>
      <w:pPr>
        <w:ind w:left="792" w:hanging="360"/>
      </w:pPr>
      <w:rPr>
        <w:rFonts w:hint="default"/>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num w:numId="1">
    <w:abstractNumId w:val="0"/>
  </w:num>
  <w:num w:numId="2">
    <w:abstractNumId w:val="1"/>
  </w:num>
  <w:num w:numId="3">
    <w:abstractNumId w:val="8"/>
  </w:num>
  <w:num w:numId="4">
    <w:abstractNumId w:val="6"/>
  </w:num>
  <w:num w:numId="5">
    <w:abstractNumId w:val="4"/>
  </w:num>
  <w:num w:numId="6">
    <w:abstractNumId w:val="5"/>
  </w:num>
  <w:num w:numId="7">
    <w:abstractNumId w:val="9"/>
  </w:num>
  <w:num w:numId="8">
    <w:abstractNumId w:val="2"/>
  </w:num>
  <w:num w:numId="9">
    <w:abstractNumId w:val="1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714332"/>
    <w:rsid w:val="00023BE6"/>
    <w:rsid w:val="00026B71"/>
    <w:rsid w:val="000272BC"/>
    <w:rsid w:val="000463F1"/>
    <w:rsid w:val="00056253"/>
    <w:rsid w:val="00071D05"/>
    <w:rsid w:val="0008583E"/>
    <w:rsid w:val="000A21C2"/>
    <w:rsid w:val="000B2450"/>
    <w:rsid w:val="000B2FF6"/>
    <w:rsid w:val="000B79DF"/>
    <w:rsid w:val="000C7612"/>
    <w:rsid w:val="000E1FA9"/>
    <w:rsid w:val="000E2DBF"/>
    <w:rsid w:val="000E4B8B"/>
    <w:rsid w:val="00102EBB"/>
    <w:rsid w:val="00110700"/>
    <w:rsid w:val="0011098E"/>
    <w:rsid w:val="001258BE"/>
    <w:rsid w:val="00156226"/>
    <w:rsid w:val="001C1890"/>
    <w:rsid w:val="001E179F"/>
    <w:rsid w:val="0020460E"/>
    <w:rsid w:val="00207770"/>
    <w:rsid w:val="00221D31"/>
    <w:rsid w:val="00222F96"/>
    <w:rsid w:val="00234CEF"/>
    <w:rsid w:val="0026080A"/>
    <w:rsid w:val="002845AC"/>
    <w:rsid w:val="002960E8"/>
    <w:rsid w:val="002A46F2"/>
    <w:rsid w:val="002C43B0"/>
    <w:rsid w:val="002E13FF"/>
    <w:rsid w:val="002E7061"/>
    <w:rsid w:val="00331F84"/>
    <w:rsid w:val="00346203"/>
    <w:rsid w:val="003678E6"/>
    <w:rsid w:val="0037502D"/>
    <w:rsid w:val="003778AD"/>
    <w:rsid w:val="00377B79"/>
    <w:rsid w:val="003A7011"/>
    <w:rsid w:val="003A7F06"/>
    <w:rsid w:val="003B4B40"/>
    <w:rsid w:val="003B675A"/>
    <w:rsid w:val="003D5182"/>
    <w:rsid w:val="003E7F01"/>
    <w:rsid w:val="003F453F"/>
    <w:rsid w:val="004035A0"/>
    <w:rsid w:val="00422074"/>
    <w:rsid w:val="00431C93"/>
    <w:rsid w:val="00443D32"/>
    <w:rsid w:val="004565CD"/>
    <w:rsid w:val="00491C43"/>
    <w:rsid w:val="004C3AA3"/>
    <w:rsid w:val="004C5FD2"/>
    <w:rsid w:val="00537056"/>
    <w:rsid w:val="00537B7D"/>
    <w:rsid w:val="00543EE3"/>
    <w:rsid w:val="00554D79"/>
    <w:rsid w:val="005815EB"/>
    <w:rsid w:val="005A0959"/>
    <w:rsid w:val="005E4E09"/>
    <w:rsid w:val="005E77E6"/>
    <w:rsid w:val="00607001"/>
    <w:rsid w:val="00610A67"/>
    <w:rsid w:val="006257EA"/>
    <w:rsid w:val="00637CCD"/>
    <w:rsid w:val="00647ACA"/>
    <w:rsid w:val="00657310"/>
    <w:rsid w:val="00662C30"/>
    <w:rsid w:val="006662F4"/>
    <w:rsid w:val="00667118"/>
    <w:rsid w:val="006C4BB5"/>
    <w:rsid w:val="006E0247"/>
    <w:rsid w:val="006E0B18"/>
    <w:rsid w:val="006E17E4"/>
    <w:rsid w:val="006E702D"/>
    <w:rsid w:val="007074B0"/>
    <w:rsid w:val="00714332"/>
    <w:rsid w:val="0075229F"/>
    <w:rsid w:val="00786434"/>
    <w:rsid w:val="007943F2"/>
    <w:rsid w:val="007A08D2"/>
    <w:rsid w:val="007D4A04"/>
    <w:rsid w:val="007E1604"/>
    <w:rsid w:val="00812FF2"/>
    <w:rsid w:val="00853FEA"/>
    <w:rsid w:val="008629F5"/>
    <w:rsid w:val="008722A4"/>
    <w:rsid w:val="00874720"/>
    <w:rsid w:val="008B0091"/>
    <w:rsid w:val="008F4DED"/>
    <w:rsid w:val="008F6D03"/>
    <w:rsid w:val="00917287"/>
    <w:rsid w:val="00920BB2"/>
    <w:rsid w:val="00934A14"/>
    <w:rsid w:val="00937A1A"/>
    <w:rsid w:val="00960305"/>
    <w:rsid w:val="009925D1"/>
    <w:rsid w:val="00993C68"/>
    <w:rsid w:val="009D6D69"/>
    <w:rsid w:val="009D7225"/>
    <w:rsid w:val="009F7B6E"/>
    <w:rsid w:val="00A02587"/>
    <w:rsid w:val="00A11B08"/>
    <w:rsid w:val="00A1538B"/>
    <w:rsid w:val="00A22EDC"/>
    <w:rsid w:val="00A539EC"/>
    <w:rsid w:val="00A5613D"/>
    <w:rsid w:val="00A7068E"/>
    <w:rsid w:val="00A91C41"/>
    <w:rsid w:val="00AB2AB6"/>
    <w:rsid w:val="00B00197"/>
    <w:rsid w:val="00B04DF7"/>
    <w:rsid w:val="00B07336"/>
    <w:rsid w:val="00B30623"/>
    <w:rsid w:val="00BB412F"/>
    <w:rsid w:val="00BD5310"/>
    <w:rsid w:val="00C036D7"/>
    <w:rsid w:val="00C22836"/>
    <w:rsid w:val="00C2683E"/>
    <w:rsid w:val="00C3052A"/>
    <w:rsid w:val="00C51C2F"/>
    <w:rsid w:val="00C6370B"/>
    <w:rsid w:val="00C7138B"/>
    <w:rsid w:val="00C71800"/>
    <w:rsid w:val="00C7508B"/>
    <w:rsid w:val="00C92D61"/>
    <w:rsid w:val="00CC08EE"/>
    <w:rsid w:val="00CC4AB0"/>
    <w:rsid w:val="00D06568"/>
    <w:rsid w:val="00D06934"/>
    <w:rsid w:val="00D071E8"/>
    <w:rsid w:val="00D14E8C"/>
    <w:rsid w:val="00D22982"/>
    <w:rsid w:val="00D31836"/>
    <w:rsid w:val="00D40A79"/>
    <w:rsid w:val="00D63350"/>
    <w:rsid w:val="00D74B38"/>
    <w:rsid w:val="00D910B5"/>
    <w:rsid w:val="00D93264"/>
    <w:rsid w:val="00DA5E05"/>
    <w:rsid w:val="00DB1CFF"/>
    <w:rsid w:val="00DB4B5C"/>
    <w:rsid w:val="00DC3376"/>
    <w:rsid w:val="00DE36C5"/>
    <w:rsid w:val="00DE497F"/>
    <w:rsid w:val="00E1357B"/>
    <w:rsid w:val="00E72570"/>
    <w:rsid w:val="00E75406"/>
    <w:rsid w:val="00E90277"/>
    <w:rsid w:val="00EA1F52"/>
    <w:rsid w:val="00EB5707"/>
    <w:rsid w:val="00ED2C0A"/>
    <w:rsid w:val="00ED7ACA"/>
    <w:rsid w:val="00EF1D14"/>
    <w:rsid w:val="00EF4BA3"/>
    <w:rsid w:val="00F10656"/>
    <w:rsid w:val="00F34A09"/>
    <w:rsid w:val="00F44E30"/>
    <w:rsid w:val="00F5114D"/>
    <w:rsid w:val="00F520AB"/>
    <w:rsid w:val="00F6644C"/>
    <w:rsid w:val="00F70F45"/>
    <w:rsid w:val="00F75FA9"/>
    <w:rsid w:val="00F93DBF"/>
    <w:rsid w:val="00FB2738"/>
    <w:rsid w:val="00FB349B"/>
    <w:rsid w:val="00FE062B"/>
    <w:rsid w:val="00FE2895"/>
    <w:rsid w:val="00FF4A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36"/>
    <w:pPr>
      <w:suppressAutoHyphens/>
    </w:pPr>
    <w:rPr>
      <w:sz w:val="24"/>
      <w:szCs w:val="24"/>
      <w:lang w:eastAsia="zh-CN"/>
    </w:rPr>
  </w:style>
  <w:style w:type="paragraph" w:styleId="1">
    <w:name w:val="heading 1"/>
    <w:basedOn w:val="a"/>
    <w:next w:val="a0"/>
    <w:qFormat/>
    <w:rsid w:val="00B07336"/>
    <w:pPr>
      <w:numPr>
        <w:numId w:val="1"/>
      </w:numPr>
      <w:outlineLvl w:val="0"/>
    </w:pPr>
    <w:rPr>
      <w:b/>
      <w:bCs/>
      <w:color w:val="000000"/>
      <w:kern w:val="2"/>
      <w:sz w:val="48"/>
      <w:szCs w:val="48"/>
      <w:lang w:val="ru-RU"/>
    </w:rPr>
  </w:style>
  <w:style w:type="paragraph" w:styleId="2">
    <w:name w:val="heading 2"/>
    <w:basedOn w:val="a1"/>
    <w:next w:val="a0"/>
    <w:qFormat/>
    <w:rsid w:val="00B07336"/>
    <w:pPr>
      <w:numPr>
        <w:ilvl w:val="1"/>
        <w:numId w:val="1"/>
      </w:numPr>
      <w:outlineLvl w:val="1"/>
    </w:pPr>
    <w:rPr>
      <w:b/>
      <w:bCs/>
      <w:i/>
      <w:iCs/>
    </w:rPr>
  </w:style>
  <w:style w:type="paragraph" w:styleId="3">
    <w:name w:val="heading 3"/>
    <w:basedOn w:val="a1"/>
    <w:next w:val="a0"/>
    <w:qFormat/>
    <w:rsid w:val="00B07336"/>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B07336"/>
    <w:rPr>
      <w:b/>
    </w:rPr>
  </w:style>
  <w:style w:type="character" w:customStyle="1" w:styleId="WW8Num1z1">
    <w:name w:val="WW8Num1z1"/>
    <w:rsid w:val="00B07336"/>
    <w:rPr>
      <w:rFonts w:ascii="Times New Roman" w:eastAsia="Times New Roman" w:hAnsi="Times New Roman" w:cs="Times New Roman"/>
    </w:rPr>
  </w:style>
  <w:style w:type="character" w:customStyle="1" w:styleId="WW8Num1z2">
    <w:name w:val="WW8Num1z2"/>
    <w:rsid w:val="00B07336"/>
  </w:style>
  <w:style w:type="character" w:customStyle="1" w:styleId="WW8Num1z3">
    <w:name w:val="WW8Num1z3"/>
    <w:rsid w:val="00B07336"/>
  </w:style>
  <w:style w:type="character" w:customStyle="1" w:styleId="WW8Num1z4">
    <w:name w:val="WW8Num1z4"/>
    <w:rsid w:val="00B07336"/>
  </w:style>
  <w:style w:type="character" w:customStyle="1" w:styleId="WW8Num1z5">
    <w:name w:val="WW8Num1z5"/>
    <w:rsid w:val="00B07336"/>
  </w:style>
  <w:style w:type="character" w:customStyle="1" w:styleId="WW8Num1z6">
    <w:name w:val="WW8Num1z6"/>
    <w:rsid w:val="00B07336"/>
  </w:style>
  <w:style w:type="character" w:customStyle="1" w:styleId="WW8Num1z7">
    <w:name w:val="WW8Num1z7"/>
    <w:rsid w:val="00B07336"/>
  </w:style>
  <w:style w:type="character" w:customStyle="1" w:styleId="WW8Num1z8">
    <w:name w:val="WW8Num1z8"/>
    <w:rsid w:val="00B07336"/>
  </w:style>
  <w:style w:type="character" w:customStyle="1" w:styleId="WW8Num2z0">
    <w:name w:val="WW8Num2z0"/>
    <w:rsid w:val="00B07336"/>
    <w:rPr>
      <w:b/>
    </w:rPr>
  </w:style>
  <w:style w:type="character" w:customStyle="1" w:styleId="WW8Num2z1">
    <w:name w:val="WW8Num2z1"/>
    <w:rsid w:val="00B07336"/>
    <w:rPr>
      <w:rFonts w:ascii="Times New Roman" w:eastAsia="Times New Roman" w:hAnsi="Times New Roman" w:cs="Times New Roman"/>
      <w:sz w:val="28"/>
      <w:szCs w:val="28"/>
    </w:rPr>
  </w:style>
  <w:style w:type="character" w:customStyle="1" w:styleId="WW8Num2z2">
    <w:name w:val="WW8Num2z2"/>
    <w:rsid w:val="00B07336"/>
  </w:style>
  <w:style w:type="character" w:customStyle="1" w:styleId="WW8Num2z3">
    <w:name w:val="WW8Num2z3"/>
    <w:rsid w:val="00B07336"/>
  </w:style>
  <w:style w:type="character" w:customStyle="1" w:styleId="WW8Num2z4">
    <w:name w:val="WW8Num2z4"/>
    <w:rsid w:val="00B07336"/>
  </w:style>
  <w:style w:type="character" w:customStyle="1" w:styleId="WW8Num2z5">
    <w:name w:val="WW8Num2z5"/>
    <w:rsid w:val="00B07336"/>
  </w:style>
  <w:style w:type="character" w:customStyle="1" w:styleId="WW8Num2z6">
    <w:name w:val="WW8Num2z6"/>
    <w:rsid w:val="00B07336"/>
  </w:style>
  <w:style w:type="character" w:customStyle="1" w:styleId="WW8Num2z7">
    <w:name w:val="WW8Num2z7"/>
    <w:rsid w:val="00B07336"/>
  </w:style>
  <w:style w:type="character" w:customStyle="1" w:styleId="WW8Num2z8">
    <w:name w:val="WW8Num2z8"/>
    <w:rsid w:val="00B07336"/>
  </w:style>
  <w:style w:type="character" w:customStyle="1" w:styleId="WW8Num3z0">
    <w:name w:val="WW8Num3z0"/>
    <w:rsid w:val="00B07336"/>
    <w:rPr>
      <w:rFonts w:hint="default"/>
      <w:sz w:val="28"/>
    </w:rPr>
  </w:style>
  <w:style w:type="character" w:customStyle="1" w:styleId="a5">
    <w:name w:val="Шрифт абзацу за замовчуванням"/>
    <w:rsid w:val="00B07336"/>
  </w:style>
  <w:style w:type="character" w:customStyle="1" w:styleId="30">
    <w:name w:val="Основной шрифт абзаца3"/>
    <w:rsid w:val="00B07336"/>
  </w:style>
  <w:style w:type="character" w:customStyle="1" w:styleId="20">
    <w:name w:val="Основной шрифт абзаца2"/>
    <w:rsid w:val="00B07336"/>
  </w:style>
  <w:style w:type="character" w:customStyle="1" w:styleId="WW8Num3z1">
    <w:name w:val="WW8Num3z1"/>
    <w:rsid w:val="00B07336"/>
  </w:style>
  <w:style w:type="character" w:customStyle="1" w:styleId="WW8Num3z2">
    <w:name w:val="WW8Num3z2"/>
    <w:rsid w:val="00B07336"/>
  </w:style>
  <w:style w:type="character" w:customStyle="1" w:styleId="WW8Num3z3">
    <w:name w:val="WW8Num3z3"/>
    <w:rsid w:val="00B07336"/>
  </w:style>
  <w:style w:type="character" w:customStyle="1" w:styleId="WW8Num3z4">
    <w:name w:val="WW8Num3z4"/>
    <w:rsid w:val="00B07336"/>
  </w:style>
  <w:style w:type="character" w:customStyle="1" w:styleId="WW8Num3z5">
    <w:name w:val="WW8Num3z5"/>
    <w:rsid w:val="00B07336"/>
  </w:style>
  <w:style w:type="character" w:customStyle="1" w:styleId="WW8Num3z6">
    <w:name w:val="WW8Num3z6"/>
    <w:rsid w:val="00B07336"/>
  </w:style>
  <w:style w:type="character" w:customStyle="1" w:styleId="WW8Num3z7">
    <w:name w:val="WW8Num3z7"/>
    <w:rsid w:val="00B07336"/>
  </w:style>
  <w:style w:type="character" w:customStyle="1" w:styleId="WW8Num3z8">
    <w:name w:val="WW8Num3z8"/>
    <w:rsid w:val="00B07336"/>
  </w:style>
  <w:style w:type="character" w:customStyle="1" w:styleId="10">
    <w:name w:val="Основной шрифт абзаца1"/>
    <w:rsid w:val="00B07336"/>
  </w:style>
  <w:style w:type="character" w:styleId="a6">
    <w:name w:val="page number"/>
    <w:basedOn w:val="30"/>
    <w:rsid w:val="00B07336"/>
  </w:style>
  <w:style w:type="paragraph" w:customStyle="1" w:styleId="a1">
    <w:name w:val="Заголовок"/>
    <w:basedOn w:val="a"/>
    <w:next w:val="a0"/>
    <w:rsid w:val="00B07336"/>
    <w:pPr>
      <w:keepNext/>
      <w:spacing w:before="240" w:after="120"/>
    </w:pPr>
    <w:rPr>
      <w:rFonts w:eastAsia="Arial Unicode MS" w:cs="Mangal"/>
      <w:sz w:val="28"/>
      <w:szCs w:val="28"/>
    </w:rPr>
  </w:style>
  <w:style w:type="paragraph" w:styleId="a0">
    <w:name w:val="Body Text"/>
    <w:basedOn w:val="a"/>
    <w:rsid w:val="00B07336"/>
    <w:pPr>
      <w:spacing w:after="120"/>
    </w:pPr>
  </w:style>
  <w:style w:type="paragraph" w:styleId="a7">
    <w:name w:val="List"/>
    <w:basedOn w:val="a0"/>
    <w:rsid w:val="00B07336"/>
    <w:rPr>
      <w:rFonts w:cs="Mangal"/>
    </w:rPr>
  </w:style>
  <w:style w:type="paragraph" w:styleId="a8">
    <w:name w:val="caption"/>
    <w:basedOn w:val="a"/>
    <w:qFormat/>
    <w:rsid w:val="00B07336"/>
    <w:pPr>
      <w:suppressLineNumbers/>
      <w:spacing w:before="120" w:after="120"/>
    </w:pPr>
    <w:rPr>
      <w:rFonts w:cs="Arial"/>
      <w:i/>
      <w:iCs/>
    </w:rPr>
  </w:style>
  <w:style w:type="paragraph" w:customStyle="1" w:styleId="a9">
    <w:name w:val="Покажчик"/>
    <w:basedOn w:val="a"/>
    <w:rsid w:val="00B07336"/>
    <w:pPr>
      <w:suppressLineNumbers/>
    </w:pPr>
    <w:rPr>
      <w:rFonts w:cs="Arial"/>
    </w:rPr>
  </w:style>
  <w:style w:type="paragraph" w:customStyle="1" w:styleId="aa">
    <w:name w:val="Назва об'єкта"/>
    <w:basedOn w:val="a"/>
    <w:rsid w:val="00B07336"/>
    <w:pPr>
      <w:suppressLineNumbers/>
      <w:spacing w:before="120" w:after="120"/>
    </w:pPr>
    <w:rPr>
      <w:rFonts w:cs="Arial"/>
      <w:i/>
      <w:iCs/>
      <w:sz w:val="28"/>
    </w:rPr>
  </w:style>
  <w:style w:type="paragraph" w:customStyle="1" w:styleId="21">
    <w:name w:val="Название объекта2"/>
    <w:basedOn w:val="a1"/>
    <w:next w:val="a0"/>
    <w:rsid w:val="00B07336"/>
    <w:pPr>
      <w:jc w:val="center"/>
    </w:pPr>
    <w:rPr>
      <w:b/>
      <w:bCs/>
      <w:sz w:val="36"/>
      <w:szCs w:val="36"/>
    </w:rPr>
  </w:style>
  <w:style w:type="paragraph" w:customStyle="1" w:styleId="22">
    <w:name w:val="Указатель2"/>
    <w:basedOn w:val="a"/>
    <w:rsid w:val="00B07336"/>
    <w:pPr>
      <w:suppressLineNumbers/>
    </w:pPr>
    <w:rPr>
      <w:rFonts w:cs="Mangal"/>
    </w:rPr>
  </w:style>
  <w:style w:type="paragraph" w:customStyle="1" w:styleId="11">
    <w:name w:val="Название объекта1"/>
    <w:basedOn w:val="a"/>
    <w:rsid w:val="00B07336"/>
    <w:pPr>
      <w:suppressLineNumbers/>
      <w:spacing w:before="120" w:after="120"/>
    </w:pPr>
    <w:rPr>
      <w:rFonts w:cs="Mangal"/>
      <w:i/>
      <w:iCs/>
      <w:sz w:val="28"/>
    </w:rPr>
  </w:style>
  <w:style w:type="paragraph" w:customStyle="1" w:styleId="12">
    <w:name w:val="Указатель1"/>
    <w:basedOn w:val="a"/>
    <w:rsid w:val="00B07336"/>
    <w:pPr>
      <w:suppressLineNumbers/>
    </w:pPr>
    <w:rPr>
      <w:rFonts w:cs="Mangal"/>
    </w:rPr>
  </w:style>
  <w:style w:type="paragraph" w:customStyle="1" w:styleId="13">
    <w:name w:val="Цитата1"/>
    <w:basedOn w:val="a"/>
    <w:rsid w:val="00B07336"/>
    <w:pPr>
      <w:spacing w:after="283"/>
      <w:ind w:left="567" w:right="567"/>
    </w:pPr>
  </w:style>
  <w:style w:type="paragraph" w:styleId="ab">
    <w:name w:val="Subtitle"/>
    <w:basedOn w:val="a1"/>
    <w:next w:val="a0"/>
    <w:qFormat/>
    <w:rsid w:val="00B07336"/>
    <w:pPr>
      <w:jc w:val="center"/>
    </w:pPr>
    <w:rPr>
      <w:i/>
      <w:iCs/>
    </w:rPr>
  </w:style>
  <w:style w:type="paragraph" w:styleId="ac">
    <w:name w:val="Normal (Web)"/>
    <w:basedOn w:val="a"/>
    <w:rsid w:val="00B07336"/>
    <w:pPr>
      <w:suppressAutoHyphens w:val="0"/>
      <w:spacing w:before="280" w:after="280"/>
    </w:pPr>
    <w:rPr>
      <w:lang w:val="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07336"/>
    <w:pPr>
      <w:suppressAutoHyphens w:val="0"/>
    </w:pPr>
    <w:rPr>
      <w:rFonts w:ascii="Verdana" w:eastAsia="MS Mincho" w:hAnsi="Verdana" w:cs="Verdana"/>
      <w:sz w:val="20"/>
      <w:szCs w:val="20"/>
      <w:lang w:val="en-US"/>
    </w:rPr>
  </w:style>
  <w:style w:type="paragraph" w:customStyle="1" w:styleId="ae">
    <w:name w:val="Верхній і нижній колонтитули"/>
    <w:basedOn w:val="a"/>
    <w:rsid w:val="00B07336"/>
    <w:pPr>
      <w:suppressLineNumbers/>
      <w:tabs>
        <w:tab w:val="center" w:pos="4819"/>
        <w:tab w:val="right" w:pos="9638"/>
      </w:tabs>
    </w:pPr>
  </w:style>
  <w:style w:type="paragraph" w:styleId="af">
    <w:name w:val="footer"/>
    <w:basedOn w:val="a"/>
    <w:rsid w:val="00B07336"/>
    <w:pPr>
      <w:tabs>
        <w:tab w:val="center" w:pos="4677"/>
        <w:tab w:val="right" w:pos="9355"/>
      </w:tabs>
    </w:pPr>
  </w:style>
  <w:style w:type="paragraph" w:styleId="af0">
    <w:name w:val="Balloon Text"/>
    <w:basedOn w:val="a"/>
    <w:rsid w:val="00B07336"/>
    <w:rPr>
      <w:rFonts w:ascii="Tahoma" w:hAnsi="Tahoma" w:cs="Tahoma"/>
      <w:sz w:val="16"/>
      <w:szCs w:val="16"/>
    </w:rPr>
  </w:style>
  <w:style w:type="paragraph" w:customStyle="1" w:styleId="af1">
    <w:name w:val="Вміст рамки"/>
    <w:basedOn w:val="a"/>
    <w:rsid w:val="00B07336"/>
  </w:style>
  <w:style w:type="paragraph" w:styleId="af2">
    <w:name w:val="header"/>
    <w:basedOn w:val="a"/>
    <w:link w:val="af3"/>
    <w:uiPriority w:val="99"/>
    <w:unhideWhenUsed/>
    <w:rsid w:val="006257EA"/>
    <w:pPr>
      <w:tabs>
        <w:tab w:val="center" w:pos="4819"/>
        <w:tab w:val="right" w:pos="9639"/>
      </w:tabs>
    </w:pPr>
  </w:style>
  <w:style w:type="character" w:customStyle="1" w:styleId="af3">
    <w:name w:val="Верхний колонтитул Знак"/>
    <w:basedOn w:val="a2"/>
    <w:link w:val="af2"/>
    <w:uiPriority w:val="99"/>
    <w:rsid w:val="006257EA"/>
    <w:rPr>
      <w:sz w:val="24"/>
      <w:szCs w:val="24"/>
      <w:lang w:eastAsia="zh-CN"/>
    </w:rPr>
  </w:style>
  <w:style w:type="paragraph" w:styleId="af4">
    <w:name w:val="List Paragraph"/>
    <w:basedOn w:val="a"/>
    <w:uiPriority w:val="34"/>
    <w:qFormat/>
    <w:rsid w:val="00993C68"/>
    <w:pPr>
      <w:ind w:left="720"/>
      <w:contextualSpacing/>
    </w:pPr>
  </w:style>
  <w:style w:type="paragraph" w:styleId="af5">
    <w:name w:val="No Spacing"/>
    <w:uiPriority w:val="1"/>
    <w:qFormat/>
    <w:rsid w:val="00234CEF"/>
    <w:pPr>
      <w:suppressAutoHyphens/>
    </w:pPr>
    <w:rPr>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outlineLvl w:val="0"/>
    </w:pPr>
    <w:rPr>
      <w:b/>
      <w:bCs/>
      <w:color w:val="000000"/>
      <w:kern w:val="2"/>
      <w:sz w:val="48"/>
      <w:szCs w:val="48"/>
      <w:lang w:val="ru-RU"/>
    </w:rPr>
  </w:style>
  <w:style w:type="paragraph" w:styleId="2">
    <w:name w:val="heading 2"/>
    <w:basedOn w:val="a1"/>
    <w:next w:val="a0"/>
    <w:qFormat/>
    <w:pPr>
      <w:numPr>
        <w:ilvl w:val="1"/>
        <w:numId w:val="1"/>
      </w:numPr>
      <w:outlineLvl w:val="1"/>
    </w:pPr>
    <w:rPr>
      <w:b/>
      <w:bCs/>
      <w:i/>
      <w:iCs/>
    </w:rPr>
  </w:style>
  <w:style w:type="paragraph" w:styleId="3">
    <w:name w:val="heading 3"/>
    <w:basedOn w:val="a1"/>
    <w:next w:val="a0"/>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b/>
    </w:rPr>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rPr>
  </w:style>
  <w:style w:type="character" w:customStyle="1" w:styleId="WW8Num2z1">
    <w:name w:val="WW8Num2z1"/>
    <w:rPr>
      <w:rFonts w:ascii="Times New Roman" w:eastAsia="Times New Roman" w:hAnsi="Times New Roman" w:cs="Times New Roman"/>
      <w:sz w:val="28"/>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 w:val="28"/>
    </w:rPr>
  </w:style>
  <w:style w:type="character" w:customStyle="1" w:styleId="a5">
    <w:name w:val="Шрифт абзацу за замовчуванням"/>
  </w:style>
  <w:style w:type="character" w:customStyle="1" w:styleId="30">
    <w:name w:val="Основной шрифт абзаца3"/>
  </w:style>
  <w:style w:type="character" w:customStyle="1" w:styleId="20">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styleId="a6">
    <w:name w:val="page number"/>
    <w:basedOn w:val="30"/>
  </w:style>
  <w:style w:type="paragraph" w:customStyle="1" w:styleId="a1">
    <w:name w:val="Заголовок"/>
    <w:basedOn w:val="a"/>
    <w:next w:val="a0"/>
    <w:pPr>
      <w:keepNext/>
      <w:spacing w:before="240" w:after="120"/>
    </w:pPr>
    <w:rPr>
      <w:rFonts w:eastAsia="Arial Unicode MS" w:cs="Mangal"/>
      <w:sz w:val="28"/>
      <w:szCs w:val="28"/>
    </w:rPr>
  </w:style>
  <w:style w:type="paragraph" w:styleId="a0">
    <w:name w:val="Body Text"/>
    <w:basedOn w:val="a"/>
    <w:pPr>
      <w:spacing w:after="120"/>
    </w:pPr>
  </w:style>
  <w:style w:type="paragraph" w:styleId="a7">
    <w:name w:val="List"/>
    <w:basedOn w:val="a0"/>
    <w:rPr>
      <w:rFonts w:cs="Mangal"/>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pPr>
      <w:suppressLineNumbers/>
    </w:pPr>
    <w:rPr>
      <w:rFonts w:cs="Arial"/>
    </w:rPr>
  </w:style>
  <w:style w:type="paragraph" w:customStyle="1" w:styleId="aa">
    <w:name w:val="Назва об'єкта"/>
    <w:basedOn w:val="a"/>
    <w:pPr>
      <w:suppressLineNumbers/>
      <w:spacing w:before="120" w:after="120"/>
    </w:pPr>
    <w:rPr>
      <w:rFonts w:cs="Arial"/>
      <w:i/>
      <w:iCs/>
      <w:sz w:val="28"/>
    </w:rPr>
  </w:style>
  <w:style w:type="paragraph" w:customStyle="1" w:styleId="21">
    <w:name w:val="Название объекта2"/>
    <w:basedOn w:val="a1"/>
    <w:next w:val="a0"/>
    <w:pPr>
      <w:jc w:val="center"/>
    </w:pPr>
    <w:rPr>
      <w:b/>
      <w:bCs/>
      <w:sz w:val="36"/>
      <w:szCs w:val="36"/>
    </w:rPr>
  </w:style>
  <w:style w:type="paragraph" w:customStyle="1" w:styleId="22">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8"/>
    </w:rPr>
  </w:style>
  <w:style w:type="paragraph" w:customStyle="1" w:styleId="12">
    <w:name w:val="Указатель1"/>
    <w:basedOn w:val="a"/>
    <w:pPr>
      <w:suppressLineNumbers/>
    </w:pPr>
    <w:rPr>
      <w:rFonts w:cs="Mangal"/>
    </w:rPr>
  </w:style>
  <w:style w:type="paragraph" w:customStyle="1" w:styleId="13">
    <w:name w:val="Цитата1"/>
    <w:basedOn w:val="a"/>
    <w:pPr>
      <w:spacing w:after="283"/>
      <w:ind w:left="567" w:right="567"/>
    </w:pPr>
  </w:style>
  <w:style w:type="paragraph" w:styleId="ab">
    <w:name w:val="Subtitle"/>
    <w:basedOn w:val="a1"/>
    <w:next w:val="a0"/>
    <w:qFormat/>
    <w:pPr>
      <w:jc w:val="center"/>
    </w:pPr>
    <w:rPr>
      <w:i/>
      <w:iCs/>
    </w:rPr>
  </w:style>
  <w:style w:type="paragraph" w:styleId="ac">
    <w:name w:val="Normal (Web)"/>
    <w:basedOn w:val="a"/>
    <w:pPr>
      <w:suppressAutoHyphens w:val="0"/>
      <w:spacing w:before="280" w:after="280"/>
    </w:pPr>
    <w:rPr>
      <w:lang w:val="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w:basedOn w:val="a"/>
    <w:pPr>
      <w:suppressAutoHyphens w:val="0"/>
    </w:pPr>
    <w:rPr>
      <w:rFonts w:ascii="Verdana" w:eastAsia="MS Mincho" w:hAnsi="Verdana" w:cs="Verdana"/>
      <w:sz w:val="20"/>
      <w:szCs w:val="20"/>
      <w:lang w:val="en-US"/>
    </w:rPr>
  </w:style>
  <w:style w:type="paragraph" w:customStyle="1" w:styleId="ae">
    <w:name w:val="Верхній і нижній колонтитули"/>
    <w:basedOn w:val="a"/>
    <w:pPr>
      <w:suppressLineNumbers/>
      <w:tabs>
        <w:tab w:val="center" w:pos="4819"/>
        <w:tab w:val="right" w:pos="9638"/>
      </w:tabs>
    </w:pPr>
  </w:style>
  <w:style w:type="paragraph" w:styleId="af">
    <w:name w:val="footer"/>
    <w:basedOn w:val="a"/>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Вміст рамки"/>
    <w:basedOn w:val="a"/>
  </w:style>
  <w:style w:type="paragraph" w:styleId="af2">
    <w:name w:val="header"/>
    <w:basedOn w:val="a"/>
    <w:link w:val="af3"/>
    <w:uiPriority w:val="99"/>
    <w:unhideWhenUsed/>
    <w:rsid w:val="006257EA"/>
    <w:pPr>
      <w:tabs>
        <w:tab w:val="center" w:pos="4819"/>
        <w:tab w:val="right" w:pos="9639"/>
      </w:tabs>
    </w:pPr>
  </w:style>
  <w:style w:type="character" w:customStyle="1" w:styleId="af3">
    <w:name w:val="Верхний колонтитул Знак"/>
    <w:basedOn w:val="a2"/>
    <w:link w:val="af2"/>
    <w:uiPriority w:val="99"/>
    <w:rsid w:val="006257EA"/>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120A-0D66-4BB6-B6B3-DEA79D49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8487</Words>
  <Characters>4838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vyatkina</dc:creator>
  <cp:lastModifiedBy>kuchunska</cp:lastModifiedBy>
  <cp:revision>62</cp:revision>
  <cp:lastPrinted>2023-12-19T11:03:00Z</cp:lastPrinted>
  <dcterms:created xsi:type="dcterms:W3CDTF">2023-12-19T07:28:00Z</dcterms:created>
  <dcterms:modified xsi:type="dcterms:W3CDTF">2023-12-20T06:49:00Z</dcterms:modified>
</cp:coreProperties>
</file>