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9D" w:rsidRPr="00DF5EFB" w:rsidRDefault="00EE58F6" w:rsidP="00396EE6">
      <w:pPr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58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396E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</w:t>
      </w:r>
      <w:r w:rsidR="00EA76A3"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3D419D" w:rsidRPr="00DF5EFB" w:rsidRDefault="00EA76A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5E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3D419D" w:rsidRPr="00DF5EFB" w:rsidRDefault="003D419D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D419D" w:rsidRPr="00667626" w:rsidRDefault="00EA76A3" w:rsidP="008A0302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67626">
        <w:rPr>
          <w:rFonts w:ascii="Times New Roman" w:hAnsi="Times New Roman" w:cs="Times New Roman"/>
          <w:b/>
          <w:sz w:val="28"/>
          <w:szCs w:val="28"/>
          <w:lang w:eastAsia="uk-UA"/>
        </w:rPr>
        <w:t>ЗВЕРНЕННЯ</w:t>
      </w:r>
    </w:p>
    <w:p w:rsidR="003B329F" w:rsidRPr="00190E5F" w:rsidRDefault="00EA76A3" w:rsidP="00190E5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Мініст</w:t>
      </w:r>
      <w:r w:rsidR="007358DA" w:rsidRPr="00190E5F">
        <w:rPr>
          <w:rFonts w:ascii="Times New Roman" w:hAnsi="Times New Roman" w:cs="Times New Roman"/>
          <w:b/>
          <w:sz w:val="28"/>
          <w:szCs w:val="28"/>
        </w:rPr>
        <w:t>р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а оборони України</w:t>
      </w:r>
      <w:r w:rsidR="00190E5F" w:rsidRPr="0019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34" w:rsidRPr="00187734">
        <w:rPr>
          <w:rFonts w:ascii="Times New Roman" w:hAnsi="Times New Roman" w:cs="Times New Roman"/>
          <w:b/>
          <w:sz w:val="28"/>
          <w:szCs w:val="28"/>
        </w:rPr>
        <w:t>щодо збільшення обсягів бронювання військовозобов’язаних працівників</w:t>
      </w:r>
      <w:r w:rsidR="0030617E" w:rsidRPr="00187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29F" w:rsidRPr="00187734">
        <w:rPr>
          <w:rFonts w:ascii="Times New Roman" w:hAnsi="Times New Roman" w:cs="Times New Roman"/>
          <w:b/>
          <w:sz w:val="28"/>
          <w:szCs w:val="28"/>
        </w:rPr>
        <w:t>КП «Луцькводоканал»</w:t>
      </w:r>
    </w:p>
    <w:p w:rsidR="003D419D" w:rsidRPr="00205F20" w:rsidRDefault="003D419D" w:rsidP="00984B2D">
      <w:pPr>
        <w:pStyle w:val="ab"/>
        <w:jc w:val="center"/>
        <w:rPr>
          <w:sz w:val="27"/>
          <w:szCs w:val="27"/>
          <w:lang w:eastAsia="uk-UA"/>
        </w:rPr>
      </w:pPr>
    </w:p>
    <w:p w:rsidR="003B329F" w:rsidRDefault="003B329F" w:rsidP="003B329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1E0F7A">
        <w:rPr>
          <w:rFonts w:ascii="Times New Roman" w:hAnsi="Times New Roman" w:cs="Times New Roman"/>
          <w:sz w:val="28"/>
          <w:szCs w:val="28"/>
        </w:rPr>
        <w:t xml:space="preserve">КП «Луцькводоканал» є єдиним спеціалізованим підприємством </w:t>
      </w:r>
      <w:r w:rsidR="001E0F7A" w:rsidRPr="001E0F7A">
        <w:rPr>
          <w:rFonts w:ascii="Times New Roman" w:hAnsi="Times New Roman" w:cs="Times New Roman"/>
          <w:sz w:val="28"/>
          <w:szCs w:val="28"/>
        </w:rPr>
        <w:t>яке провадить ліцензовану діяльність з централізованого водопостачання та водовідведення</w:t>
      </w:r>
      <w:r w:rsidRPr="001E0F7A">
        <w:rPr>
          <w:rFonts w:ascii="Times New Roman" w:hAnsi="Times New Roman" w:cs="Times New Roman"/>
          <w:sz w:val="28"/>
          <w:szCs w:val="28"/>
        </w:rPr>
        <w:t xml:space="preserve"> на території Луцької міської територіальної громади і має статус об’єкта життєзабезпечення і стратегічного значення,</w:t>
      </w:r>
      <w:r w:rsidRPr="001E0F7A" w:rsidDel="00FE7AFB">
        <w:rPr>
          <w:rFonts w:ascii="Times New Roman" w:hAnsi="Times New Roman" w:cs="Times New Roman"/>
          <w:sz w:val="28"/>
          <w:szCs w:val="28"/>
        </w:rPr>
        <w:t xml:space="preserve"> </w:t>
      </w:r>
      <w:r w:rsidRPr="001E0F7A">
        <w:rPr>
          <w:rFonts w:ascii="Times New Roman" w:hAnsi="Times New Roman" w:cs="Times New Roman"/>
          <w:sz w:val="28"/>
          <w:szCs w:val="28"/>
        </w:rPr>
        <w:t>забезпечує населення Луцької міської територіальної громади послугами з подачі холодної питної води та приймання стічних вод до комунальної каналізації, подачі води теплопостачальним підприємствам для надання ними послуг з постачання гарячої води і опалення, та для забезпечення пожежної безпеки. Підприємство займає монопольне становище на ринку послуг з водопостачання та водовідведення і відповідно до Закону України «Про природні монополії» включено до Переліку суб'єктів природної монополії в територіальних (географічних) межах Волинської області</w:t>
      </w:r>
      <w:r w:rsidRPr="003B329F">
        <w:rPr>
          <w:rFonts w:ascii="Times New Roman" w:hAnsi="Times New Roman"/>
          <w:sz w:val="28"/>
          <w:szCs w:val="28"/>
        </w:rPr>
        <w:t>.</w:t>
      </w:r>
    </w:p>
    <w:p w:rsidR="00576A40" w:rsidRPr="00576A40" w:rsidRDefault="00576A40" w:rsidP="00576A4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576A40">
        <w:rPr>
          <w:rFonts w:ascii="Times New Roman" w:hAnsi="Times New Roman" w:cs="Times New Roman"/>
          <w:sz w:val="28"/>
          <w:szCs w:val="28"/>
        </w:rPr>
        <w:t xml:space="preserve">Таким чином, діяльність підприємства безпосередньо пов’язана із забезпеченням життєдіяльності населення </w:t>
      </w:r>
      <w:r w:rsidRPr="001E0F7A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Pr="00576A40">
        <w:rPr>
          <w:rFonts w:ascii="Times New Roman" w:hAnsi="Times New Roman" w:cs="Times New Roman"/>
          <w:sz w:val="28"/>
          <w:szCs w:val="28"/>
        </w:rPr>
        <w:t>, в зв’язку з чим є важливою.</w:t>
      </w:r>
    </w:p>
    <w:p w:rsidR="005E74C7" w:rsidRPr="00894E93" w:rsidRDefault="003B329F" w:rsidP="003B329F">
      <w:pPr>
        <w:pStyle w:val="ab"/>
        <w:ind w:firstLine="567"/>
        <w:jc w:val="both"/>
        <w:rPr>
          <w:rStyle w:val="rvts0"/>
          <w:rFonts w:ascii="Times New Roman" w:hAnsi="Times New Roman"/>
          <w:sz w:val="28"/>
          <w:szCs w:val="28"/>
        </w:rPr>
      </w:pPr>
      <w:r w:rsidRPr="00894E93">
        <w:rPr>
          <w:rFonts w:ascii="Times New Roman" w:hAnsi="Times New Roman"/>
          <w:sz w:val="28"/>
          <w:szCs w:val="28"/>
        </w:rPr>
        <w:t xml:space="preserve">Відповідно до Переліку секторів критичної інфраструктури, затвердженого Постановою Кабінету Міністрів України від 9 жовтня 2020 р. № 1109, тип основної послуги централізоване водовідведення відноситься до </w:t>
      </w:r>
      <w:proofErr w:type="spellStart"/>
      <w:r w:rsidRPr="00894E93">
        <w:rPr>
          <w:rFonts w:ascii="Times New Roman" w:hAnsi="Times New Roman"/>
          <w:sz w:val="28"/>
          <w:szCs w:val="28"/>
        </w:rPr>
        <w:t>підсектору</w:t>
      </w:r>
      <w:proofErr w:type="spellEnd"/>
      <w:r w:rsidRPr="00894E93">
        <w:rPr>
          <w:rFonts w:ascii="Times New Roman" w:hAnsi="Times New Roman"/>
          <w:sz w:val="28"/>
          <w:szCs w:val="28"/>
        </w:rPr>
        <w:t xml:space="preserve"> «комунальні послуги» сектору 10 «</w:t>
      </w:r>
      <w:r w:rsidRPr="00894E93">
        <w:rPr>
          <w:rStyle w:val="rvts0"/>
          <w:rFonts w:ascii="Times New Roman" w:hAnsi="Times New Roman"/>
          <w:sz w:val="28"/>
          <w:szCs w:val="28"/>
        </w:rPr>
        <w:t>Системи життєзабезпечення» секторів критичної інфраструктури.</w:t>
      </w:r>
    </w:p>
    <w:p w:rsidR="005E74C7" w:rsidRPr="005E74C7" w:rsidRDefault="00057182" w:rsidP="005E74C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057182">
        <w:rPr>
          <w:rFonts w:ascii="Times New Roman" w:hAnsi="Times New Roman"/>
          <w:sz w:val="28"/>
          <w:szCs w:val="28"/>
        </w:rPr>
        <w:t>Засновником (власником) КП «Луцькводоканал» є територіальна громада міста Луцька, в особі Луцької міської ради, що передбачено статутом підприємства</w:t>
      </w:r>
      <w:r w:rsidR="005E74C7" w:rsidRPr="005E74C7">
        <w:rPr>
          <w:rFonts w:ascii="Times New Roman" w:hAnsi="Times New Roman"/>
          <w:sz w:val="28"/>
          <w:szCs w:val="28"/>
        </w:rPr>
        <w:t>.</w:t>
      </w:r>
    </w:p>
    <w:p w:rsidR="00633296" w:rsidRDefault="005E74C7" w:rsidP="005E74C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057182">
        <w:rPr>
          <w:rFonts w:ascii="Times New Roman" w:hAnsi="Times New Roman"/>
          <w:sz w:val="28"/>
          <w:szCs w:val="28"/>
        </w:rPr>
        <w:t>Майно КП «Луцькводоканал» перебуває у комунальній власності територіальної громади міста Луцька та закріпл</w:t>
      </w:r>
      <w:r w:rsidR="00057182" w:rsidRPr="00057182">
        <w:rPr>
          <w:rFonts w:ascii="Times New Roman" w:hAnsi="Times New Roman"/>
          <w:sz w:val="28"/>
          <w:szCs w:val="28"/>
        </w:rPr>
        <w:t>ене</w:t>
      </w:r>
      <w:r w:rsidRPr="00057182">
        <w:rPr>
          <w:rFonts w:ascii="Times New Roman" w:hAnsi="Times New Roman"/>
          <w:sz w:val="28"/>
          <w:szCs w:val="28"/>
        </w:rPr>
        <w:t xml:space="preserve"> за </w:t>
      </w:r>
      <w:r w:rsidR="00633296" w:rsidRPr="00057182">
        <w:rPr>
          <w:rFonts w:ascii="Times New Roman" w:hAnsi="Times New Roman"/>
          <w:sz w:val="28"/>
          <w:szCs w:val="28"/>
        </w:rPr>
        <w:t>п</w:t>
      </w:r>
      <w:r w:rsidRPr="00057182">
        <w:rPr>
          <w:rFonts w:ascii="Times New Roman" w:hAnsi="Times New Roman"/>
          <w:sz w:val="28"/>
          <w:szCs w:val="28"/>
        </w:rPr>
        <w:t>ідприємством на праві господарського відання</w:t>
      </w:r>
      <w:r w:rsidRPr="005E74C7">
        <w:rPr>
          <w:rFonts w:ascii="Times New Roman" w:hAnsi="Times New Roman"/>
          <w:sz w:val="28"/>
          <w:szCs w:val="28"/>
        </w:rPr>
        <w:t>.</w:t>
      </w:r>
    </w:p>
    <w:p w:rsidR="00E100DF" w:rsidRPr="00E100DF" w:rsidRDefault="00057182" w:rsidP="005E74C7">
      <w:pPr>
        <w:pStyle w:val="ab"/>
        <w:ind w:firstLine="567"/>
        <w:jc w:val="both"/>
        <w:rPr>
          <w:sz w:val="28"/>
          <w:szCs w:val="28"/>
        </w:rPr>
      </w:pPr>
      <w:r w:rsidRPr="00057182">
        <w:rPr>
          <w:rFonts w:ascii="Times New Roman" w:hAnsi="Times New Roman"/>
          <w:sz w:val="28"/>
          <w:szCs w:val="28"/>
        </w:rPr>
        <w:t>В</w:t>
      </w:r>
      <w:r w:rsidR="00633296" w:rsidRPr="00E100DF">
        <w:rPr>
          <w:rFonts w:ascii="Times New Roman" w:hAnsi="Times New Roman"/>
          <w:sz w:val="28"/>
          <w:szCs w:val="28"/>
        </w:rPr>
        <w:t>ідносини органів місцевого самоврядування з підприємствами, установами та організаціями, що перебувають у комунальній власності відповідних територіальних громад, будуються на засадах їх підпорядкованості, підзвітності та підконтрольності органам місцевого самоврядування</w:t>
      </w:r>
      <w:r w:rsidRPr="00057182">
        <w:rPr>
          <w:rFonts w:ascii="Times New Roman" w:hAnsi="Times New Roman"/>
          <w:sz w:val="28"/>
          <w:szCs w:val="28"/>
        </w:rPr>
        <w:t xml:space="preserve">, що чітко визначено </w:t>
      </w:r>
      <w:r w:rsidRPr="00E100DF">
        <w:rPr>
          <w:rFonts w:ascii="Times New Roman" w:hAnsi="Times New Roman"/>
          <w:sz w:val="28"/>
          <w:szCs w:val="28"/>
        </w:rPr>
        <w:t>норм</w:t>
      </w:r>
      <w:r w:rsidRPr="00057182">
        <w:rPr>
          <w:rFonts w:ascii="Times New Roman" w:hAnsi="Times New Roman"/>
          <w:sz w:val="28"/>
          <w:szCs w:val="28"/>
        </w:rPr>
        <w:t>ами</w:t>
      </w:r>
      <w:r w:rsidRPr="00E100DF">
        <w:rPr>
          <w:rFonts w:ascii="Times New Roman" w:hAnsi="Times New Roman"/>
          <w:sz w:val="28"/>
          <w:szCs w:val="28"/>
        </w:rPr>
        <w:t xml:space="preserve"> ст</w:t>
      </w:r>
      <w:r w:rsidRPr="00057182">
        <w:rPr>
          <w:rFonts w:ascii="Times New Roman" w:hAnsi="Times New Roman"/>
          <w:sz w:val="28"/>
          <w:szCs w:val="28"/>
        </w:rPr>
        <w:t>атті</w:t>
      </w:r>
      <w:r w:rsidRPr="00E100DF">
        <w:rPr>
          <w:rFonts w:ascii="Times New Roman" w:hAnsi="Times New Roman"/>
          <w:sz w:val="28"/>
          <w:szCs w:val="28"/>
        </w:rPr>
        <w:t xml:space="preserve"> 17 З</w:t>
      </w:r>
      <w:r w:rsidRPr="00057182">
        <w:rPr>
          <w:rFonts w:ascii="Times New Roman" w:hAnsi="Times New Roman"/>
          <w:sz w:val="28"/>
          <w:szCs w:val="28"/>
        </w:rPr>
        <w:t xml:space="preserve">акону </w:t>
      </w:r>
      <w:r w:rsidRPr="00E100DF">
        <w:rPr>
          <w:rFonts w:ascii="Times New Roman" w:hAnsi="Times New Roman"/>
          <w:sz w:val="28"/>
          <w:szCs w:val="28"/>
        </w:rPr>
        <w:t>У</w:t>
      </w:r>
      <w:r w:rsidRPr="00057182">
        <w:rPr>
          <w:rFonts w:ascii="Times New Roman" w:hAnsi="Times New Roman"/>
          <w:sz w:val="28"/>
          <w:szCs w:val="28"/>
        </w:rPr>
        <w:t>країни</w:t>
      </w:r>
      <w:r w:rsidRPr="00E100DF">
        <w:rPr>
          <w:rFonts w:ascii="Times New Roman" w:hAnsi="Times New Roman"/>
          <w:sz w:val="28"/>
          <w:szCs w:val="28"/>
        </w:rPr>
        <w:t xml:space="preserve"> «Про місцеве самоврядування в Україні»</w:t>
      </w:r>
      <w:r w:rsidRPr="00057182">
        <w:rPr>
          <w:rFonts w:ascii="Times New Roman" w:hAnsi="Times New Roman"/>
          <w:sz w:val="28"/>
          <w:szCs w:val="28"/>
        </w:rPr>
        <w:t>.</w:t>
      </w:r>
      <w:r w:rsidRPr="00E100DF">
        <w:rPr>
          <w:rFonts w:ascii="Times New Roman" w:hAnsi="Times New Roman"/>
          <w:sz w:val="28"/>
          <w:szCs w:val="28"/>
        </w:rPr>
        <w:t xml:space="preserve"> </w:t>
      </w:r>
      <w:r w:rsidR="00667626" w:rsidRPr="00E100DF">
        <w:rPr>
          <w:sz w:val="28"/>
          <w:szCs w:val="28"/>
        </w:rPr>
        <w:t xml:space="preserve"> </w:t>
      </w:r>
    </w:p>
    <w:p w:rsidR="00E100DF" w:rsidRPr="00E100DF" w:rsidRDefault="00E100DF" w:rsidP="00894E93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E100DF">
        <w:rPr>
          <w:rFonts w:ascii="Times New Roman" w:hAnsi="Times New Roman"/>
          <w:sz w:val="28"/>
          <w:szCs w:val="28"/>
        </w:rPr>
        <w:t>Ст</w:t>
      </w:r>
      <w:r w:rsidR="00D44C9B" w:rsidRPr="00D44C9B">
        <w:rPr>
          <w:rFonts w:ascii="Times New Roman" w:hAnsi="Times New Roman"/>
          <w:sz w:val="28"/>
          <w:szCs w:val="28"/>
        </w:rPr>
        <w:t>аттею</w:t>
      </w:r>
      <w:r w:rsidRPr="00E100DF">
        <w:rPr>
          <w:rFonts w:ascii="Times New Roman" w:hAnsi="Times New Roman"/>
          <w:sz w:val="28"/>
          <w:szCs w:val="28"/>
        </w:rPr>
        <w:t xml:space="preserve"> 3 Конституції України </w:t>
      </w:r>
      <w:r w:rsidR="00760200" w:rsidRPr="00760200">
        <w:rPr>
          <w:rFonts w:ascii="Times New Roman" w:hAnsi="Times New Roman"/>
          <w:sz w:val="28"/>
          <w:szCs w:val="28"/>
        </w:rPr>
        <w:t>визн</w:t>
      </w:r>
      <w:r w:rsidR="00760200" w:rsidRPr="00CF2B3C">
        <w:rPr>
          <w:rFonts w:ascii="Times New Roman" w:hAnsi="Times New Roman"/>
          <w:sz w:val="28"/>
          <w:szCs w:val="28"/>
        </w:rPr>
        <w:t>а</w:t>
      </w:r>
      <w:r w:rsidRPr="00E100DF">
        <w:rPr>
          <w:rFonts w:ascii="Times New Roman" w:hAnsi="Times New Roman"/>
          <w:sz w:val="28"/>
          <w:szCs w:val="28"/>
        </w:rPr>
        <w:t xml:space="preserve">чено, що </w:t>
      </w:r>
      <w:r w:rsidRPr="00E100DF">
        <w:rPr>
          <w:rFonts w:ascii="Times New Roman" w:hAnsi="Times New Roman"/>
          <w:sz w:val="28"/>
          <w:szCs w:val="28"/>
          <w:shd w:val="clear" w:color="auto" w:fill="FFFFFF"/>
        </w:rPr>
        <w:t>людина, її життя і здоров'я, честь і гідність, недоторканність і безпека визнаються в Україні найвищою соціальною цінністю.</w:t>
      </w:r>
    </w:p>
    <w:p w:rsidR="00D44C9B" w:rsidRPr="00D44C9B" w:rsidRDefault="00D44C9B" w:rsidP="00E100D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D44C9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</w:t>
      </w:r>
      <w:r w:rsidR="00E100DF" w:rsidRPr="00D44C9B">
        <w:rPr>
          <w:rFonts w:ascii="Times New Roman" w:hAnsi="Times New Roman"/>
          <w:sz w:val="28"/>
          <w:szCs w:val="28"/>
          <w:shd w:val="clear" w:color="auto" w:fill="FFFFFF"/>
        </w:rPr>
        <w:t>правління об'єктами житлово-комунального господарства, що перебувають у комунальній власності відповідних територіальних громад, забезпечення їх належного утримання та ефективної експлуатації, необхідного рівня та якості послуг населенню; вирішення питань водопостачання, відведення та очищення стічних вод; здійснення контролю за якістю питної води</w:t>
      </w:r>
      <w:r w:rsidRPr="00D44C9B">
        <w:rPr>
          <w:rFonts w:ascii="Times New Roman" w:hAnsi="Times New Roman"/>
          <w:sz w:val="28"/>
          <w:szCs w:val="28"/>
          <w:shd w:val="clear" w:color="auto" w:fill="FFFFFF"/>
        </w:rPr>
        <w:t xml:space="preserve">, належить </w:t>
      </w:r>
      <w:r w:rsidRPr="00D44C9B">
        <w:rPr>
          <w:rFonts w:ascii="Times New Roman" w:hAnsi="Times New Roman"/>
          <w:sz w:val="28"/>
          <w:szCs w:val="28"/>
        </w:rPr>
        <w:t xml:space="preserve">до </w:t>
      </w:r>
      <w:r w:rsidR="000950A6" w:rsidRPr="00D44C9B">
        <w:rPr>
          <w:rFonts w:ascii="Times New Roman" w:hAnsi="Times New Roman"/>
          <w:sz w:val="28"/>
          <w:szCs w:val="28"/>
        </w:rPr>
        <w:t>визначених статтею 30 Закону України «Про місцеве самоврядування в Україні»</w:t>
      </w:r>
      <w:r w:rsidR="000950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4C9B">
        <w:rPr>
          <w:rFonts w:ascii="Times New Roman" w:hAnsi="Times New Roman"/>
          <w:sz w:val="28"/>
          <w:szCs w:val="28"/>
        </w:rPr>
        <w:t xml:space="preserve">повноважень органів місцевого самоврядування в галузі житлово-комунального господарства. </w:t>
      </w:r>
    </w:p>
    <w:p w:rsidR="003D419D" w:rsidRPr="00894E93" w:rsidRDefault="00E11DB7" w:rsidP="0044189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93">
        <w:rPr>
          <w:rFonts w:ascii="Times New Roman" w:hAnsi="Times New Roman" w:cs="Times New Roman"/>
          <w:sz w:val="28"/>
          <w:szCs w:val="28"/>
        </w:rPr>
        <w:t xml:space="preserve">З огляду на це </w:t>
      </w:r>
      <w:r w:rsidR="000950A6" w:rsidRPr="00E100DF">
        <w:rPr>
          <w:rFonts w:ascii="Times New Roman" w:hAnsi="Times New Roman"/>
          <w:sz w:val="28"/>
          <w:szCs w:val="28"/>
        </w:rPr>
        <w:t xml:space="preserve">Луцька міська рада, як представник територіальної громади міста, </w:t>
      </w:r>
      <w:r w:rsidR="000950A6" w:rsidRPr="000950A6">
        <w:rPr>
          <w:rFonts w:ascii="Times New Roman" w:hAnsi="Times New Roman"/>
          <w:sz w:val="28"/>
          <w:szCs w:val="28"/>
        </w:rPr>
        <w:t>з метою уникнення</w:t>
      </w:r>
      <w:r w:rsidR="000950A6" w:rsidRPr="00E100DF">
        <w:rPr>
          <w:rFonts w:ascii="Times New Roman" w:hAnsi="Times New Roman"/>
          <w:sz w:val="28"/>
          <w:szCs w:val="28"/>
        </w:rPr>
        <w:t xml:space="preserve"> ситуації, які завдають шкоди правам та свободам Луцької міської територіальної громади</w:t>
      </w:r>
      <w:r w:rsidR="000950A6" w:rsidRPr="000950A6">
        <w:rPr>
          <w:rFonts w:ascii="Times New Roman" w:hAnsi="Times New Roman"/>
          <w:sz w:val="28"/>
          <w:szCs w:val="28"/>
        </w:rPr>
        <w:t xml:space="preserve"> </w:t>
      </w:r>
      <w:r w:rsidR="000950A6" w:rsidRPr="000950A6">
        <w:rPr>
          <w:rFonts w:ascii="Times New Roman" w:hAnsi="Times New Roman" w:cs="Times New Roman"/>
          <w:sz w:val="28"/>
          <w:szCs w:val="28"/>
        </w:rPr>
        <w:t>звертаєтьс</w:t>
      </w:r>
      <w:r w:rsidR="000950A6" w:rsidRPr="001C4E45">
        <w:rPr>
          <w:rFonts w:ascii="Times New Roman" w:hAnsi="Times New Roman" w:cs="Times New Roman"/>
          <w:sz w:val="28"/>
          <w:szCs w:val="28"/>
        </w:rPr>
        <w:t>я</w:t>
      </w:r>
      <w:r w:rsidR="00441898" w:rsidRPr="00441898">
        <w:rPr>
          <w:rFonts w:ascii="Times New Roman" w:hAnsi="Times New Roman" w:cs="Times New Roman"/>
          <w:sz w:val="28"/>
          <w:szCs w:val="28"/>
        </w:rPr>
        <w:t xml:space="preserve"> </w:t>
      </w:r>
      <w:r w:rsidRPr="00894E93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GoBack"/>
      <w:bookmarkEnd w:id="0"/>
      <w:r w:rsidR="00187734" w:rsidRPr="00187734">
        <w:rPr>
          <w:rFonts w:ascii="Times New Roman" w:hAnsi="Times New Roman" w:cs="Times New Roman"/>
          <w:sz w:val="28"/>
          <w:szCs w:val="28"/>
        </w:rPr>
        <w:t>Мініст</w:t>
      </w:r>
      <w:r w:rsidR="00B84C8F" w:rsidRPr="00190E5F">
        <w:rPr>
          <w:rFonts w:ascii="Times New Roman" w:hAnsi="Times New Roman" w:cs="Times New Roman"/>
          <w:sz w:val="28"/>
          <w:szCs w:val="28"/>
        </w:rPr>
        <w:t>р</w:t>
      </w:r>
      <w:r w:rsidR="00187734" w:rsidRPr="00187734">
        <w:rPr>
          <w:rFonts w:ascii="Times New Roman" w:hAnsi="Times New Roman" w:cs="Times New Roman"/>
          <w:sz w:val="28"/>
          <w:szCs w:val="28"/>
        </w:rPr>
        <w:t>а оборони України</w:t>
      </w:r>
      <w:r w:rsidR="00894E93" w:rsidRPr="00894E93">
        <w:rPr>
          <w:rFonts w:ascii="Times New Roman" w:hAnsi="Times New Roman" w:cs="Times New Roman"/>
          <w:sz w:val="28"/>
          <w:szCs w:val="28"/>
        </w:rPr>
        <w:t xml:space="preserve"> </w:t>
      </w:r>
      <w:r w:rsidR="00187734" w:rsidRPr="00187734">
        <w:rPr>
          <w:rFonts w:ascii="Times New Roman" w:hAnsi="Times New Roman" w:cs="Times New Roman"/>
          <w:sz w:val="28"/>
          <w:szCs w:val="28"/>
        </w:rPr>
        <w:t xml:space="preserve">з </w:t>
      </w:r>
      <w:r w:rsidR="00187734" w:rsidRPr="005A1593">
        <w:rPr>
          <w:rFonts w:ascii="Times New Roman" w:hAnsi="Times New Roman" w:cs="Times New Roman"/>
          <w:sz w:val="28"/>
          <w:szCs w:val="28"/>
        </w:rPr>
        <w:t xml:space="preserve">проханням про збільшення обсягів бронювання військовозобов’язаних працівників </w:t>
      </w:r>
      <w:r w:rsidR="00187734">
        <w:rPr>
          <w:rFonts w:ascii="Times New Roman" w:hAnsi="Times New Roman" w:cs="Times New Roman"/>
          <w:sz w:val="28"/>
          <w:szCs w:val="28"/>
        </w:rPr>
        <w:t>КП «Луцькводоканал»</w:t>
      </w:r>
      <w:r w:rsidR="00187734" w:rsidRPr="005A1593">
        <w:rPr>
          <w:rFonts w:ascii="Times New Roman" w:hAnsi="Times New Roman" w:cs="Times New Roman"/>
          <w:sz w:val="28"/>
          <w:szCs w:val="28"/>
        </w:rPr>
        <w:t xml:space="preserve"> у кількості до </w:t>
      </w:r>
      <w:r w:rsidR="00441898" w:rsidRPr="00441898">
        <w:rPr>
          <w:rFonts w:ascii="Times New Roman" w:hAnsi="Times New Roman" w:cs="Times New Roman"/>
          <w:sz w:val="28"/>
          <w:szCs w:val="28"/>
        </w:rPr>
        <w:t>85</w:t>
      </w:r>
      <w:r w:rsidR="00187734" w:rsidRPr="005A1593">
        <w:rPr>
          <w:rFonts w:ascii="Times New Roman" w:hAnsi="Times New Roman" w:cs="Times New Roman"/>
          <w:sz w:val="28"/>
          <w:szCs w:val="28"/>
        </w:rPr>
        <w:t xml:space="preserve"> відсотків із числа військовозобов’язаних</w:t>
      </w:r>
      <w:r w:rsidR="00187734" w:rsidRPr="00187734">
        <w:rPr>
          <w:rFonts w:ascii="Times New Roman" w:hAnsi="Times New Roman" w:cs="Times New Roman"/>
          <w:sz w:val="28"/>
          <w:szCs w:val="28"/>
        </w:rPr>
        <w:t xml:space="preserve"> з огляду на викладене нижче</w:t>
      </w:r>
      <w:r w:rsidR="00894E93" w:rsidRPr="00187734">
        <w:rPr>
          <w:rFonts w:ascii="Times New Roman" w:hAnsi="Times New Roman" w:cs="Times New Roman"/>
          <w:sz w:val="28"/>
          <w:szCs w:val="28"/>
        </w:rPr>
        <w:t>.</w:t>
      </w:r>
      <w:r w:rsidR="00894E93" w:rsidRPr="00894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DB9" w:rsidRDefault="006C04EA" w:rsidP="006E0DB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DB9">
        <w:rPr>
          <w:rFonts w:ascii="Times New Roman" w:hAnsi="Times New Roman" w:cs="Times New Roman"/>
          <w:color w:val="000000"/>
          <w:sz w:val="28"/>
          <w:szCs w:val="28"/>
        </w:rPr>
        <w:t>Згідно з пунктом 8 Порядку бронювання військовозобов’язаних на період мобілізації та на воєнний час, затвердженого постановою Кабінету Міністрів України від 27.01.2023 № 76</w:t>
      </w:r>
      <w:r w:rsidR="006E0DB9" w:rsidRPr="006E0DB9">
        <w:rPr>
          <w:rFonts w:ascii="Times New Roman" w:hAnsi="Times New Roman" w:cs="Times New Roman"/>
          <w:color w:val="000000"/>
          <w:sz w:val="28"/>
          <w:szCs w:val="28"/>
        </w:rPr>
        <w:t xml:space="preserve"> (зі змінами, внесеними </w:t>
      </w:r>
      <w:r w:rsidR="006E0DB9" w:rsidRPr="006E0DB9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22.11.2024 №1332)</w:t>
      </w:r>
      <w:r w:rsidRPr="006E0D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DB9" w:rsidRPr="006E0DB9">
        <w:rPr>
          <w:rFonts w:ascii="Times New Roman" w:hAnsi="Times New Roman" w:cs="Times New Roman"/>
          <w:sz w:val="28"/>
          <w:szCs w:val="28"/>
        </w:rPr>
        <w:t>кількість військовозобов’язаних, які займають посади на критично важливому підприємстві, в критично важливій установі і відповідно до закону підлягають бронюванню, крім військовозобов’язаних, зазначених в абзацах сьомому — чотирнадцятому пункту 5 цього Порядку, повинна становити не більше 50 відсотків загальної кількості військовозобов’язаних працівників</w:t>
      </w:r>
      <w:r w:rsidR="006E0DB9" w:rsidRPr="007D2750">
        <w:rPr>
          <w:rFonts w:ascii="Times New Roman" w:hAnsi="Times New Roman" w:cs="Times New Roman"/>
          <w:sz w:val="28"/>
          <w:szCs w:val="28"/>
        </w:rPr>
        <w:t>.</w:t>
      </w:r>
    </w:p>
    <w:p w:rsidR="00EC373E" w:rsidRDefault="006E0DB9" w:rsidP="006E0DB9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750">
        <w:rPr>
          <w:rFonts w:ascii="Times New Roman" w:hAnsi="Times New Roman" w:cs="Times New Roman"/>
          <w:sz w:val="28"/>
          <w:szCs w:val="28"/>
        </w:rPr>
        <w:t>Кількість військовозобов’язаних, які підлягають бронюванню, 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750">
        <w:rPr>
          <w:rFonts w:ascii="Times New Roman" w:hAnsi="Times New Roman" w:cs="Times New Roman"/>
          <w:sz w:val="28"/>
          <w:szCs w:val="28"/>
        </w:rPr>
        <w:t>становити понад 50 відсотків за окремим рішенням Міністра оборони.</w:t>
      </w:r>
    </w:p>
    <w:p w:rsidR="009A58F8" w:rsidRDefault="009A58F8" w:rsidP="009A58F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8F8">
        <w:rPr>
          <w:rFonts w:ascii="Times New Roman" w:hAnsi="Times New Roman" w:cs="Times New Roman"/>
          <w:sz w:val="28"/>
          <w:szCs w:val="28"/>
        </w:rPr>
        <w:t>Розпорядженням Волинської обласної військової адміністрації від 19.06.2024 № 264 «Про визначення підприємств, установ та організацій області критично важливими для функціонування економіки та забезпечення життєдіяльності населення в особливий період» КП «Луцькводоканал» визначено критично важливим для функціонування економіки та забезпечення життєдіяльності населення в особливий період.</w:t>
      </w:r>
    </w:p>
    <w:p w:rsidR="00615089" w:rsidRPr="009A58F8" w:rsidRDefault="00615089" w:rsidP="009A58F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8F8">
        <w:rPr>
          <w:rFonts w:ascii="Times New Roman" w:hAnsi="Times New Roman" w:cs="Times New Roman"/>
          <w:sz w:val="28"/>
          <w:szCs w:val="28"/>
        </w:rPr>
        <w:t xml:space="preserve">Розпорядженням Волинської обласної військової адміністрації від </w:t>
      </w:r>
      <w:r w:rsidRPr="00615089">
        <w:rPr>
          <w:rFonts w:ascii="Times New Roman" w:hAnsi="Times New Roman" w:cs="Times New Roman"/>
          <w:sz w:val="28"/>
          <w:szCs w:val="28"/>
        </w:rPr>
        <w:t>31</w:t>
      </w:r>
      <w:r w:rsidRPr="009A58F8">
        <w:rPr>
          <w:rFonts w:ascii="Times New Roman" w:hAnsi="Times New Roman" w:cs="Times New Roman"/>
          <w:sz w:val="28"/>
          <w:szCs w:val="28"/>
        </w:rPr>
        <w:t>.</w:t>
      </w:r>
      <w:r w:rsidRPr="00615089">
        <w:rPr>
          <w:rFonts w:ascii="Times New Roman" w:hAnsi="Times New Roman" w:cs="Times New Roman"/>
          <w:sz w:val="28"/>
          <w:szCs w:val="28"/>
        </w:rPr>
        <w:t>10</w:t>
      </w:r>
      <w:r w:rsidRPr="009A58F8">
        <w:rPr>
          <w:rFonts w:ascii="Times New Roman" w:hAnsi="Times New Roman" w:cs="Times New Roman"/>
          <w:sz w:val="28"/>
          <w:szCs w:val="28"/>
        </w:rPr>
        <w:t>.2024 № 4</w:t>
      </w:r>
      <w:r w:rsidRPr="00615089">
        <w:rPr>
          <w:rFonts w:ascii="Times New Roman" w:hAnsi="Times New Roman" w:cs="Times New Roman"/>
          <w:sz w:val="28"/>
          <w:szCs w:val="28"/>
        </w:rPr>
        <w:t>31</w:t>
      </w:r>
      <w:r w:rsidRPr="009A58F8">
        <w:rPr>
          <w:rFonts w:ascii="Times New Roman" w:hAnsi="Times New Roman" w:cs="Times New Roman"/>
          <w:sz w:val="28"/>
          <w:szCs w:val="28"/>
        </w:rPr>
        <w:t xml:space="preserve"> «Про визначення підприємств, установ </w:t>
      </w:r>
      <w:r w:rsidRPr="00615089">
        <w:rPr>
          <w:rFonts w:ascii="Times New Roman" w:hAnsi="Times New Roman" w:cs="Times New Roman"/>
          <w:sz w:val="28"/>
          <w:szCs w:val="28"/>
        </w:rPr>
        <w:t>і</w:t>
      </w:r>
      <w:r w:rsidRPr="009A58F8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Pr="00615089">
        <w:rPr>
          <w:rFonts w:ascii="Times New Roman" w:hAnsi="Times New Roman" w:cs="Times New Roman"/>
          <w:sz w:val="28"/>
          <w:szCs w:val="28"/>
        </w:rPr>
        <w:t>, які є</w:t>
      </w:r>
      <w:r w:rsidRPr="009A58F8">
        <w:rPr>
          <w:rFonts w:ascii="Times New Roman" w:hAnsi="Times New Roman" w:cs="Times New Roman"/>
          <w:sz w:val="28"/>
          <w:szCs w:val="28"/>
        </w:rPr>
        <w:t xml:space="preserve"> критично важливими для функціонування економіки та забезпечення життєдіяльності населення в особливий період» КП «Луцькводоканал» </w:t>
      </w:r>
      <w:r w:rsidRPr="00615089">
        <w:rPr>
          <w:rFonts w:ascii="Times New Roman" w:hAnsi="Times New Roman" w:cs="Times New Roman"/>
          <w:sz w:val="28"/>
          <w:szCs w:val="28"/>
        </w:rPr>
        <w:t xml:space="preserve">визнано таким, що відповідає критеріям, зазначеним у пункті 2 Порядку та </w:t>
      </w:r>
      <w:r w:rsidRPr="009A58F8">
        <w:rPr>
          <w:rFonts w:ascii="Times New Roman" w:hAnsi="Times New Roman" w:cs="Times New Roman"/>
          <w:sz w:val="28"/>
          <w:szCs w:val="28"/>
        </w:rPr>
        <w:t>визначено критично важливим для функціонування економіки та забезпечення життєдіяльності населення в особливий період.</w:t>
      </w:r>
    </w:p>
    <w:p w:rsidR="009A58F8" w:rsidRPr="006C04EA" w:rsidRDefault="000A4174" w:rsidP="009A58F8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74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Окрім того, КП</w:t>
      </w:r>
      <w:r w:rsidR="000D2260" w:rsidRPr="00555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«Луцькводоканал» є виконавцем мобілізаційного завдання з надання комунальних послуг (водопостачання та водовідведення) для забезпечення потреб національної економіки та життєдіяльності населення в особливий період відповідно до розпорядження Луцького міського голови від 05.05.2021 </w:t>
      </w:r>
      <w:proofErr w:type="spellStart"/>
      <w:r w:rsidR="000D2260" w:rsidRPr="00555CD9">
        <w:rPr>
          <w:rFonts w:ascii="Times New Roman" w:eastAsia="Times New Roman" w:hAnsi="Times New Roman" w:cs="Times New Roman"/>
          <w:sz w:val="28"/>
          <w:szCs w:val="28"/>
          <w:lang w:eastAsia="uk-UA"/>
        </w:rPr>
        <w:t>р.№М</w:t>
      </w:r>
      <w:proofErr w:type="spellEnd"/>
      <w:r w:rsidR="000D2260" w:rsidRPr="00555CD9">
        <w:rPr>
          <w:rFonts w:ascii="Times New Roman" w:eastAsia="Times New Roman" w:hAnsi="Times New Roman" w:cs="Times New Roman"/>
          <w:sz w:val="28"/>
          <w:szCs w:val="28"/>
          <w:lang w:eastAsia="uk-UA"/>
        </w:rPr>
        <w:t>/1-рт «Про визначення мобілізаційних завдань підприємствам, установам, організаціям Луцької міської територіальної громади».</w:t>
      </w:r>
    </w:p>
    <w:p w:rsidR="00DF00AE" w:rsidRDefault="005A6F5E" w:rsidP="00EC373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ідповідно до наказу Міністерства розвитку громад, територій та інфраструктури України від 08.07.2024 р.№611 «Про затвердження Переліку підприємств, що обслуговують системи життєзабезпечення, які є операторами об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критичної інфраструктури сектору життєзабезпечення, згідно з Секторальним переліком об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єктів»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КП «Луцькводоканал» включено до 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 підприємств, що обслуговують системи життєзабезпечення, які є операторами об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критичної інфраструктури сектору життєзабезпечення, згідно з Секторальним переліком об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єктів. Працівники підприємства мають досвід та </w:t>
      </w:r>
      <w:r w:rsidRP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навики у підтриманні безперебійного водопостачання, цілодобової роботи аварійно-відновлювальних бригад та ліквідації аварійних ситуацій на мережах міста.</w:t>
      </w:r>
    </w:p>
    <w:p w:rsidR="005A6F5E" w:rsidRDefault="00DF00AE" w:rsidP="00EC373E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Призов на військову службу </w:t>
      </w:r>
      <w:r w:rsidR="00B24DAD" w:rsidRPr="00B24D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підприємства, враховуючи специфіку робіт на мережах водопостачання та водовідведення,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суттєво вплине на виконання вище зазначених робіт, поставить під загрозу можливість швидкого реагування на аварійні ситуації.</w:t>
      </w:r>
      <w:r w:rsidR="005A6F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861DA" w:rsidRDefault="005A6F5E" w:rsidP="009861D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Окрім того, на даний час КП «Луцькводоканал» є учасником інвестиційних </w:t>
      </w:r>
      <w:proofErr w:type="spellStart"/>
      <w:r w:rsidRPr="00DF00A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DF00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залученням коштів міжнародних фінансових організацій - </w:t>
      </w:r>
      <w:proofErr w:type="spellStart"/>
      <w:r w:rsidRPr="00DF00A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DF00AE">
        <w:rPr>
          <w:rFonts w:ascii="Times New Roman" w:eastAsia="Calibri" w:hAnsi="Times New Roman" w:cs="Times New Roman"/>
          <w:sz w:val="28"/>
          <w:szCs w:val="28"/>
        </w:rPr>
        <w:t xml:space="preserve"> Європейського інвестиційного банку (ЄІБ) «Комплексна модернізація системи водопостачання та водовідведення м. Луцьк», </w:t>
      </w:r>
      <w:proofErr w:type="spellStart"/>
      <w:r w:rsidRPr="00DF00A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DF00AE">
        <w:rPr>
          <w:rFonts w:ascii="Times New Roman" w:eastAsia="Calibri" w:hAnsi="Times New Roman" w:cs="Times New Roman"/>
          <w:sz w:val="28"/>
          <w:szCs w:val="28"/>
        </w:rPr>
        <w:t xml:space="preserve"> Північної Екологічної Фінансової Корпорації (НЕФКО), </w:t>
      </w:r>
      <w:proofErr w:type="spellStart"/>
      <w:r w:rsidRPr="00DF00A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DF00AE">
        <w:rPr>
          <w:rFonts w:ascii="Times New Roman" w:eastAsia="Calibri" w:hAnsi="Times New Roman" w:cs="Times New Roman"/>
          <w:sz w:val="28"/>
          <w:szCs w:val="28"/>
        </w:rPr>
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</w:t>
      </w:r>
      <w:r w:rsidR="00E6353B" w:rsidRPr="00DF00AE">
        <w:rPr>
          <w:rFonts w:ascii="Times New Roman" w:eastAsia="Calibri" w:hAnsi="Times New Roman" w:cs="Times New Roman"/>
          <w:sz w:val="28"/>
          <w:szCs w:val="28"/>
        </w:rPr>
        <w:t>;</w:t>
      </w:r>
      <w:r w:rsidRPr="00DF0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00A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F00AE">
        <w:rPr>
          <w:rFonts w:ascii="Times New Roman" w:hAnsi="Times New Roman" w:cs="Times New Roman"/>
          <w:sz w:val="28"/>
          <w:szCs w:val="28"/>
        </w:rPr>
        <w:t xml:space="preserve"> «Безпечна каналізація задля здорового довкілля: транскордонні рішення Луцька та Білостока» в рамках Програми </w:t>
      </w:r>
      <w:proofErr w:type="spellStart"/>
      <w:r w:rsidRPr="00DF00AE">
        <w:rPr>
          <w:rFonts w:ascii="Times New Roman" w:hAnsi="Times New Roman" w:cs="Times New Roman"/>
          <w:sz w:val="28"/>
          <w:szCs w:val="28"/>
        </w:rPr>
        <w:t>Interreg</w:t>
      </w:r>
      <w:proofErr w:type="spellEnd"/>
      <w:r w:rsidRPr="00DF00AE">
        <w:rPr>
          <w:rFonts w:ascii="Times New Roman" w:hAnsi="Times New Roman" w:cs="Times New Roman"/>
          <w:sz w:val="28"/>
          <w:szCs w:val="28"/>
        </w:rPr>
        <w:t xml:space="preserve"> NEXT Польща-Україна 2021-2027 та програми ЮНІСЕФ (UNICEF) з надання підтримки стосовно покращення доступу до безпечної питної води та водовідведення</w:t>
      </w:r>
      <w:r w:rsidR="00DF00AE" w:rsidRPr="00DF0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0AE" w:rsidRDefault="009861DA" w:rsidP="00DF00A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DA">
        <w:rPr>
          <w:rFonts w:ascii="Times New Roman" w:hAnsi="Times New Roman" w:cs="Times New Roman"/>
          <w:sz w:val="28"/>
          <w:szCs w:val="28"/>
        </w:rPr>
        <w:t xml:space="preserve">Заплановані за </w:t>
      </w:r>
      <w:proofErr w:type="spellStart"/>
      <w:r w:rsidRPr="009861D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9861DA">
        <w:rPr>
          <w:rFonts w:ascii="Times New Roman" w:hAnsi="Times New Roman" w:cs="Times New Roman"/>
          <w:sz w:val="28"/>
          <w:szCs w:val="28"/>
        </w:rPr>
        <w:t xml:space="preserve"> роботи є </w:t>
      </w:r>
      <w:r w:rsidR="00DF00AE" w:rsidRPr="009861DA">
        <w:rPr>
          <w:rFonts w:ascii="Times New Roman" w:hAnsi="Times New Roman" w:cs="Times New Roman"/>
          <w:sz w:val="28"/>
          <w:szCs w:val="28"/>
        </w:rPr>
        <w:t>надзвичайно</w:t>
      </w:r>
      <w:r w:rsidR="00DF00AE" w:rsidRPr="009861D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відповідальним та технічно складним процесом і потребу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ють</w:t>
      </w:r>
      <w:proofErr w:type="spellEnd"/>
      <w:r w:rsidR="00DF00AE" w:rsidRPr="009861DA">
        <w:rPr>
          <w:rFonts w:ascii="Times New Roman" w:hAnsi="Times New Roman" w:cs="Times New Roman"/>
          <w:color w:val="000000"/>
          <w:sz w:val="28"/>
          <w:szCs w:val="28"/>
        </w:rPr>
        <w:t xml:space="preserve"> значних професійних знань та досвіду.</w:t>
      </w:r>
      <w:r w:rsidR="00576A40" w:rsidRPr="009861DA">
        <w:rPr>
          <w:rFonts w:ascii="Times New Roman" w:hAnsi="Times New Roman" w:cs="Times New Roman"/>
        </w:rPr>
        <w:t xml:space="preserve"> </w:t>
      </w:r>
      <w:r w:rsidR="00576A40" w:rsidRPr="009861DA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="00576A40" w:rsidRPr="009861DA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="00576A40" w:rsidRPr="009861DA">
        <w:rPr>
          <w:rFonts w:ascii="Times New Roman" w:hAnsi="Times New Roman" w:cs="Times New Roman"/>
          <w:sz w:val="28"/>
          <w:szCs w:val="28"/>
        </w:rPr>
        <w:t xml:space="preserve"> працюють висококваліфіковані та досвідчені спеціалісти, які залучаються для цього до</w:t>
      </w:r>
      <w:r w:rsidR="00576A40" w:rsidRPr="009861DA">
        <w:rPr>
          <w:rFonts w:ascii="Times New Roman" w:eastAsia="Times New Roman" w:hAnsi="Times New Roman" w:cs="Times New Roman"/>
          <w:sz w:val="28"/>
          <w:szCs w:val="28"/>
        </w:rPr>
        <w:t xml:space="preserve"> різноманітних та технічно складних технологічних та виробничих процесів,</w:t>
      </w:r>
      <w:r w:rsidR="00576A40" w:rsidRPr="009861DA">
        <w:rPr>
          <w:rFonts w:ascii="Times New Roman" w:hAnsi="Times New Roman" w:cs="Times New Roman"/>
          <w:sz w:val="28"/>
          <w:szCs w:val="28"/>
        </w:rPr>
        <w:t xml:space="preserve"> </w:t>
      </w:r>
      <w:r w:rsidR="00B45A88" w:rsidRPr="009861DA">
        <w:rPr>
          <w:rFonts w:ascii="Times New Roman" w:hAnsi="Times New Roman" w:cs="Times New Roman"/>
          <w:sz w:val="28"/>
          <w:szCs w:val="28"/>
        </w:rPr>
        <w:t xml:space="preserve">і їх </w:t>
      </w:r>
      <w:r w:rsidR="00576A40" w:rsidRPr="009861DA">
        <w:rPr>
          <w:rFonts w:ascii="Times New Roman" w:hAnsi="Times New Roman" w:cs="Times New Roman"/>
          <w:sz w:val="28"/>
          <w:szCs w:val="28"/>
        </w:rPr>
        <w:t>заміна у зв'язку зі складністю та специфікою роботи є неможливою, і поставить під загрозу співпрацю України, Луцької міської територіальної громади з названими вище міжнародними інституціями</w:t>
      </w:r>
      <w:r w:rsidR="00576A40" w:rsidRPr="00576A40">
        <w:rPr>
          <w:rFonts w:ascii="Times New Roman" w:hAnsi="Times New Roman" w:cs="Times New Roman"/>
          <w:sz w:val="28"/>
          <w:szCs w:val="28"/>
        </w:rPr>
        <w:t>.</w:t>
      </w:r>
    </w:p>
    <w:p w:rsidR="004C0B10" w:rsidRPr="009861DA" w:rsidRDefault="004C0B10" w:rsidP="004C0B1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DA">
        <w:rPr>
          <w:rFonts w:ascii="Times New Roman" w:hAnsi="Times New Roman" w:cs="Times New Roman"/>
          <w:sz w:val="28"/>
          <w:szCs w:val="28"/>
        </w:rPr>
        <w:t xml:space="preserve">Реалізація цих міжнародних </w:t>
      </w:r>
      <w:proofErr w:type="spellStart"/>
      <w:r w:rsidRPr="009861DA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61DA">
        <w:rPr>
          <w:rFonts w:ascii="Times New Roman" w:hAnsi="Times New Roman" w:cs="Times New Roman"/>
          <w:sz w:val="28"/>
          <w:szCs w:val="28"/>
        </w:rPr>
        <w:t xml:space="preserve"> надасть можливість                                    КП «Луцькводоканал» у повній мірі виконувати свої статутні завдання із цілодобового та безперебійного забезпечення Луцької міської територіальної громади послугами з водопостачання та водовідведення, суттєво поліпшивши при цьому безпеку та якість послуг, що ним надаються.</w:t>
      </w:r>
    </w:p>
    <w:p w:rsidR="00C827FA" w:rsidRDefault="004C0B10" w:rsidP="00C827F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1DA">
        <w:rPr>
          <w:rFonts w:ascii="Times New Roman" w:hAnsi="Times New Roman" w:cs="Times New Roman"/>
          <w:sz w:val="28"/>
          <w:szCs w:val="28"/>
        </w:rPr>
        <w:t xml:space="preserve">Практичне втілення </w:t>
      </w:r>
      <w:proofErr w:type="spellStart"/>
      <w:r w:rsidRPr="009861DA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61DA">
        <w:rPr>
          <w:rFonts w:ascii="Times New Roman" w:hAnsi="Times New Roman" w:cs="Times New Roman"/>
          <w:sz w:val="28"/>
          <w:szCs w:val="28"/>
        </w:rPr>
        <w:t xml:space="preserve"> у життя є надзвичайно важливим також для Луцької міської територіальної громади, оскільки надасть</w:t>
      </w:r>
      <w:r w:rsidRPr="009861DA">
        <w:rPr>
          <w:rFonts w:ascii="Times New Roman" w:hAnsi="Times New Roman" w:cs="Times New Roman"/>
          <w:spacing w:val="6"/>
          <w:sz w:val="28"/>
          <w:szCs w:val="28"/>
        </w:rPr>
        <w:t xml:space="preserve"> можливість забезпечити здійснення Луцькою міською радою державної політики у сфері надання житлово-комунальних послуг в межах територіальної громади та виконання нею повноважень по вирішенню питань водопостачання та очищення стічних вод; здійснення контролю за якістю питної води,</w:t>
      </w:r>
      <w:r w:rsidRPr="009861DA">
        <w:rPr>
          <w:rFonts w:ascii="Times New Roman" w:hAnsi="Times New Roman" w:cs="Times New Roman"/>
          <w:sz w:val="28"/>
          <w:szCs w:val="28"/>
        </w:rPr>
        <w:t xml:space="preserve"> та забезпечить право територіальної громади володіти, доцільно, економно, </w:t>
      </w:r>
      <w:r w:rsidRPr="009861DA">
        <w:rPr>
          <w:rFonts w:ascii="Times New Roman" w:hAnsi="Times New Roman" w:cs="Times New Roman"/>
          <w:sz w:val="28"/>
          <w:szCs w:val="28"/>
        </w:rPr>
        <w:lastRenderedPageBreak/>
        <w:t>ефективно користуватися і розпоряджатися на свій розсуд і в своїх інтересах майном, яке їй належить.</w:t>
      </w:r>
    </w:p>
    <w:p w:rsidR="00576A40" w:rsidRPr="00CB1FB7" w:rsidRDefault="00576A40" w:rsidP="00C827FA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FB7">
        <w:rPr>
          <w:rFonts w:ascii="Times New Roman" w:hAnsi="Times New Roman" w:cs="Times New Roman"/>
          <w:sz w:val="28"/>
          <w:szCs w:val="28"/>
        </w:rPr>
        <w:t xml:space="preserve">Штатна чисельність </w:t>
      </w:r>
      <w:r w:rsidR="00C827FA">
        <w:rPr>
          <w:rFonts w:ascii="Times New Roman" w:hAnsi="Times New Roman" w:cs="Times New Roman"/>
          <w:sz w:val="28"/>
          <w:szCs w:val="28"/>
          <w:lang w:val="ru-RU"/>
        </w:rPr>
        <w:t>КП «Луцькводоканал»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</w:t>
      </w:r>
      <w:r w:rsidR="00C827FA">
        <w:rPr>
          <w:rFonts w:ascii="Times New Roman" w:hAnsi="Times New Roman" w:cs="Times New Roman"/>
          <w:sz w:val="28"/>
          <w:szCs w:val="28"/>
          <w:lang w:val="ru-RU"/>
        </w:rPr>
        <w:t>621</w:t>
      </w:r>
      <w:r w:rsidRPr="00CB1FB7">
        <w:rPr>
          <w:rFonts w:ascii="Times New Roman" w:hAnsi="Times New Roman" w:cs="Times New Roman"/>
          <w:sz w:val="28"/>
          <w:szCs w:val="28"/>
        </w:rPr>
        <w:t xml:space="preserve"> ос</w:t>
      </w:r>
      <w:r w:rsidR="00C827FA">
        <w:rPr>
          <w:rFonts w:ascii="Times New Roman" w:hAnsi="Times New Roman" w:cs="Times New Roman"/>
          <w:sz w:val="28"/>
          <w:szCs w:val="28"/>
          <w:lang w:val="ru-RU"/>
        </w:rPr>
        <w:t>оба</w:t>
      </w:r>
      <w:r w:rsidRPr="00CB1FB7">
        <w:rPr>
          <w:rFonts w:ascii="Times New Roman" w:hAnsi="Times New Roman" w:cs="Times New Roman"/>
          <w:sz w:val="28"/>
          <w:szCs w:val="28"/>
        </w:rPr>
        <w:t xml:space="preserve">. До виконання вищезазначених заходів загалом 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 xml:space="preserve">залучається більш ніж </w:t>
      </w:r>
      <w:r w:rsidRPr="00CB1FB7">
        <w:rPr>
          <w:rFonts w:ascii="Times New Roman" w:hAnsi="Times New Roman" w:cs="Times New Roman"/>
          <w:sz w:val="28"/>
          <w:szCs w:val="28"/>
        </w:rPr>
        <w:t>85 відсотків працівників із числа військовозобов’язаних (</w:t>
      </w:r>
      <w:r w:rsidR="004D5E56" w:rsidRPr="004D5E56">
        <w:rPr>
          <w:rFonts w:ascii="Times New Roman" w:hAnsi="Times New Roman" w:cs="Times New Roman"/>
          <w:sz w:val="28"/>
          <w:szCs w:val="28"/>
        </w:rPr>
        <w:t xml:space="preserve">слюсарі аварійно-відновлювальних робіт, машиністи, оператори </w:t>
      </w:r>
      <w:r w:rsidRPr="00CB1FB7">
        <w:rPr>
          <w:rFonts w:ascii="Times New Roman" w:hAnsi="Times New Roman" w:cs="Times New Roman"/>
          <w:sz w:val="28"/>
          <w:szCs w:val="28"/>
        </w:rPr>
        <w:t xml:space="preserve">тощо). </w:t>
      </w:r>
      <w:r w:rsidR="004D5E56" w:rsidRPr="004D5E56">
        <w:rPr>
          <w:rFonts w:ascii="Times New Roman" w:hAnsi="Times New Roman" w:cs="Times New Roman"/>
          <w:sz w:val="28"/>
          <w:szCs w:val="28"/>
        </w:rPr>
        <w:t>На</w:t>
      </w:r>
      <w:r w:rsidR="004D5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5E56" w:rsidRPr="004D5E56">
        <w:rPr>
          <w:rFonts w:ascii="Times New Roman" w:hAnsi="Times New Roman" w:cs="Times New Roman"/>
          <w:sz w:val="28"/>
          <w:szCs w:val="28"/>
        </w:rPr>
        <w:t xml:space="preserve">цей час </w:t>
      </w:r>
      <w:r w:rsidRPr="00CB1FB7">
        <w:rPr>
          <w:rFonts w:ascii="Times New Roman" w:hAnsi="Times New Roman" w:cs="Times New Roman"/>
          <w:sz w:val="28"/>
          <w:szCs w:val="28"/>
        </w:rPr>
        <w:t xml:space="preserve">вже мобілізовані </w:t>
      </w:r>
      <w:r w:rsidR="004D5E5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B1FB7">
        <w:rPr>
          <w:rFonts w:ascii="Times New Roman" w:hAnsi="Times New Roman" w:cs="Times New Roman"/>
          <w:sz w:val="28"/>
          <w:szCs w:val="28"/>
        </w:rPr>
        <w:t xml:space="preserve"> військовозобов’язаних 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 xml:space="preserve">працівників, що </w:t>
      </w:r>
      <w:r w:rsidRPr="00CB1FB7">
        <w:rPr>
          <w:rFonts w:ascii="Times New Roman" w:hAnsi="Times New Roman" w:cs="Times New Roman"/>
          <w:sz w:val="28"/>
          <w:szCs w:val="28"/>
        </w:rPr>
        <w:t xml:space="preserve">призвело 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CB1FB7">
        <w:rPr>
          <w:rFonts w:ascii="Times New Roman" w:hAnsi="Times New Roman" w:cs="Times New Roman"/>
          <w:sz w:val="28"/>
          <w:szCs w:val="28"/>
        </w:rPr>
        <w:t xml:space="preserve">додаткового 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 xml:space="preserve">навантаження на </w:t>
      </w:r>
      <w:r w:rsidR="004D5E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цехи та </w:t>
      </w:r>
      <w:r w:rsidRPr="00CB1FB7">
        <w:rPr>
          <w:rFonts w:ascii="Times New Roman" w:hAnsi="Times New Roman" w:cs="Times New Roman"/>
          <w:color w:val="000000"/>
          <w:sz w:val="28"/>
          <w:szCs w:val="28"/>
        </w:rPr>
        <w:t>відділи через неможливість швидко найняти кваліфікований персонал та провести відповідне навчання.</w:t>
      </w:r>
    </w:p>
    <w:p w:rsidR="00576A40" w:rsidRPr="00CB1FB7" w:rsidRDefault="00576A40" w:rsidP="004D5E5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Потенційна мобілізація 50 відсотків військовозобов’язаних працівників негативно вплине на виконання </w:t>
      </w:r>
      <w:r w:rsidR="004D5E56" w:rsidRPr="00327C7C">
        <w:rPr>
          <w:rFonts w:ascii="Times New Roman" w:hAnsi="Times New Roman" w:cs="Times New Roman"/>
          <w:color w:val="000000"/>
          <w:sz w:val="28"/>
          <w:szCs w:val="28"/>
        </w:rPr>
        <w:t>КП «Луцькводоканал»</w:t>
      </w: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 своїх </w:t>
      </w:r>
      <w:r w:rsidR="004D5E56" w:rsidRPr="00327C7C">
        <w:rPr>
          <w:rFonts w:ascii="Times New Roman" w:hAnsi="Times New Roman" w:cs="Times New Roman"/>
          <w:color w:val="000000"/>
          <w:sz w:val="28"/>
          <w:szCs w:val="28"/>
        </w:rPr>
        <w:t>основних статутних</w:t>
      </w: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 завдань, </w:t>
      </w:r>
      <w:r w:rsidR="004D5E56"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таких, </w:t>
      </w: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r w:rsidR="004D5E56"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в умовах воєнного стану Луцької міської територіальної громади послугами з водопостачання та водовідведення, </w:t>
      </w: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що своєю чергою </w:t>
      </w:r>
      <w:r w:rsidR="00F74675" w:rsidRPr="00F74675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під загрозу санітарно-епідеміологічне благополуччя населення, </w:t>
      </w:r>
      <w:r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збільшить і без того високу соціальну напруженість </w:t>
      </w:r>
      <w:r w:rsidR="00327C7C" w:rsidRPr="00327C7C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327C7C" w:rsidRPr="00327C7C">
        <w:rPr>
          <w:rFonts w:ascii="Times New Roman" w:hAnsi="Times New Roman"/>
          <w:sz w:val="28"/>
          <w:szCs w:val="28"/>
        </w:rPr>
        <w:t>призведе до порушення роботи органів місцевого самоврядування</w:t>
      </w:r>
      <w:r w:rsidR="00F74675" w:rsidRPr="00F74675">
        <w:rPr>
          <w:rFonts w:ascii="Times New Roman" w:hAnsi="Times New Roman"/>
          <w:sz w:val="28"/>
          <w:szCs w:val="28"/>
        </w:rPr>
        <w:t xml:space="preserve"> і</w:t>
      </w:r>
      <w:r w:rsidR="00327C7C" w:rsidRPr="00327C7C">
        <w:rPr>
          <w:rFonts w:ascii="Times New Roman" w:hAnsi="Times New Roman"/>
          <w:sz w:val="28"/>
          <w:szCs w:val="28"/>
        </w:rPr>
        <w:t xml:space="preserve"> втрати довіри до них з боку мешканців Луцької міської територіальної громади</w:t>
      </w:r>
      <w:r w:rsidR="00F74675" w:rsidRPr="00F74675">
        <w:rPr>
          <w:rFonts w:ascii="Times New Roman" w:hAnsi="Times New Roman"/>
          <w:sz w:val="28"/>
          <w:szCs w:val="28"/>
        </w:rPr>
        <w:t>, що з огляду на триваючий воєнний стан є небезпечним та неприпустимим.</w:t>
      </w:r>
    </w:p>
    <w:p w:rsidR="00714FD2" w:rsidRPr="00193040" w:rsidRDefault="00576A40" w:rsidP="00193040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викладене, та відповідно до </w:t>
      </w:r>
      <w:r w:rsidR="00E87487" w:rsidRPr="00193040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87487" w:rsidRPr="00193040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E87487"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8 Порядку бронювання військовозобов’язаних на період мобілізації та на воєнний час, затвердженого постановою Кабінету Міністрів України від 27.01.2023 № 76 (зі змінами, внесеними </w:t>
      </w:r>
      <w:r w:rsidR="00E87487" w:rsidRPr="00193040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22.11.2024 №1332)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2129" w:rsidRPr="00193040">
        <w:rPr>
          <w:rFonts w:ascii="Times New Roman" w:hAnsi="Times New Roman" w:cs="Times New Roman"/>
          <w:sz w:val="28"/>
          <w:szCs w:val="28"/>
        </w:rPr>
        <w:t xml:space="preserve"> Луцька міська рада</w:t>
      </w:r>
      <w:r w:rsidR="00193040" w:rsidRPr="00193040">
        <w:rPr>
          <w:rFonts w:ascii="Times New Roman" w:hAnsi="Times New Roman" w:cs="Times New Roman"/>
          <w:sz w:val="28"/>
          <w:szCs w:val="28"/>
        </w:rPr>
        <w:t xml:space="preserve"> 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>проси</w:t>
      </w:r>
      <w:r w:rsidR="00193040"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прийняти рішення </w:t>
      </w:r>
      <w:r w:rsidR="00193040" w:rsidRPr="00193040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93040"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збільшення </w:t>
      </w:r>
      <w:r w:rsidR="00193040" w:rsidRPr="00193040">
        <w:rPr>
          <w:rFonts w:ascii="Times New Roman" w:hAnsi="Times New Roman" w:cs="Times New Roman"/>
          <w:sz w:val="28"/>
          <w:szCs w:val="28"/>
        </w:rPr>
        <w:t>к</w:t>
      </w:r>
      <w:r w:rsidR="00193040" w:rsidRPr="007D2750">
        <w:rPr>
          <w:rFonts w:ascii="Times New Roman" w:hAnsi="Times New Roman" w:cs="Times New Roman"/>
          <w:sz w:val="28"/>
          <w:szCs w:val="28"/>
        </w:rPr>
        <w:t>ільк</w:t>
      </w:r>
      <w:r w:rsidR="00193040" w:rsidRPr="00193040">
        <w:rPr>
          <w:rFonts w:ascii="Times New Roman" w:hAnsi="Times New Roman" w:cs="Times New Roman"/>
          <w:sz w:val="28"/>
          <w:szCs w:val="28"/>
        </w:rPr>
        <w:t>ості</w:t>
      </w:r>
      <w:r w:rsidR="00193040" w:rsidRPr="007D2750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="00193040" w:rsidRPr="00193040">
        <w:rPr>
          <w:rFonts w:ascii="Times New Roman" w:hAnsi="Times New Roman" w:cs="Times New Roman"/>
          <w:sz w:val="28"/>
          <w:szCs w:val="28"/>
        </w:rPr>
        <w:t xml:space="preserve"> працівників КП «Луцькводоканал»</w:t>
      </w:r>
      <w:r w:rsidR="00193040" w:rsidRPr="007D2750">
        <w:rPr>
          <w:rFonts w:ascii="Times New Roman" w:hAnsi="Times New Roman" w:cs="Times New Roman"/>
          <w:sz w:val="28"/>
          <w:szCs w:val="28"/>
        </w:rPr>
        <w:t>, які підлягають бронюванню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270C65" w:rsidRPr="00270C65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193040">
        <w:rPr>
          <w:rFonts w:ascii="Times New Roman" w:hAnsi="Times New Roman" w:cs="Times New Roman"/>
          <w:color w:val="000000"/>
          <w:sz w:val="28"/>
          <w:szCs w:val="28"/>
        </w:rPr>
        <w:t xml:space="preserve"> відсотків </w:t>
      </w:r>
      <w:r w:rsidR="00193040" w:rsidRPr="006E0DB9">
        <w:rPr>
          <w:rFonts w:ascii="Times New Roman" w:hAnsi="Times New Roman" w:cs="Times New Roman"/>
          <w:sz w:val="28"/>
          <w:szCs w:val="28"/>
        </w:rPr>
        <w:t>загальної кількості військовозобов’язаних працівників</w:t>
      </w:r>
      <w:r w:rsidR="00193040" w:rsidRPr="00193040">
        <w:rPr>
          <w:rFonts w:ascii="Times New Roman" w:hAnsi="Times New Roman" w:cs="Times New Roman"/>
          <w:sz w:val="28"/>
          <w:szCs w:val="28"/>
        </w:rPr>
        <w:t>.</w:t>
      </w:r>
    </w:p>
    <w:p w:rsidR="00ED4962" w:rsidRDefault="00ED4962" w:rsidP="00ED496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E74C7" w:rsidRPr="00ED4962" w:rsidRDefault="005E74C7" w:rsidP="00ED496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D419D" w:rsidRPr="00DF5EFB" w:rsidRDefault="00EA76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EFB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905664">
        <w:rPr>
          <w:rFonts w:ascii="Times New Roman" w:hAnsi="Times New Roman" w:cs="Times New Roman"/>
          <w:sz w:val="28"/>
          <w:szCs w:val="28"/>
        </w:rPr>
        <w:tab/>
      </w:r>
      <w:r w:rsidR="005C2F9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F5EFB">
        <w:rPr>
          <w:rFonts w:ascii="Times New Roman" w:hAnsi="Times New Roman" w:cs="Times New Roman"/>
          <w:sz w:val="28"/>
          <w:szCs w:val="28"/>
        </w:rPr>
        <w:t>Юрій БЕЗПЯТКО</w:t>
      </w:r>
    </w:p>
    <w:sectPr w:rsidR="003D419D" w:rsidRPr="00DF5EFB" w:rsidSect="00B958CF">
      <w:pgSz w:w="11906" w:h="16838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5767"/>
    <w:multiLevelType w:val="hybridMultilevel"/>
    <w:tmpl w:val="E1AE922A"/>
    <w:lvl w:ilvl="0" w:tplc="7DFE1DA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9D"/>
    <w:rsid w:val="00014F6B"/>
    <w:rsid w:val="000370AD"/>
    <w:rsid w:val="00043801"/>
    <w:rsid w:val="00047AB9"/>
    <w:rsid w:val="00057182"/>
    <w:rsid w:val="000708E8"/>
    <w:rsid w:val="000950A6"/>
    <w:rsid w:val="000A12DB"/>
    <w:rsid w:val="000A4174"/>
    <w:rsid w:val="000A755A"/>
    <w:rsid w:val="000B18BC"/>
    <w:rsid w:val="000B6C14"/>
    <w:rsid w:val="000D2260"/>
    <w:rsid w:val="000D76B2"/>
    <w:rsid w:val="00106717"/>
    <w:rsid w:val="001134E9"/>
    <w:rsid w:val="001170A3"/>
    <w:rsid w:val="00124C8D"/>
    <w:rsid w:val="001550A1"/>
    <w:rsid w:val="00166EE6"/>
    <w:rsid w:val="00187734"/>
    <w:rsid w:val="00190E5F"/>
    <w:rsid w:val="00193040"/>
    <w:rsid w:val="00196C60"/>
    <w:rsid w:val="00197127"/>
    <w:rsid w:val="001C4E45"/>
    <w:rsid w:val="001E0F7A"/>
    <w:rsid w:val="001F298E"/>
    <w:rsid w:val="00203770"/>
    <w:rsid w:val="00205F20"/>
    <w:rsid w:val="00214EC6"/>
    <w:rsid w:val="00234C94"/>
    <w:rsid w:val="002510A8"/>
    <w:rsid w:val="00270C65"/>
    <w:rsid w:val="00293C4E"/>
    <w:rsid w:val="002B10A8"/>
    <w:rsid w:val="002C320A"/>
    <w:rsid w:val="002D728C"/>
    <w:rsid w:val="0030617E"/>
    <w:rsid w:val="003163EA"/>
    <w:rsid w:val="0032499F"/>
    <w:rsid w:val="00327C7C"/>
    <w:rsid w:val="00371667"/>
    <w:rsid w:val="00380330"/>
    <w:rsid w:val="00387906"/>
    <w:rsid w:val="00393260"/>
    <w:rsid w:val="00396EE6"/>
    <w:rsid w:val="003A04B9"/>
    <w:rsid w:val="003A0D6E"/>
    <w:rsid w:val="003A412D"/>
    <w:rsid w:val="003A7037"/>
    <w:rsid w:val="003B329F"/>
    <w:rsid w:val="003D2A06"/>
    <w:rsid w:val="003D419D"/>
    <w:rsid w:val="003F4143"/>
    <w:rsid w:val="00417F92"/>
    <w:rsid w:val="00437FE8"/>
    <w:rsid w:val="00441898"/>
    <w:rsid w:val="00447953"/>
    <w:rsid w:val="00460FEA"/>
    <w:rsid w:val="004828D8"/>
    <w:rsid w:val="004862F3"/>
    <w:rsid w:val="004B0B07"/>
    <w:rsid w:val="004C0B10"/>
    <w:rsid w:val="004D52CB"/>
    <w:rsid w:val="004D5E56"/>
    <w:rsid w:val="005044B6"/>
    <w:rsid w:val="00510B9D"/>
    <w:rsid w:val="00517093"/>
    <w:rsid w:val="00525FD7"/>
    <w:rsid w:val="00537A6C"/>
    <w:rsid w:val="00551AE9"/>
    <w:rsid w:val="00576A40"/>
    <w:rsid w:val="005A6EE8"/>
    <w:rsid w:val="005A6F5E"/>
    <w:rsid w:val="005B1768"/>
    <w:rsid w:val="005B650B"/>
    <w:rsid w:val="005B713E"/>
    <w:rsid w:val="005C28FA"/>
    <w:rsid w:val="005C2F9A"/>
    <w:rsid w:val="005E096B"/>
    <w:rsid w:val="005E74C7"/>
    <w:rsid w:val="00615089"/>
    <w:rsid w:val="006175E6"/>
    <w:rsid w:val="0062559E"/>
    <w:rsid w:val="00632539"/>
    <w:rsid w:val="00633296"/>
    <w:rsid w:val="00667626"/>
    <w:rsid w:val="006705A9"/>
    <w:rsid w:val="006B71CB"/>
    <w:rsid w:val="006C04EA"/>
    <w:rsid w:val="006E0DB9"/>
    <w:rsid w:val="006E1517"/>
    <w:rsid w:val="006F2113"/>
    <w:rsid w:val="00714FD2"/>
    <w:rsid w:val="00724593"/>
    <w:rsid w:val="007358DA"/>
    <w:rsid w:val="007431CD"/>
    <w:rsid w:val="00752129"/>
    <w:rsid w:val="00753874"/>
    <w:rsid w:val="00757837"/>
    <w:rsid w:val="00760200"/>
    <w:rsid w:val="007701A5"/>
    <w:rsid w:val="00777B0C"/>
    <w:rsid w:val="0080448B"/>
    <w:rsid w:val="0081007B"/>
    <w:rsid w:val="0084606D"/>
    <w:rsid w:val="008523B9"/>
    <w:rsid w:val="00861698"/>
    <w:rsid w:val="00877048"/>
    <w:rsid w:val="00894E93"/>
    <w:rsid w:val="008A0302"/>
    <w:rsid w:val="008B5C3E"/>
    <w:rsid w:val="008E39AD"/>
    <w:rsid w:val="008E5D4C"/>
    <w:rsid w:val="00905664"/>
    <w:rsid w:val="00910EC5"/>
    <w:rsid w:val="00941FED"/>
    <w:rsid w:val="00945563"/>
    <w:rsid w:val="0095567C"/>
    <w:rsid w:val="009642BF"/>
    <w:rsid w:val="009700CC"/>
    <w:rsid w:val="00972AB3"/>
    <w:rsid w:val="0097462C"/>
    <w:rsid w:val="009749A9"/>
    <w:rsid w:val="00977B13"/>
    <w:rsid w:val="00984B2D"/>
    <w:rsid w:val="009861DA"/>
    <w:rsid w:val="009A048B"/>
    <w:rsid w:val="009A3E0C"/>
    <w:rsid w:val="009A58F8"/>
    <w:rsid w:val="009C306D"/>
    <w:rsid w:val="009F3CD3"/>
    <w:rsid w:val="00A018FC"/>
    <w:rsid w:val="00A11847"/>
    <w:rsid w:val="00A50BAF"/>
    <w:rsid w:val="00A64317"/>
    <w:rsid w:val="00A74F70"/>
    <w:rsid w:val="00A76573"/>
    <w:rsid w:val="00A910A3"/>
    <w:rsid w:val="00AA2656"/>
    <w:rsid w:val="00AB1FAF"/>
    <w:rsid w:val="00AC0A2A"/>
    <w:rsid w:val="00AE0AB5"/>
    <w:rsid w:val="00B14BC4"/>
    <w:rsid w:val="00B22D22"/>
    <w:rsid w:val="00B24DAD"/>
    <w:rsid w:val="00B3544E"/>
    <w:rsid w:val="00B3766F"/>
    <w:rsid w:val="00B45A88"/>
    <w:rsid w:val="00B51AB8"/>
    <w:rsid w:val="00B5457E"/>
    <w:rsid w:val="00B67390"/>
    <w:rsid w:val="00B8293A"/>
    <w:rsid w:val="00B84C8F"/>
    <w:rsid w:val="00B86713"/>
    <w:rsid w:val="00B958CF"/>
    <w:rsid w:val="00BC73E3"/>
    <w:rsid w:val="00BD1853"/>
    <w:rsid w:val="00BD6D94"/>
    <w:rsid w:val="00BE4D4E"/>
    <w:rsid w:val="00C001A0"/>
    <w:rsid w:val="00C04D64"/>
    <w:rsid w:val="00C344B2"/>
    <w:rsid w:val="00C3728F"/>
    <w:rsid w:val="00C43277"/>
    <w:rsid w:val="00C44612"/>
    <w:rsid w:val="00C827FA"/>
    <w:rsid w:val="00C82EB7"/>
    <w:rsid w:val="00C967A3"/>
    <w:rsid w:val="00CB1FB7"/>
    <w:rsid w:val="00CF2B3C"/>
    <w:rsid w:val="00D0036F"/>
    <w:rsid w:val="00D0219B"/>
    <w:rsid w:val="00D10308"/>
    <w:rsid w:val="00D1217F"/>
    <w:rsid w:val="00D1413C"/>
    <w:rsid w:val="00D44C9B"/>
    <w:rsid w:val="00D54CF8"/>
    <w:rsid w:val="00D81F8A"/>
    <w:rsid w:val="00D90571"/>
    <w:rsid w:val="00DC182E"/>
    <w:rsid w:val="00DE6241"/>
    <w:rsid w:val="00DF00AE"/>
    <w:rsid w:val="00DF5EFB"/>
    <w:rsid w:val="00E100DF"/>
    <w:rsid w:val="00E11DB7"/>
    <w:rsid w:val="00E1629E"/>
    <w:rsid w:val="00E45517"/>
    <w:rsid w:val="00E50534"/>
    <w:rsid w:val="00E6353B"/>
    <w:rsid w:val="00E87487"/>
    <w:rsid w:val="00E8772C"/>
    <w:rsid w:val="00EA6E8F"/>
    <w:rsid w:val="00EA76A3"/>
    <w:rsid w:val="00EB1ED8"/>
    <w:rsid w:val="00EC373E"/>
    <w:rsid w:val="00ED4962"/>
    <w:rsid w:val="00EE58F6"/>
    <w:rsid w:val="00F40D0C"/>
    <w:rsid w:val="00F6227A"/>
    <w:rsid w:val="00F6596B"/>
    <w:rsid w:val="00F74675"/>
    <w:rsid w:val="00F75F22"/>
    <w:rsid w:val="00F84DC7"/>
    <w:rsid w:val="00F95AFF"/>
    <w:rsid w:val="00FB74B0"/>
    <w:rsid w:val="00FE3E4F"/>
    <w:rsid w:val="00FE6367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BE20"/>
  <w15:docId w15:val="{EEB62056-8463-4EDF-9463-24014C55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semiHidden/>
    <w:unhideWhenUsed/>
    <w:rsid w:val="001C6F0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ED234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766F4C"/>
    <w:pPr>
      <w:ind w:left="720"/>
      <w:contextualSpacing/>
    </w:pPr>
  </w:style>
  <w:style w:type="paragraph" w:styleId="ab">
    <w:name w:val="No Spacing"/>
    <w:link w:val="ac"/>
    <w:uiPriority w:val="1"/>
    <w:qFormat/>
    <w:rsid w:val="00C46F98"/>
  </w:style>
  <w:style w:type="paragraph" w:styleId="HTML">
    <w:name w:val="HTML Preformatted"/>
    <w:basedOn w:val="a"/>
    <w:link w:val="HTML0"/>
    <w:uiPriority w:val="99"/>
    <w:unhideWhenUsed/>
    <w:rsid w:val="00DF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5EF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d">
    <w:name w:val="Другое_"/>
    <w:link w:val="ae"/>
    <w:uiPriority w:val="99"/>
    <w:rsid w:val="00EA6E8F"/>
    <w:rPr>
      <w:rFonts w:ascii="Times New Roman" w:hAnsi="Times New Roman"/>
      <w:color w:val="1B1B1B"/>
    </w:rPr>
  </w:style>
  <w:style w:type="paragraph" w:customStyle="1" w:styleId="ae">
    <w:name w:val="Другое"/>
    <w:basedOn w:val="a"/>
    <w:link w:val="ad"/>
    <w:uiPriority w:val="99"/>
    <w:rsid w:val="00EA6E8F"/>
    <w:pPr>
      <w:widowControl w:val="0"/>
      <w:suppressAutoHyphens w:val="0"/>
      <w:spacing w:after="0" w:line="262" w:lineRule="auto"/>
      <w:ind w:firstLine="400"/>
    </w:pPr>
    <w:rPr>
      <w:rFonts w:ascii="Times New Roman" w:hAnsi="Times New Roman"/>
      <w:color w:val="1B1B1B"/>
    </w:rPr>
  </w:style>
  <w:style w:type="character" w:customStyle="1" w:styleId="rvts0">
    <w:name w:val="rvts0"/>
    <w:rsid w:val="006B71CB"/>
  </w:style>
  <w:style w:type="character" w:customStyle="1" w:styleId="WW8Num1z8">
    <w:name w:val="WW8Num1z8"/>
    <w:qFormat/>
    <w:rsid w:val="00667626"/>
  </w:style>
  <w:style w:type="character" w:customStyle="1" w:styleId="af">
    <w:name w:val="Основний текст_"/>
    <w:basedOn w:val="a0"/>
    <w:link w:val="af0"/>
    <w:rsid w:val="0084606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Основний текст"/>
    <w:basedOn w:val="a"/>
    <w:link w:val="af"/>
    <w:rsid w:val="0084606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Інше_"/>
    <w:basedOn w:val="a0"/>
    <w:link w:val="af2"/>
    <w:rsid w:val="003A412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Інше"/>
    <w:basedOn w:val="a"/>
    <w:link w:val="af1"/>
    <w:rsid w:val="003A412D"/>
    <w:pPr>
      <w:widowControl w:val="0"/>
      <w:suppressAutoHyphens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C373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EC373E"/>
    <w:pPr>
      <w:widowControl w:val="0"/>
      <w:suppressAutoHyphens w:val="0"/>
      <w:spacing w:after="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link w:val="20"/>
    <w:rsid w:val="005E74C7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4C7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text-danger">
    <w:name w:val="text-danger"/>
    <w:rsid w:val="009861DA"/>
  </w:style>
  <w:style w:type="character" w:customStyle="1" w:styleId="ac">
    <w:name w:val="Без интервала Знак"/>
    <w:link w:val="ab"/>
    <w:uiPriority w:val="1"/>
    <w:rsid w:val="0098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Anna</cp:lastModifiedBy>
  <cp:revision>129</cp:revision>
  <cp:lastPrinted>2024-11-26T08:58:00Z</cp:lastPrinted>
  <dcterms:created xsi:type="dcterms:W3CDTF">2024-03-05T12:58:00Z</dcterms:created>
  <dcterms:modified xsi:type="dcterms:W3CDTF">2024-12-03T07:47:00Z</dcterms:modified>
  <dc:language>uk-UA</dc:language>
</cp:coreProperties>
</file>