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2077667521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ind w:lef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 xml:space="preserve">22.07.2024                                                       Луцьк                                                           № </w:t>
      </w:r>
      <w:r>
        <w:rPr>
          <w:lang w:val="en-US"/>
        </w:rPr>
        <w:t>9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  – заступник голови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  <w:t>1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надання дозволу на вселення Моісеєнко І.І., Моісєєнко О.О. та вихованцям дитячого будинку сімейного типу в житловий будинок № 26 на вул. Пантелеймона Куліша у місті Луцьку»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дозволу на вселення Моісеєнко І.І., Моісєєнко О.О. та вихованцям дитячого будинку сімейного типу в житловий будинок № 26 на вул. Пантелеймона Куліша у місті Луцьку</w:t>
      </w:r>
      <w:r>
        <w:rPr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дозволу на вселення Моісеєнко І.І., Моісєєнко О.О. та вихованцям дитячого будинку сімейного типу в житловий будинок № 26 на вул. Пантелеймона Куліша у місті Луцьку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9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дозволу на вселення Моісеєнко І.І., Моісєєнко О.О. та вихованцям дитячого будинку сімейного типу в житловий будинок № 26 на вул. Пантелеймона Куліша у місті Луцьку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Головуючий,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заступник голови комісії</w:t>
      </w:r>
      <w:r>
        <w:rPr>
          <w:sz w:val="28"/>
          <w:szCs w:val="28"/>
          <w:lang w:val="en-US"/>
        </w:rPr>
        <w:tab/>
        <w:tab/>
      </w:r>
      <w:r>
        <w:rPr>
          <w:sz w:val="28"/>
          <w:szCs w:val="28"/>
        </w:rPr>
        <w:tab/>
        <w:tab/>
        <w:tab/>
        <w:t xml:space="preserve">    </w:t>
        <w:tab/>
        <w:t>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  </w:t>
        <w:tab/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LibreOffice/7.4.3.2$Windows_X86_64 LibreOffice_project/1048a8393ae2eeec98dff31b5c133c5f1d08b890</Application>
  <AppVersion>15.0000</AppVersion>
  <Pages>2</Pages>
  <Words>312</Words>
  <Characters>1959</Characters>
  <CharactersWithSpaces>2400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2024-07-11T11:22:14Z</cp:lastPrinted>
  <dcterms:modified xsi:type="dcterms:W3CDTF">2024-07-22T11:51:32Z</dcterms:modified>
  <cp:revision>164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