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Default"/>
        <w:widowControl w:val="false"/>
        <w:spacing w:before="0" w:after="0"/>
        <w:contextualSpacing/>
        <w:jc w:val="center"/>
        <w:rPr>
          <w:b/>
          <w:sz w:val="28"/>
          <w:szCs w:val="28"/>
        </w:rPr>
      </w:pPr>
      <w:bookmarkStart w:id="0" w:name="_Hlk143081940"/>
      <w:r>
        <w:rPr>
          <w:b/>
          <w:sz w:val="28"/>
          <w:szCs w:val="28"/>
        </w:rPr>
        <w:t xml:space="preserve">Довідка про консультації </w:t>
      </w:r>
    </w:p>
    <w:p>
      <w:pPr>
        <w:pStyle w:val="Normal"/>
        <w:spacing w:lineRule="auto" w:line="240" w:before="0" w:after="0"/>
        <w:contextualSpacing/>
        <w:jc w:val="center"/>
        <w:rPr>
          <w:rFonts w:ascii="Times New Roman" w:hAnsi="Times New Roman"/>
          <w:b/>
          <w:sz w:val="28"/>
          <w:szCs w:val="28"/>
          <w:shd w:fill="FFFFFF" w:val="clear"/>
        </w:rPr>
      </w:pPr>
      <w:bookmarkStart w:id="1" w:name="_Hlk143088830"/>
      <w:bookmarkStart w:id="2" w:name="_Hlk143077126"/>
      <w:r>
        <w:rPr>
          <w:rFonts w:ascii="Times New Roman" w:hAnsi="Times New Roman"/>
          <w:b/>
          <w:sz w:val="28"/>
          <w:szCs w:val="28"/>
          <w:shd w:fill="FFFFFF" w:val="clear"/>
        </w:rPr>
        <w:t xml:space="preserve">Проєкту </w:t>
      </w:r>
      <w:bookmarkEnd w:id="2"/>
      <w:r>
        <w:rPr>
          <w:rFonts w:ascii="Times New Roman" w:hAnsi="Times New Roman"/>
          <w:b/>
          <w:sz w:val="28"/>
          <w:szCs w:val="28"/>
          <w:shd w:fill="FFFFFF" w:val="clear"/>
        </w:rPr>
        <w:t xml:space="preserve">Детального плану території в районі полігону твердих побутових відходів Луцької міської територіальної громади (Проект ДПТ) </w:t>
      </w:r>
      <w:r>
        <w:rPr>
          <w:rFonts w:cs="Times New Roman" w:ascii="Times New Roman" w:hAnsi="Times New Roman"/>
          <w:b/>
          <w:sz w:val="28"/>
          <w:szCs w:val="28"/>
        </w:rPr>
        <w:t>та Звіту про стратегічну екологічну оцінку (СЕО)</w:t>
      </w:r>
      <w:bookmarkEnd w:id="0"/>
      <w:bookmarkEnd w:id="1"/>
    </w:p>
    <w:p>
      <w:pPr>
        <w:pStyle w:val="NormalWeb"/>
        <w:spacing w:beforeAutospacing="0" w:before="0" w:afterAutospacing="0" w:after="0"/>
        <w:contextualSpacing/>
        <w:jc w:val="both"/>
        <w:rPr>
          <w:sz w:val="28"/>
          <w:szCs w:val="28"/>
        </w:rPr>
      </w:pPr>
      <w:r>
        <w:rPr>
          <w:sz w:val="28"/>
          <w:szCs w:val="28"/>
        </w:rPr>
      </w:r>
    </w:p>
    <w:p>
      <w:pPr>
        <w:pStyle w:val="Default"/>
        <w:spacing w:before="0" w:after="0"/>
        <w:ind w:firstLine="567"/>
        <w:contextualSpacing/>
        <w:jc w:val="both"/>
        <w:rPr>
          <w:sz w:val="28"/>
          <w:szCs w:val="28"/>
          <w:lang w:val="uk-UA"/>
        </w:rPr>
      </w:pPr>
      <w:r>
        <w:rPr>
          <w:sz w:val="28"/>
          <w:szCs w:val="28"/>
          <w:lang w:val="uk-UA"/>
        </w:rPr>
        <w:t>На виконання ст</w:t>
      </w:r>
      <w:r>
        <w:rPr>
          <w:sz w:val="28"/>
          <w:szCs w:val="28"/>
          <w:lang w:val="uk-UA"/>
        </w:rPr>
        <w:t>атті</w:t>
      </w:r>
      <w:r>
        <w:rPr>
          <w:sz w:val="28"/>
          <w:szCs w:val="28"/>
          <w:lang w:val="uk-UA"/>
        </w:rPr>
        <w:t xml:space="preserve"> 10 Закону України «Про стратегічну екологічну оцінку» для визначення обсягу досліджень, методів екологічної оцінки, рівня деталізації інформації, що має бути включена до Звіту про стратегічну екологічну оцінку Проєкту Детального плану території в районі полігону твердих побутових відходів Луцької міської територіальної громади, </w:t>
      </w:r>
      <w:r>
        <w:rPr>
          <w:sz w:val="28"/>
          <w:szCs w:val="28"/>
          <w:shd w:fill="FFFFFF" w:val="clear"/>
          <w:lang w:val="uk-UA"/>
        </w:rPr>
        <w:t xml:space="preserve">Луцька міська рада </w:t>
      </w:r>
      <w:r>
        <w:rPr>
          <w:sz w:val="28"/>
          <w:szCs w:val="28"/>
          <w:lang w:val="uk-UA"/>
        </w:rPr>
        <w:t xml:space="preserve">внесла </w:t>
      </w:r>
      <w:bookmarkStart w:id="3" w:name="_Hlk143089862"/>
      <w:r>
        <w:rPr>
          <w:sz w:val="28"/>
          <w:szCs w:val="28"/>
          <w:lang w:val="uk-UA"/>
        </w:rPr>
        <w:t>до Єдиного реєстру стратегічної екологічної оцінки  25.11.2024 (реєстраційний номер справи № 25-11-11801-24).</w:t>
      </w:r>
    </w:p>
    <w:p>
      <w:pPr>
        <w:pStyle w:val="Default"/>
        <w:widowControl w:val="false"/>
        <w:spacing w:before="0" w:after="0"/>
        <w:ind w:firstLine="567"/>
        <w:contextualSpacing/>
        <w:jc w:val="both"/>
        <w:rPr>
          <w:sz w:val="28"/>
          <w:szCs w:val="28"/>
          <w:lang w:val="uk-UA"/>
        </w:rPr>
      </w:pPr>
      <w:r>
        <w:rPr>
          <w:sz w:val="28"/>
          <w:szCs w:val="28"/>
          <w:lang w:val="uk-UA"/>
        </w:rPr>
        <w:t xml:space="preserve">Заяву про визначення обсягу стратегічної екологічної оцінки та повідомлення про її оприлюднення в порядку, передбаченому частиною четвертою статті 10 Закону України «Про стратегічну екологічну оцінку», </w:t>
      </w:r>
      <w:bookmarkStart w:id="4" w:name="_Hlk135904574"/>
      <w:r>
        <w:rPr>
          <w:sz w:val="28"/>
          <w:szCs w:val="28"/>
          <w:lang w:val="uk-UA"/>
        </w:rPr>
        <w:t xml:space="preserve">оприлюднено </w:t>
      </w:r>
      <w:bookmarkEnd w:id="4"/>
      <w:r>
        <w:rPr>
          <w:sz w:val="28"/>
          <w:szCs w:val="28"/>
          <w:shd w:fill="FFFFFF" w:val="clear"/>
          <w:lang w:val="uk-UA"/>
        </w:rPr>
        <w:t>Луцькою міською радою</w:t>
      </w:r>
      <w:r>
        <w:rPr>
          <w:sz w:val="28"/>
          <w:szCs w:val="28"/>
          <w:lang w:val="uk-UA"/>
        </w:rPr>
        <w:t>.</w:t>
      </w:r>
      <w:bookmarkEnd w:id="3"/>
    </w:p>
    <w:p>
      <w:pPr>
        <w:pStyle w:val="Default"/>
        <w:widowControl w:val="false"/>
        <w:spacing w:before="0" w:after="0"/>
        <w:ind w:firstLine="567"/>
        <w:contextualSpacing/>
        <w:jc w:val="both"/>
        <w:rPr>
          <w:sz w:val="29"/>
          <w:szCs w:val="29"/>
          <w:lang w:val="uk-UA"/>
        </w:rPr>
      </w:pPr>
      <w:r>
        <w:rPr>
          <w:sz w:val="28"/>
          <w:szCs w:val="28"/>
          <w:lang w:val="uk-UA"/>
        </w:rPr>
        <w:t xml:space="preserve">До заяви про визначення обсягу стратегічної екологічної оцінки у строк, що не перевищує 10 днів з дня внесення до Єдиного реєстру стратегічної екологічної оцінки надійшов лист від Управління екології та природних ресурсів Волинської ОДА від 03.12.2024 № 2179/1.15/2-24 </w:t>
      </w:r>
      <w:r>
        <w:rPr>
          <w:sz w:val="29"/>
          <w:szCs w:val="29"/>
          <w:lang w:val="uk-UA"/>
        </w:rPr>
        <w:t>щодо розгляду заяви про визначення обсягу стратегічної екологічної оцінки до документа державного планування.</w:t>
      </w:r>
    </w:p>
    <w:p>
      <w:pPr>
        <w:pStyle w:val="Default"/>
        <w:widowControl w:val="false"/>
        <w:spacing w:before="0" w:after="0"/>
        <w:ind w:firstLine="567"/>
        <w:contextualSpacing/>
        <w:jc w:val="both"/>
        <w:rPr>
          <w:sz w:val="28"/>
          <w:szCs w:val="28"/>
          <w:lang w:val="uk-UA"/>
        </w:rPr>
      </w:pPr>
      <w:r>
        <w:rPr>
          <w:sz w:val="28"/>
          <w:szCs w:val="28"/>
          <w:lang w:val="uk-UA"/>
        </w:rPr>
        <w:t>На виконання статті 13 Закону України «Про стратегічну екологічну оцінку»</w:t>
      </w:r>
      <w:r>
        <w:rPr>
          <w:lang w:val="uk-UA"/>
        </w:rPr>
        <w:t xml:space="preserve"> </w:t>
      </w:r>
      <w:r>
        <w:rPr>
          <w:sz w:val="28"/>
          <w:szCs w:val="28"/>
          <w:lang w:val="uk-UA"/>
        </w:rPr>
        <w:t>замовником проєкту ДПТ забезпечено проведення консультацій з органами виконавчої влади у процесі стратегічної екологічної оцінки про</w:t>
      </w:r>
      <w:r>
        <w:rPr>
          <w:sz w:val="28"/>
          <w:szCs w:val="28"/>
          <w:lang w:val="uk-UA"/>
        </w:rPr>
        <w:t>є</w:t>
      </w:r>
      <w:r>
        <w:rPr>
          <w:sz w:val="28"/>
          <w:szCs w:val="28"/>
          <w:lang w:val="uk-UA"/>
        </w:rPr>
        <w:t>кту документа державного планування.</w:t>
      </w:r>
    </w:p>
    <w:p>
      <w:pPr>
        <w:pStyle w:val="Default"/>
        <w:widowControl w:val="false"/>
        <w:spacing w:before="0" w:after="0"/>
        <w:ind w:firstLine="567"/>
        <w:contextualSpacing/>
        <w:jc w:val="both"/>
        <w:rPr>
          <w:sz w:val="29"/>
          <w:szCs w:val="29"/>
          <w:lang w:val="uk-UA"/>
        </w:rPr>
      </w:pPr>
      <w:r>
        <w:rPr>
          <w:sz w:val="29"/>
          <w:szCs w:val="29"/>
          <w:lang w:val="uk-UA"/>
        </w:rPr>
        <w:t>Проєкт ДПТ, звіт про СЕО та повідомлення про оприлюднення зазначених документів, з метою проведення консультацій з органами, зазначеними у статтях 6-8 Закону України «Про стратегічну екологічну оцінку» внесено до Єдиного реєстру стратегічної екологічної оцінки та надіслано графічні матеріали містобудівної документації у паперовій формі:</w:t>
      </w:r>
    </w:p>
    <w:p>
      <w:pPr>
        <w:pStyle w:val="Default"/>
        <w:widowControl w:val="false"/>
        <w:spacing w:before="0" w:after="0"/>
        <w:ind w:firstLine="567"/>
        <w:contextualSpacing/>
        <w:jc w:val="both"/>
        <w:rPr>
          <w:lang w:val="uk-UA"/>
        </w:rPr>
      </w:pPr>
      <w:r>
        <w:rPr>
          <w:sz w:val="29"/>
          <w:szCs w:val="29"/>
          <w:lang w:val="uk-UA"/>
        </w:rPr>
        <w:t>Управлінню екології та природних ресурсів Волинської облдержадміністрації (лист від 11.02.2025 № 6-36/296/2025);</w:t>
      </w:r>
    </w:p>
    <w:p>
      <w:pPr>
        <w:pStyle w:val="Default"/>
        <w:widowControl w:val="false"/>
        <w:spacing w:before="0" w:after="0"/>
        <w:ind w:firstLine="567"/>
        <w:contextualSpacing/>
        <w:jc w:val="both"/>
        <w:rPr>
          <w:sz w:val="29"/>
          <w:szCs w:val="29"/>
          <w:lang w:val="uk-UA"/>
        </w:rPr>
      </w:pPr>
      <w:r>
        <w:rPr>
          <w:sz w:val="29"/>
          <w:szCs w:val="29"/>
          <w:lang w:val="uk-UA"/>
        </w:rPr>
        <w:t>Управлінню охорони здоров’я Волинської облдержадміністрації (лист від 11.02.2025 № 6-36/296/2025);</w:t>
      </w:r>
    </w:p>
    <w:p>
      <w:pPr>
        <w:pStyle w:val="Default"/>
        <w:widowControl w:val="false"/>
        <w:spacing w:before="0" w:after="0"/>
        <w:ind w:firstLine="567"/>
        <w:contextualSpacing/>
        <w:jc w:val="both"/>
        <w:rPr>
          <w:sz w:val="29"/>
          <w:szCs w:val="29"/>
          <w:lang w:val="uk-UA"/>
        </w:rPr>
      </w:pPr>
      <w:r>
        <w:rPr>
          <w:sz w:val="29"/>
          <w:szCs w:val="29"/>
          <w:lang w:val="uk-UA"/>
        </w:rPr>
        <w:t>Міністерству захисту довкілля та природних ресурсів України (лист від 11.02.2025 № 6-36/295/2025);</w:t>
      </w:r>
    </w:p>
    <w:p>
      <w:pPr>
        <w:pStyle w:val="Default"/>
        <w:widowControl w:val="false"/>
        <w:spacing w:before="0" w:after="0"/>
        <w:ind w:firstLine="567"/>
        <w:contextualSpacing/>
        <w:jc w:val="both"/>
        <w:rPr>
          <w:sz w:val="29"/>
          <w:szCs w:val="29"/>
          <w:lang w:val="uk-UA"/>
        </w:rPr>
      </w:pPr>
      <w:r>
        <w:rPr>
          <w:sz w:val="29"/>
          <w:szCs w:val="29"/>
          <w:lang w:val="uk-UA"/>
        </w:rPr>
        <w:t>Міністерству охорони здоров’я України України (лист від 11.02.2025 № 6-36/295/2025).</w:t>
      </w:r>
    </w:p>
    <w:p>
      <w:pPr>
        <w:pStyle w:val="Default"/>
        <w:widowControl w:val="false"/>
        <w:spacing w:before="0" w:after="0"/>
        <w:ind w:firstLine="567"/>
        <w:contextualSpacing/>
        <w:jc w:val="both"/>
        <w:rPr>
          <w:sz w:val="29"/>
          <w:szCs w:val="29"/>
          <w:lang w:val="uk-UA"/>
        </w:rPr>
      </w:pPr>
      <w:bookmarkStart w:id="5" w:name="_Hlk143088918"/>
      <w:r>
        <w:rPr>
          <w:sz w:val="29"/>
          <w:szCs w:val="29"/>
          <w:lang w:val="uk-UA"/>
        </w:rPr>
        <w:t xml:space="preserve">З метою одержання та врахування зауважень і пропозицій громадськості Проєкт ДПТ та звіт про СЕО оприлюднено на офіційному вебсайті міської ради та внесено до Єдиного реєстру стратегічної екологічної оцінки. Зазначені документи оприлюднено в порядку, передбаченому частиною четвертою </w:t>
      </w:r>
      <w:r>
        <w:rPr>
          <w:sz w:val="28"/>
          <w:szCs w:val="28"/>
          <w:lang w:val="uk-UA"/>
        </w:rPr>
        <w:t>ст</w:t>
      </w:r>
      <w:r>
        <w:rPr>
          <w:sz w:val="28"/>
          <w:szCs w:val="28"/>
          <w:lang w:val="uk-UA"/>
        </w:rPr>
        <w:t>атті</w:t>
      </w:r>
      <w:r>
        <w:rPr>
          <w:sz w:val="29"/>
          <w:szCs w:val="29"/>
          <w:lang w:val="uk-UA"/>
        </w:rPr>
        <w:t xml:space="preserve"> 12 Закону України «Про стратегічну екологічну оцінку».</w:t>
      </w:r>
      <w:bookmarkEnd w:id="5"/>
    </w:p>
    <w:p>
      <w:pPr>
        <w:pStyle w:val="Default"/>
        <w:widowControl w:val="false"/>
        <w:spacing w:before="0" w:after="0"/>
        <w:ind w:firstLine="567"/>
        <w:contextualSpacing/>
        <w:jc w:val="both"/>
        <w:rPr>
          <w:sz w:val="29"/>
          <w:szCs w:val="29"/>
          <w:lang w:val="uk-UA"/>
        </w:rPr>
      </w:pPr>
      <w:r>
        <w:rPr>
          <w:sz w:val="29"/>
          <w:szCs w:val="29"/>
          <w:lang w:val="uk-UA"/>
        </w:rPr>
        <w:t xml:space="preserve">До Проєкту ДПТ та звіту про СЕО через Єдиний реєстр стратегічної екологічної оцінки надійшов лист від </w:t>
      </w:r>
      <w:r>
        <w:rPr>
          <w:sz w:val="28"/>
          <w:szCs w:val="28"/>
          <w:lang w:val="uk-UA"/>
        </w:rPr>
        <w:t xml:space="preserve">Міністерства захисту довкілля та природних ресурсів України від 18.03.2025 № 25/7-21/3858-25 та від 25.09.2024 № 25/5-21/12496-24; лист від </w:t>
      </w:r>
      <w:r>
        <w:rPr>
          <w:sz w:val="29"/>
          <w:szCs w:val="29"/>
          <w:lang w:val="uk-UA"/>
        </w:rPr>
        <w:t>Управління екології та природних ресурсів Волинської ОДА від 11.03.2025 № 368/1.15/2-25 щодо розгляду Проєкту ДПТ та звіту про СЕО.</w:t>
      </w:r>
    </w:p>
    <w:p>
      <w:pPr>
        <w:pStyle w:val="Default"/>
        <w:widowControl w:val="false"/>
        <w:spacing w:before="0" w:after="0"/>
        <w:ind w:firstLine="567"/>
        <w:contextualSpacing/>
        <w:jc w:val="both"/>
        <w:rPr>
          <w:sz w:val="29"/>
          <w:szCs w:val="29"/>
          <w:lang w:val="uk-UA"/>
        </w:rPr>
      </w:pPr>
      <w:r>
        <w:rPr>
          <w:sz w:val="29"/>
          <w:szCs w:val="29"/>
          <w:lang w:val="uk-UA"/>
        </w:rPr>
        <w:t>У разі неподання зауважень і пропозицій протягом зазначеного строку передбаченого частиною третьої статті 13 Закону України «Про стратегічну екологічну оцінку» вважається, що зауваження і пропозиції відсутні.</w:t>
      </w:r>
    </w:p>
    <w:p>
      <w:pPr>
        <w:pStyle w:val="Default"/>
        <w:widowControl w:val="false"/>
        <w:spacing w:before="0" w:after="0"/>
        <w:ind w:firstLine="567"/>
        <w:contextualSpacing/>
        <w:jc w:val="both"/>
        <w:rPr>
          <w:sz w:val="28"/>
          <w:szCs w:val="28"/>
          <w:lang w:val="uk-UA"/>
        </w:rPr>
      </w:pPr>
      <w:r>
        <w:rPr>
          <w:sz w:val="28"/>
          <w:szCs w:val="28"/>
          <w:lang w:val="uk-UA"/>
        </w:rPr>
        <w:t>Проєктом обрано Альтернативу 2 «Затвердження проекту ДДП (сценарій раціонального розвитку)» – затвердження Проєкту ДПТ, оскільки реалізація проекту є необхідною для забезпечення екологічної безпеки Луцької міської територіальної громади, зменшення негативного впливу відходів на довкілля та здоров’я населення.</w:t>
      </w:r>
    </w:p>
    <w:p>
      <w:pPr>
        <w:sectPr>
          <w:type w:val="nextPage"/>
          <w:pgSz w:w="11906" w:h="16838"/>
          <w:pgMar w:left="1701" w:right="850" w:gutter="0" w:header="0" w:top="1134" w:footer="0" w:bottom="1134"/>
          <w:pgNumType w:fmt="decimal"/>
          <w:formProt w:val="false"/>
          <w:textDirection w:val="lrTb"/>
          <w:docGrid w:type="default" w:linePitch="360" w:charSpace="4096"/>
        </w:sectPr>
        <w:pStyle w:val="Default"/>
        <w:widowControl w:val="false"/>
        <w:spacing w:before="0" w:after="0"/>
        <w:ind w:firstLine="567"/>
        <w:contextualSpacing/>
        <w:jc w:val="both"/>
        <w:rPr>
          <w:sz w:val="28"/>
          <w:szCs w:val="28"/>
          <w:lang w:val="uk-UA"/>
        </w:rPr>
      </w:pPr>
      <w:r>
        <w:rPr>
          <w:sz w:val="28"/>
          <w:szCs w:val="28"/>
          <w:lang w:val="uk-UA"/>
        </w:rPr>
        <w:t>Проєкт дозволить впровадити сучасні технології переробки відходів, знизити обсяги захоронення сміття, оптимізувати використання ресурсів і сприяти сталому розвитку регіону. Крім того, він забезпечить створення нових робочих місць, покращення інфраструктури та підвищення якості життя мешканців громади.</w:t>
      </w:r>
    </w:p>
    <w:tbl>
      <w:tblPr>
        <w:tblStyle w:val="a7"/>
        <w:tblW w:w="15281" w:type="dxa"/>
        <w:jc w:val="left"/>
        <w:tblInd w:w="-5" w:type="dxa"/>
        <w:tblLayout w:type="fixed"/>
        <w:tblCellMar>
          <w:top w:w="0" w:type="dxa"/>
          <w:left w:w="108" w:type="dxa"/>
          <w:bottom w:w="0" w:type="dxa"/>
          <w:right w:w="108" w:type="dxa"/>
        </w:tblCellMar>
        <w:tblLook w:firstRow="1" w:noVBand="1" w:lastRow="0" w:firstColumn="1" w:lastColumn="0" w:noHBand="0" w:val="04a0"/>
      </w:tblPr>
      <w:tblGrid>
        <w:gridCol w:w="585"/>
        <w:gridCol w:w="2332"/>
        <w:gridCol w:w="1127"/>
        <w:gridCol w:w="4682"/>
        <w:gridCol w:w="2444"/>
        <w:gridCol w:w="4110"/>
      </w:tblGrid>
      <w:tr>
        <w:trPr>
          <w:trHeight w:val="979" w:hRule="atLeast"/>
        </w:trPr>
        <w:tc>
          <w:tcPr>
            <w:tcW w:w="585" w:type="dxa"/>
            <w:tcBorders/>
          </w:tcPr>
          <w:p>
            <w:pPr>
              <w:pStyle w:val="NormalWeb"/>
              <w:widowControl/>
              <w:suppressAutoHyphens w:val="true"/>
              <w:spacing w:beforeAutospacing="0" w:before="0" w:afterAutospacing="0" w:after="0"/>
              <w:contextualSpacing/>
              <w:jc w:val="center"/>
              <w:rPr>
                <w:color w:themeColor="text1" w:val="000000"/>
                <w:sz w:val="20"/>
                <w:szCs w:val="20"/>
                <w:lang w:eastAsia="en-US"/>
              </w:rPr>
            </w:pPr>
            <w:r>
              <w:rPr>
                <w:color w:themeColor="text1" w:val="000000"/>
                <w:kern w:val="0"/>
                <w:sz w:val="20"/>
                <w:szCs w:val="20"/>
                <w:lang w:eastAsia="en-US" w:bidi="ar-SA"/>
              </w:rPr>
              <w:t xml:space="preserve">№ </w:t>
            </w:r>
            <w:r>
              <w:rPr>
                <w:color w:themeColor="text1" w:val="000000"/>
                <w:kern w:val="0"/>
                <w:sz w:val="20"/>
                <w:szCs w:val="20"/>
                <w:lang w:eastAsia="en-US" w:bidi="ar-SA"/>
              </w:rPr>
              <w:t>з/п</w:t>
            </w:r>
          </w:p>
        </w:tc>
        <w:tc>
          <w:tcPr>
            <w:tcW w:w="2332" w:type="dxa"/>
            <w:tcBorders/>
          </w:tcPr>
          <w:p>
            <w:pPr>
              <w:pStyle w:val="NormalWeb"/>
              <w:widowControl/>
              <w:suppressAutoHyphens w:val="true"/>
              <w:spacing w:beforeAutospacing="0" w:before="0" w:afterAutospacing="0" w:after="0"/>
              <w:contextualSpacing/>
              <w:jc w:val="center"/>
              <w:rPr>
                <w:color w:themeColor="text1" w:val="000000"/>
                <w:sz w:val="20"/>
                <w:szCs w:val="20"/>
                <w:lang w:eastAsia="en-US"/>
              </w:rPr>
            </w:pPr>
            <w:r>
              <w:rPr>
                <w:color w:themeColor="text1" w:val="000000"/>
                <w:kern w:val="0"/>
                <w:sz w:val="20"/>
                <w:szCs w:val="20"/>
                <w:lang w:eastAsia="en-US" w:bidi="ar-SA"/>
              </w:rPr>
              <w:t>Уповноважений орган</w:t>
            </w:r>
          </w:p>
        </w:tc>
        <w:tc>
          <w:tcPr>
            <w:tcW w:w="1127" w:type="dxa"/>
            <w:tcBorders/>
          </w:tcPr>
          <w:p>
            <w:pPr>
              <w:pStyle w:val="NormalWeb"/>
              <w:widowControl/>
              <w:suppressAutoHyphens w:val="true"/>
              <w:spacing w:beforeAutospacing="0" w:before="0" w:afterAutospacing="0" w:after="0"/>
              <w:contextualSpacing/>
              <w:jc w:val="center"/>
              <w:rPr>
                <w:color w:themeColor="text1" w:val="000000"/>
                <w:sz w:val="20"/>
                <w:szCs w:val="20"/>
                <w:lang w:eastAsia="en-US"/>
              </w:rPr>
            </w:pPr>
            <w:r>
              <w:rPr>
                <w:color w:themeColor="text1" w:val="000000"/>
                <w:kern w:val="0"/>
                <w:sz w:val="20"/>
                <w:szCs w:val="20"/>
                <w:lang w:eastAsia="en-US" w:bidi="ar-SA"/>
              </w:rPr>
              <w:t>Редакція частини проекту ДДП/Звіту про СЕО</w:t>
            </w:r>
          </w:p>
        </w:tc>
        <w:tc>
          <w:tcPr>
            <w:tcW w:w="4682" w:type="dxa"/>
            <w:tcBorders/>
          </w:tcPr>
          <w:p>
            <w:pPr>
              <w:pStyle w:val="NormalWeb"/>
              <w:widowControl/>
              <w:suppressAutoHyphens w:val="true"/>
              <w:spacing w:beforeAutospacing="0" w:before="0" w:afterAutospacing="0" w:after="0"/>
              <w:contextualSpacing/>
              <w:jc w:val="center"/>
              <w:rPr>
                <w:color w:themeColor="text1" w:val="000000"/>
                <w:sz w:val="20"/>
                <w:szCs w:val="20"/>
                <w:lang w:eastAsia="en-US"/>
              </w:rPr>
            </w:pPr>
            <w:r>
              <w:rPr>
                <w:color w:themeColor="text1" w:val="000000"/>
                <w:kern w:val="0"/>
                <w:sz w:val="20"/>
                <w:szCs w:val="20"/>
                <w:lang w:eastAsia="en-US" w:bidi="ar-SA"/>
              </w:rPr>
              <w:t>Зауваження/пропозиція</w:t>
            </w:r>
          </w:p>
        </w:tc>
        <w:tc>
          <w:tcPr>
            <w:tcW w:w="2444" w:type="dxa"/>
            <w:tcBorders/>
          </w:tcPr>
          <w:p>
            <w:pPr>
              <w:pStyle w:val="NormalWeb"/>
              <w:widowControl/>
              <w:suppressAutoHyphens w:val="true"/>
              <w:spacing w:beforeAutospacing="0" w:before="0" w:afterAutospacing="0" w:after="0"/>
              <w:contextualSpacing/>
              <w:jc w:val="center"/>
              <w:rPr>
                <w:color w:themeColor="text1" w:val="000000"/>
                <w:sz w:val="20"/>
                <w:szCs w:val="20"/>
                <w:lang w:eastAsia="en-US"/>
              </w:rPr>
            </w:pPr>
            <w:r>
              <w:rPr>
                <w:color w:themeColor="text1" w:val="000000"/>
                <w:kern w:val="0"/>
                <w:sz w:val="20"/>
                <w:szCs w:val="20"/>
                <w:lang w:eastAsia="en-US" w:bidi="ar-SA"/>
              </w:rPr>
              <w:t>Спосіб врахування (враховано/не враховано/враховано частково)</w:t>
            </w:r>
          </w:p>
        </w:tc>
        <w:tc>
          <w:tcPr>
            <w:tcW w:w="4110" w:type="dxa"/>
            <w:tcBorders/>
          </w:tcPr>
          <w:p>
            <w:pPr>
              <w:pStyle w:val="NormalWeb"/>
              <w:widowControl/>
              <w:suppressAutoHyphens w:val="true"/>
              <w:spacing w:beforeAutospacing="0" w:before="0" w:afterAutospacing="0" w:after="0"/>
              <w:contextualSpacing/>
              <w:jc w:val="center"/>
              <w:rPr>
                <w:color w:themeColor="text1" w:val="000000"/>
                <w:sz w:val="20"/>
                <w:szCs w:val="20"/>
                <w:lang w:eastAsia="en-US"/>
              </w:rPr>
            </w:pPr>
            <w:r>
              <w:rPr>
                <w:color w:themeColor="text1" w:val="000000"/>
                <w:kern w:val="0"/>
                <w:sz w:val="20"/>
                <w:szCs w:val="20"/>
                <w:lang w:eastAsia="en-US" w:bidi="ar-SA"/>
              </w:rPr>
              <w:t>Примітка</w:t>
            </w:r>
          </w:p>
        </w:tc>
      </w:tr>
      <w:tr>
        <w:trPr>
          <w:trHeight w:val="455" w:hRule="atLeast"/>
        </w:trPr>
        <w:tc>
          <w:tcPr>
            <w:tcW w:w="15280" w:type="dxa"/>
            <w:gridSpan w:val="6"/>
            <w:tcBorders/>
          </w:tcPr>
          <w:p>
            <w:pPr>
              <w:pStyle w:val="NormalWeb"/>
              <w:widowControl/>
              <w:suppressAutoHyphens w:val="true"/>
              <w:spacing w:beforeAutospacing="0" w:before="0" w:afterAutospacing="0" w:after="0"/>
              <w:contextualSpacing/>
              <w:jc w:val="center"/>
              <w:rPr>
                <w:color w:themeColor="text1" w:val="000000"/>
                <w:sz w:val="20"/>
                <w:szCs w:val="20"/>
                <w:lang w:eastAsia="en-US"/>
              </w:rPr>
            </w:pPr>
            <w:r>
              <w:rPr>
                <w:color w:themeColor="text1" w:val="000000"/>
                <w:kern w:val="0"/>
                <w:sz w:val="20"/>
                <w:szCs w:val="20"/>
                <w:lang w:eastAsia="en-US" w:bidi="ar-SA"/>
              </w:rPr>
              <w:t>До проекту ДДП</w:t>
            </w:r>
          </w:p>
        </w:tc>
      </w:tr>
      <w:tr>
        <w:trPr>
          <w:trHeight w:val="123" w:hRule="atLeast"/>
        </w:trPr>
        <w:tc>
          <w:tcPr>
            <w:tcW w:w="585" w:type="dxa"/>
            <w:tcBorders/>
            <w:shd w:color="auto" w:fill="auto" w:val="clear"/>
          </w:tcPr>
          <w:p>
            <w:pPr>
              <w:pStyle w:val="NormalWeb"/>
              <w:widowControl/>
              <w:suppressAutoHyphens w:val="true"/>
              <w:spacing w:beforeAutospacing="0" w:before="0" w:afterAutospacing="0" w:after="0"/>
              <w:contextualSpacing/>
              <w:jc w:val="center"/>
              <w:rPr>
                <w:color w:themeColor="text1" w:val="000000"/>
                <w:sz w:val="20"/>
                <w:szCs w:val="20"/>
                <w:lang w:eastAsia="en-US"/>
              </w:rPr>
            </w:pPr>
            <w:r>
              <w:rPr>
                <w:color w:themeColor="text1" w:val="000000"/>
                <w:kern w:val="0"/>
                <w:sz w:val="20"/>
                <w:szCs w:val="20"/>
                <w:lang w:eastAsia="en-US" w:bidi="ar-SA"/>
              </w:rPr>
              <w:t>1</w:t>
            </w:r>
          </w:p>
        </w:tc>
        <w:tc>
          <w:tcPr>
            <w:tcW w:w="2332" w:type="dxa"/>
            <w:tcBorders/>
            <w:shd w:color="auto" w:fill="auto" w:val="clear"/>
          </w:tcPr>
          <w:p>
            <w:pPr>
              <w:pStyle w:val="NormalWeb"/>
              <w:widowControl/>
              <w:suppressAutoHyphens w:val="true"/>
              <w:spacing w:beforeAutospacing="0" w:before="0" w:afterAutospacing="0" w:after="0"/>
              <w:contextualSpacing/>
              <w:jc w:val="center"/>
              <w:rPr>
                <w:color w:themeColor="text1" w:val="000000"/>
                <w:sz w:val="20"/>
                <w:szCs w:val="20"/>
                <w:lang w:eastAsia="en-US"/>
              </w:rPr>
            </w:pPr>
            <w:r>
              <w:rPr>
                <w:color w:themeColor="text1" w:val="000000"/>
                <w:kern w:val="0"/>
                <w:sz w:val="20"/>
                <w:szCs w:val="20"/>
                <w:lang w:eastAsia="en-US" w:bidi="ar-SA"/>
              </w:rPr>
              <w:t>Міністерство захисту довкілля та природних ресурсів України</w:t>
            </w:r>
          </w:p>
        </w:tc>
        <w:tc>
          <w:tcPr>
            <w:tcW w:w="1127" w:type="dxa"/>
            <w:tcBorders/>
            <w:shd w:color="auto" w:fill="auto" w:val="clear"/>
          </w:tcPr>
          <w:p>
            <w:pPr>
              <w:pStyle w:val="NormalWeb"/>
              <w:widowControl/>
              <w:suppressAutoHyphens w:val="true"/>
              <w:spacing w:beforeAutospacing="0" w:before="0" w:afterAutospacing="0" w:after="0"/>
              <w:contextualSpacing/>
              <w:jc w:val="center"/>
              <w:rPr>
                <w:color w:themeColor="text1" w:val="000000"/>
                <w:sz w:val="20"/>
                <w:szCs w:val="20"/>
                <w:lang w:eastAsia="en-US"/>
              </w:rPr>
            </w:pPr>
            <w:r>
              <w:rPr>
                <w:color w:themeColor="text1" w:val="000000"/>
                <w:sz w:val="20"/>
                <w:szCs w:val="20"/>
                <w:lang w:eastAsia="en-US"/>
              </w:rPr>
            </w:r>
          </w:p>
        </w:tc>
        <w:tc>
          <w:tcPr>
            <w:tcW w:w="4682" w:type="dxa"/>
            <w:tcBorders/>
            <w:shd w:color="auto" w:fill="auto" w:val="clear"/>
          </w:tcPr>
          <w:p>
            <w:pPr>
              <w:pStyle w:val="NormalWeb"/>
              <w:widowControl/>
              <w:suppressAutoHyphens w:val="true"/>
              <w:spacing w:beforeAutospacing="0" w:before="0" w:afterAutospacing="0" w:after="0"/>
              <w:contextualSpacing/>
              <w:jc w:val="both"/>
              <w:rPr>
                <w:color w:themeColor="text1" w:val="000000"/>
                <w:sz w:val="20"/>
                <w:szCs w:val="20"/>
                <w:lang w:eastAsia="en-US"/>
              </w:rPr>
            </w:pPr>
            <w:r>
              <w:rPr>
                <w:color w:themeColor="text1" w:val="000000"/>
                <w:kern w:val="0"/>
                <w:sz w:val="20"/>
                <w:szCs w:val="20"/>
                <w:lang w:eastAsia="en-US" w:bidi="ar-SA"/>
              </w:rPr>
              <w:t>В Проєкті міститься копія рішення Луцької міської ради від 21 лютого 2024 року № 56/50 «Про надання дозволу на розробку детального плану території в районі полігону твердих побутових відходів Луцької міської територіальної громади».</w:t>
            </w:r>
          </w:p>
          <w:p>
            <w:pPr>
              <w:pStyle w:val="NormalWeb"/>
              <w:widowControl/>
              <w:suppressAutoHyphens w:val="true"/>
              <w:spacing w:beforeAutospacing="0" w:before="0" w:afterAutospacing="0" w:after="0"/>
              <w:contextualSpacing/>
              <w:jc w:val="both"/>
              <w:rPr>
                <w:color w:themeColor="text1" w:val="000000"/>
                <w:sz w:val="20"/>
                <w:szCs w:val="20"/>
                <w:lang w:eastAsia="en-US"/>
              </w:rPr>
            </w:pPr>
            <w:r>
              <w:rPr>
                <w:color w:themeColor="text1" w:val="000000"/>
                <w:kern w:val="0"/>
                <w:sz w:val="20"/>
                <w:szCs w:val="20"/>
                <w:lang w:eastAsia="en-US" w:bidi="ar-SA"/>
              </w:rPr>
              <w:t>При цьому в Проєкті (стор. 3, 4, 8 та ін.) вказано, що:</w:t>
            </w:r>
          </w:p>
          <w:p>
            <w:pPr>
              <w:pStyle w:val="NormalWeb"/>
              <w:widowControl/>
              <w:suppressAutoHyphens w:val="true"/>
              <w:spacing w:beforeAutospacing="0" w:before="0" w:afterAutospacing="0" w:after="0"/>
              <w:contextualSpacing/>
              <w:jc w:val="both"/>
              <w:rPr>
                <w:color w:themeColor="text1" w:val="000000"/>
                <w:sz w:val="20"/>
                <w:szCs w:val="20"/>
                <w:lang w:eastAsia="en-US"/>
              </w:rPr>
            </w:pPr>
            <w:r>
              <w:rPr>
                <w:color w:themeColor="text1" w:val="000000"/>
                <w:kern w:val="0"/>
                <w:sz w:val="20"/>
                <w:szCs w:val="20"/>
                <w:lang w:eastAsia="en-US" w:bidi="ar-SA"/>
              </w:rPr>
              <w:t>«Головною метою розроблення ДПТ є: - внесення змін у раніше розроблений Детальний план території та нове будівництво механіко-біологічного комплексу з переробки твердих побутових відходів та станції компостування; - уточнення у більш крупному масштабі положень раніше розробленої містобудівної документації»;</w:t>
            </w:r>
          </w:p>
          <w:p>
            <w:pPr>
              <w:pStyle w:val="NormalWeb"/>
              <w:widowControl/>
              <w:suppressAutoHyphens w:val="true"/>
              <w:spacing w:beforeAutospacing="0" w:before="0" w:afterAutospacing="0" w:after="0"/>
              <w:contextualSpacing/>
              <w:jc w:val="both"/>
              <w:rPr>
                <w:color w:themeColor="text1" w:val="000000"/>
                <w:sz w:val="20"/>
                <w:szCs w:val="20"/>
                <w:lang w:eastAsia="en-US"/>
              </w:rPr>
            </w:pPr>
            <w:r>
              <w:rPr>
                <w:color w:themeColor="text1" w:val="000000"/>
                <w:kern w:val="0"/>
                <w:sz w:val="20"/>
                <w:szCs w:val="20"/>
                <w:lang w:eastAsia="en-US" w:bidi="ar-SA"/>
              </w:rPr>
              <w:t>«Детальний план території в районі полігону твердих побутових відходів Луцької міської територіальної громади, Волинської області, розроблений ФОП «Лаврін В.С.» у 2021 році».</w:t>
            </w:r>
          </w:p>
          <w:p>
            <w:pPr>
              <w:pStyle w:val="NormalWeb"/>
              <w:widowControl/>
              <w:suppressAutoHyphens w:val="true"/>
              <w:spacing w:beforeAutospacing="0" w:before="0" w:afterAutospacing="0" w:after="0"/>
              <w:contextualSpacing/>
              <w:jc w:val="both"/>
              <w:rPr>
                <w:color w:themeColor="text1" w:val="000000"/>
                <w:sz w:val="20"/>
                <w:szCs w:val="20"/>
                <w:lang w:eastAsia="en-US"/>
              </w:rPr>
            </w:pPr>
            <w:r>
              <w:rPr>
                <w:color w:themeColor="text1" w:val="000000"/>
                <w:kern w:val="0"/>
                <w:sz w:val="20"/>
                <w:szCs w:val="20"/>
                <w:lang w:eastAsia="en-US" w:bidi="ar-SA"/>
              </w:rPr>
              <w:t>Отже в Проєкті міститься суперечлива інформація, яка потребує доопрацювання та приведення у відповідність.</w:t>
            </w:r>
          </w:p>
        </w:tc>
        <w:tc>
          <w:tcPr>
            <w:tcW w:w="2444" w:type="dxa"/>
            <w:tcBorders/>
            <w:shd w:color="auto" w:fill="auto" w:val="clear"/>
          </w:tcPr>
          <w:p>
            <w:pPr>
              <w:pStyle w:val="NormalWeb"/>
              <w:widowControl/>
              <w:suppressAutoHyphens w:val="true"/>
              <w:spacing w:beforeAutospacing="0" w:before="0" w:afterAutospacing="0" w:after="0"/>
              <w:contextualSpacing/>
              <w:jc w:val="center"/>
              <w:rPr>
                <w:color w:themeColor="text1" w:val="000000"/>
                <w:sz w:val="20"/>
                <w:szCs w:val="20"/>
              </w:rPr>
            </w:pPr>
            <w:r>
              <w:rPr>
                <w:color w:themeColor="text1" w:val="000000"/>
                <w:kern w:val="0"/>
                <w:sz w:val="20"/>
                <w:szCs w:val="20"/>
                <w:lang w:bidi="ar-SA"/>
              </w:rPr>
              <w:t>Враховано</w:t>
            </w:r>
          </w:p>
        </w:tc>
        <w:tc>
          <w:tcPr>
            <w:tcW w:w="4110" w:type="dxa"/>
            <w:tcBorders/>
            <w:shd w:color="auto" w:fill="auto" w:val="clear"/>
          </w:tcPr>
          <w:p>
            <w:pPr>
              <w:pStyle w:val="NormalWeb"/>
              <w:widowControl/>
              <w:suppressAutoHyphens w:val="true"/>
              <w:spacing w:beforeAutospacing="0" w:before="0" w:afterAutospacing="0" w:after="0"/>
              <w:contextualSpacing/>
              <w:jc w:val="both"/>
              <w:rPr>
                <w:color w:themeColor="text1" w:val="000000"/>
                <w:sz w:val="20"/>
                <w:szCs w:val="20"/>
                <w:lang w:val="ru-RU" w:eastAsia="en-US"/>
              </w:rPr>
            </w:pPr>
            <w:r>
              <w:rPr>
                <w:color w:themeColor="text1" w:val="000000"/>
                <w:kern w:val="0"/>
                <w:sz w:val="20"/>
                <w:szCs w:val="20"/>
                <w:lang w:eastAsia="en-US" w:bidi="ar-SA"/>
              </w:rPr>
              <w:t>Проєкт враховує раніше розроблену та затверджену документа</w:t>
            </w:r>
            <w:r>
              <w:rPr>
                <w:color w:themeColor="text1" w:val="000000"/>
                <w:kern w:val="0"/>
                <w:sz w:val="20"/>
                <w:szCs w:val="20"/>
                <w:lang w:val="ru-RU" w:eastAsia="en-US" w:bidi="ar-SA"/>
              </w:rPr>
              <w:t>цію. У пояснювальну записку внесено зміни.</w:t>
            </w:r>
          </w:p>
        </w:tc>
      </w:tr>
      <w:tr>
        <w:trPr>
          <w:trHeight w:val="123" w:hRule="atLeast"/>
        </w:trPr>
        <w:tc>
          <w:tcPr>
            <w:tcW w:w="585" w:type="dxa"/>
            <w:tcBorders/>
            <w:shd w:color="auto" w:fill="auto" w:val="clear"/>
          </w:tcPr>
          <w:p>
            <w:pPr>
              <w:pStyle w:val="NormalWeb"/>
              <w:widowControl/>
              <w:suppressAutoHyphens w:val="true"/>
              <w:spacing w:beforeAutospacing="0" w:before="0" w:afterAutospacing="0" w:after="0"/>
              <w:contextualSpacing/>
              <w:jc w:val="center"/>
              <w:rPr>
                <w:color w:themeColor="text1" w:val="000000"/>
                <w:sz w:val="20"/>
                <w:szCs w:val="20"/>
                <w:lang w:eastAsia="en-US"/>
              </w:rPr>
            </w:pPr>
            <w:r>
              <w:rPr>
                <w:color w:themeColor="text1" w:val="000000"/>
                <w:kern w:val="0"/>
                <w:sz w:val="20"/>
                <w:szCs w:val="20"/>
                <w:lang w:eastAsia="en-US" w:bidi="ar-SA"/>
              </w:rPr>
              <w:t>2</w:t>
            </w:r>
          </w:p>
        </w:tc>
        <w:tc>
          <w:tcPr>
            <w:tcW w:w="2332" w:type="dxa"/>
            <w:tcBorders/>
            <w:shd w:color="auto" w:fill="auto" w:val="clear"/>
          </w:tcPr>
          <w:p>
            <w:pPr>
              <w:pStyle w:val="NormalWeb"/>
              <w:widowControl/>
              <w:suppressAutoHyphens w:val="true"/>
              <w:spacing w:beforeAutospacing="0" w:before="0" w:afterAutospacing="0" w:after="0"/>
              <w:contextualSpacing/>
              <w:jc w:val="center"/>
              <w:rPr>
                <w:color w:themeColor="text1" w:val="000000"/>
                <w:sz w:val="20"/>
                <w:szCs w:val="20"/>
                <w:lang w:eastAsia="en-US"/>
              </w:rPr>
            </w:pPr>
            <w:r>
              <w:rPr>
                <w:color w:themeColor="text1" w:val="000000"/>
                <w:kern w:val="0"/>
                <w:sz w:val="20"/>
                <w:szCs w:val="20"/>
                <w:lang w:eastAsia="en-US" w:bidi="ar-SA"/>
              </w:rPr>
              <w:t>Міністерство захисту довкілля та природних ресурсів України</w:t>
            </w:r>
          </w:p>
        </w:tc>
        <w:tc>
          <w:tcPr>
            <w:tcW w:w="1127" w:type="dxa"/>
            <w:tcBorders/>
            <w:shd w:color="auto" w:fill="auto" w:val="clear"/>
          </w:tcPr>
          <w:p>
            <w:pPr>
              <w:pStyle w:val="NormalWeb"/>
              <w:widowControl/>
              <w:suppressAutoHyphens w:val="true"/>
              <w:spacing w:beforeAutospacing="0" w:before="0" w:afterAutospacing="0" w:after="0"/>
              <w:contextualSpacing/>
              <w:jc w:val="center"/>
              <w:rPr>
                <w:color w:themeColor="text1" w:val="000000"/>
                <w:sz w:val="20"/>
                <w:szCs w:val="20"/>
                <w:lang w:eastAsia="en-US"/>
              </w:rPr>
            </w:pPr>
            <w:r>
              <w:rPr>
                <w:color w:themeColor="text1" w:val="000000"/>
                <w:sz w:val="20"/>
                <w:szCs w:val="20"/>
                <w:lang w:eastAsia="en-US"/>
              </w:rPr>
            </w:r>
          </w:p>
        </w:tc>
        <w:tc>
          <w:tcPr>
            <w:tcW w:w="4682" w:type="dxa"/>
            <w:tcBorders/>
            <w:shd w:color="auto" w:fill="auto" w:val="clear"/>
          </w:tcPr>
          <w:p>
            <w:pPr>
              <w:pStyle w:val="NormalWeb"/>
              <w:widowControl/>
              <w:suppressAutoHyphens w:val="true"/>
              <w:spacing w:beforeAutospacing="0" w:before="0" w:afterAutospacing="0" w:after="0"/>
              <w:contextualSpacing/>
              <w:jc w:val="both"/>
              <w:rPr>
                <w:color w:themeColor="text1" w:val="000000"/>
                <w:sz w:val="20"/>
                <w:szCs w:val="20"/>
                <w:lang w:eastAsia="en-US"/>
              </w:rPr>
            </w:pPr>
            <w:r>
              <w:rPr>
                <w:color w:themeColor="text1" w:val="000000"/>
                <w:kern w:val="0"/>
                <w:sz w:val="20"/>
                <w:szCs w:val="20"/>
                <w:lang w:eastAsia="en-US" w:bidi="ar-SA"/>
              </w:rPr>
              <w:t>Відповідно до частини першої статті 19 Закону України «Про регулювання містобудівної діяльності»:</w:t>
            </w:r>
          </w:p>
          <w:p>
            <w:pPr>
              <w:pStyle w:val="NormalWeb"/>
              <w:widowControl/>
              <w:suppressAutoHyphens w:val="true"/>
              <w:spacing w:beforeAutospacing="0" w:before="0" w:afterAutospacing="0" w:after="0"/>
              <w:contextualSpacing/>
              <w:jc w:val="both"/>
              <w:rPr>
                <w:color w:themeColor="text1" w:val="000000"/>
                <w:sz w:val="20"/>
                <w:szCs w:val="20"/>
                <w:lang w:eastAsia="en-US"/>
              </w:rPr>
            </w:pPr>
            <w:r>
              <w:rPr>
                <w:color w:themeColor="text1" w:val="000000"/>
                <w:kern w:val="0"/>
                <w:sz w:val="20"/>
                <w:szCs w:val="20"/>
                <w:lang w:eastAsia="en-US" w:bidi="ar-SA"/>
              </w:rPr>
              <w:t>детальний план території деталізує положення генерального плану населеного пункту або комплексного плану та визначає планувальну організацію і розвиток частини території населеного пункту або території за його межами без зміни функціонального призначення цієї території;</w:t>
            </w:r>
          </w:p>
          <w:p>
            <w:pPr>
              <w:pStyle w:val="NormalWeb"/>
              <w:widowControl/>
              <w:suppressAutoHyphens w:val="true"/>
              <w:spacing w:beforeAutospacing="0" w:before="0" w:afterAutospacing="0" w:after="0"/>
              <w:contextualSpacing/>
              <w:jc w:val="both"/>
              <w:rPr>
                <w:color w:themeColor="text1" w:val="000000"/>
                <w:sz w:val="20"/>
                <w:szCs w:val="20"/>
                <w:lang w:eastAsia="en-US"/>
              </w:rPr>
            </w:pPr>
            <w:r>
              <w:rPr>
                <w:color w:themeColor="text1" w:val="000000"/>
                <w:kern w:val="0"/>
                <w:sz w:val="20"/>
                <w:szCs w:val="20"/>
                <w:lang w:eastAsia="en-US" w:bidi="ar-SA"/>
              </w:rPr>
              <w:t>детальні плани територій одночасно з їх затвердженням стають невід’ємними складовими генерального плану населеного пункту та/або комплексного плану.</w:t>
            </w:r>
          </w:p>
          <w:p>
            <w:pPr>
              <w:pStyle w:val="NormalWeb"/>
              <w:widowControl/>
              <w:suppressAutoHyphens w:val="true"/>
              <w:spacing w:beforeAutospacing="0" w:before="0" w:afterAutospacing="0" w:after="0"/>
              <w:contextualSpacing/>
              <w:jc w:val="both"/>
              <w:rPr>
                <w:color w:themeColor="text1" w:val="000000"/>
                <w:sz w:val="20"/>
                <w:szCs w:val="20"/>
                <w:lang w:eastAsia="en-US"/>
              </w:rPr>
            </w:pPr>
            <w:r>
              <w:rPr>
                <w:color w:themeColor="text1" w:val="000000"/>
                <w:kern w:val="0"/>
                <w:sz w:val="20"/>
                <w:szCs w:val="20"/>
                <w:lang w:eastAsia="en-US" w:bidi="ar-SA"/>
              </w:rPr>
              <w:t>Згідно із Порядком розроблення, оновлення, внесення змін та затвердження містобудівної документації, затвердженого постановою Кабінету Міністрів України від 01.09.2021 № 926:</w:t>
            </w:r>
          </w:p>
          <w:p>
            <w:pPr>
              <w:pStyle w:val="NormalWeb"/>
              <w:widowControl/>
              <w:suppressAutoHyphens w:val="true"/>
              <w:spacing w:beforeAutospacing="0" w:before="0" w:afterAutospacing="0" w:after="0"/>
              <w:contextualSpacing/>
              <w:jc w:val="both"/>
              <w:rPr>
                <w:color w:themeColor="text1" w:val="000000"/>
                <w:sz w:val="20"/>
                <w:szCs w:val="20"/>
                <w:lang w:eastAsia="en-US"/>
              </w:rPr>
            </w:pPr>
            <w:r>
              <w:rPr>
                <w:color w:themeColor="text1" w:val="000000"/>
                <w:kern w:val="0"/>
                <w:sz w:val="20"/>
                <w:szCs w:val="20"/>
                <w:lang w:eastAsia="en-US" w:bidi="ar-SA"/>
              </w:rPr>
              <w:t>підставами для прийняття рішення щодо розроблення або внесення змін до детального плану території, серед іншого, є результати містобудівного моніторингу виконання детального плану території, які містять пропозиції щодо внесення змін до відповідного детального плану території (пункт 32);</w:t>
            </w:r>
          </w:p>
          <w:p>
            <w:pPr>
              <w:pStyle w:val="NormalWeb"/>
              <w:widowControl/>
              <w:suppressAutoHyphens w:val="true"/>
              <w:spacing w:beforeAutospacing="0" w:before="0" w:afterAutospacing="0" w:after="0"/>
              <w:contextualSpacing/>
              <w:jc w:val="both"/>
              <w:rPr>
                <w:color w:themeColor="text1" w:val="000000"/>
                <w:sz w:val="20"/>
                <w:szCs w:val="20"/>
                <w:lang w:eastAsia="en-US"/>
              </w:rPr>
            </w:pPr>
            <w:r>
              <w:rPr>
                <w:color w:themeColor="text1" w:val="000000"/>
                <w:kern w:val="0"/>
                <w:sz w:val="20"/>
                <w:szCs w:val="20"/>
                <w:lang w:eastAsia="en-US" w:bidi="ar-SA"/>
              </w:rPr>
              <w:t>розроблення та внесення змін до детального плану території, розташованої за межами населених пунктів або в межах населеного пункту, щодо якого відповідно до комплексного плану не розробляється генеральний план населеного пункту, допускається за умови відповідності його проектних рішень комплексному плану (пункт 33).</w:t>
            </w:r>
          </w:p>
          <w:p>
            <w:pPr>
              <w:pStyle w:val="NormalWeb"/>
              <w:widowControl/>
              <w:suppressAutoHyphens w:val="true"/>
              <w:spacing w:beforeAutospacing="0" w:before="0" w:afterAutospacing="0" w:after="0"/>
              <w:contextualSpacing/>
              <w:jc w:val="both"/>
              <w:rPr>
                <w:color w:themeColor="text1" w:val="000000"/>
                <w:sz w:val="20"/>
                <w:szCs w:val="20"/>
                <w:lang w:eastAsia="en-US"/>
              </w:rPr>
            </w:pPr>
            <w:r>
              <w:rPr>
                <w:color w:themeColor="text1" w:val="000000"/>
                <w:kern w:val="0"/>
                <w:sz w:val="20"/>
                <w:szCs w:val="20"/>
                <w:lang w:eastAsia="en-US" w:bidi="ar-SA"/>
              </w:rPr>
              <w:t>У той же час у матеріалах Проєкту:</w:t>
            </w:r>
          </w:p>
          <w:p>
            <w:pPr>
              <w:pStyle w:val="NormalWeb"/>
              <w:widowControl/>
              <w:suppressAutoHyphens w:val="true"/>
              <w:spacing w:beforeAutospacing="0" w:before="0" w:afterAutospacing="0" w:after="0"/>
              <w:contextualSpacing/>
              <w:jc w:val="both"/>
              <w:rPr>
                <w:color w:themeColor="text1" w:val="000000"/>
                <w:sz w:val="20"/>
                <w:szCs w:val="20"/>
                <w:lang w:eastAsia="en-US"/>
              </w:rPr>
            </w:pPr>
            <w:r>
              <w:rPr>
                <w:color w:themeColor="text1" w:val="000000"/>
                <w:kern w:val="0"/>
                <w:sz w:val="20"/>
                <w:szCs w:val="20"/>
                <w:lang w:eastAsia="en-US" w:bidi="ar-SA"/>
              </w:rPr>
              <w:t>відсутні реквізити рішення про затвердження «Детальний план території в районі полігону твердих побутових відходів Луцької міської територіальної громади, Волинської області», про розроблення якого вказано в Проєкті та до якого передбачається внесення зміни;</w:t>
            </w:r>
          </w:p>
          <w:p>
            <w:pPr>
              <w:pStyle w:val="NormalWeb"/>
              <w:widowControl/>
              <w:suppressAutoHyphens w:val="true"/>
              <w:spacing w:beforeAutospacing="0" w:before="0" w:afterAutospacing="0" w:after="0"/>
              <w:contextualSpacing/>
              <w:jc w:val="both"/>
              <w:rPr>
                <w:color w:themeColor="text1" w:val="000000"/>
                <w:sz w:val="20"/>
                <w:szCs w:val="20"/>
                <w:lang w:eastAsia="en-US"/>
              </w:rPr>
            </w:pPr>
            <w:r>
              <w:rPr>
                <w:color w:themeColor="text1" w:val="000000"/>
                <w:kern w:val="0"/>
                <w:sz w:val="20"/>
                <w:szCs w:val="20"/>
                <w:lang w:eastAsia="en-US" w:bidi="ar-SA"/>
              </w:rPr>
              <w:t>відсутні належні відомості щодо проведення містобудівного моніторингу.</w:t>
            </w:r>
          </w:p>
          <w:p>
            <w:pPr>
              <w:pStyle w:val="NormalWeb"/>
              <w:widowControl/>
              <w:suppressAutoHyphens w:val="true"/>
              <w:spacing w:beforeAutospacing="0" w:before="0" w:afterAutospacing="0" w:after="0"/>
              <w:contextualSpacing/>
              <w:jc w:val="both"/>
              <w:rPr>
                <w:color w:themeColor="text1" w:val="000000"/>
                <w:sz w:val="20"/>
                <w:szCs w:val="20"/>
                <w:lang w:eastAsia="en-US"/>
              </w:rPr>
            </w:pPr>
            <w:r>
              <w:rPr>
                <w:color w:themeColor="text1" w:val="000000"/>
                <w:kern w:val="0"/>
                <w:sz w:val="20"/>
                <w:szCs w:val="20"/>
                <w:lang w:eastAsia="en-US" w:bidi="ar-SA"/>
              </w:rPr>
              <w:t>При цьому слід врахувати, що:</w:t>
            </w:r>
          </w:p>
          <w:p>
            <w:pPr>
              <w:pStyle w:val="NormalWeb"/>
              <w:widowControl/>
              <w:suppressAutoHyphens w:val="true"/>
              <w:spacing w:beforeAutospacing="0" w:before="0" w:afterAutospacing="0" w:after="0"/>
              <w:contextualSpacing/>
              <w:jc w:val="both"/>
              <w:rPr>
                <w:color w:themeColor="text1" w:val="000000"/>
                <w:sz w:val="20"/>
                <w:szCs w:val="20"/>
                <w:lang w:eastAsia="en-US"/>
              </w:rPr>
            </w:pPr>
            <w:r>
              <w:rPr>
                <w:color w:themeColor="text1" w:val="000000"/>
                <w:kern w:val="0"/>
                <w:sz w:val="20"/>
                <w:szCs w:val="20"/>
                <w:lang w:eastAsia="en-US" w:bidi="ar-SA"/>
              </w:rPr>
              <w:t>комплексний план для відповідної території не затверджувався;</w:t>
            </w:r>
          </w:p>
          <w:p>
            <w:pPr>
              <w:pStyle w:val="NormalWeb"/>
              <w:widowControl/>
              <w:suppressAutoHyphens w:val="true"/>
              <w:spacing w:beforeAutospacing="0" w:before="0" w:afterAutospacing="0" w:after="0"/>
              <w:contextualSpacing/>
              <w:jc w:val="both"/>
              <w:rPr>
                <w:color w:themeColor="text1" w:val="000000"/>
                <w:sz w:val="20"/>
                <w:szCs w:val="20"/>
                <w:lang w:eastAsia="en-US"/>
              </w:rPr>
            </w:pPr>
            <w:r>
              <w:rPr>
                <w:color w:themeColor="text1" w:val="000000"/>
                <w:kern w:val="0"/>
                <w:sz w:val="20"/>
                <w:szCs w:val="20"/>
                <w:lang w:eastAsia="en-US" w:bidi="ar-SA"/>
              </w:rPr>
              <w:t>згідно з пунктом 3 розділу ІІ «Прикінцеві та перехідні положення» Закону України «Про внесення змін до деяких законодавчих актів України щодо планування використання земель» до 1 січня 2025 року детальні плани територій щодо територій, розташованих за межами населених пунктів та стосовно яких не затверджені комплексні плани просторового розвитку територій територіальних громад, можуть розроблятися та затверджуватися відповідно до схем планування території (частини території) району та/або області.</w:t>
            </w:r>
          </w:p>
          <w:p>
            <w:pPr>
              <w:pStyle w:val="NormalWeb"/>
              <w:widowControl/>
              <w:suppressAutoHyphens w:val="true"/>
              <w:spacing w:beforeAutospacing="0" w:before="0" w:afterAutospacing="0" w:after="0"/>
              <w:contextualSpacing/>
              <w:jc w:val="both"/>
              <w:rPr>
                <w:color w:themeColor="text1" w:val="000000"/>
                <w:sz w:val="20"/>
                <w:szCs w:val="20"/>
                <w:lang w:eastAsia="en-US"/>
              </w:rPr>
            </w:pPr>
            <w:r>
              <w:rPr>
                <w:color w:themeColor="text1" w:val="000000"/>
                <w:kern w:val="0"/>
                <w:sz w:val="20"/>
                <w:szCs w:val="20"/>
                <w:lang w:eastAsia="en-US" w:bidi="ar-SA"/>
              </w:rPr>
              <w:t>Пропонується Проєкт доопрацювати з урахування вищезазначеного.</w:t>
            </w:r>
          </w:p>
        </w:tc>
        <w:tc>
          <w:tcPr>
            <w:tcW w:w="2444" w:type="dxa"/>
            <w:tcBorders/>
            <w:shd w:color="auto" w:fill="auto" w:val="clear"/>
          </w:tcPr>
          <w:p>
            <w:pPr>
              <w:pStyle w:val="NormalWeb"/>
              <w:widowControl/>
              <w:suppressAutoHyphens w:val="true"/>
              <w:spacing w:beforeAutospacing="0" w:before="0" w:afterAutospacing="0" w:after="0"/>
              <w:contextualSpacing/>
              <w:jc w:val="center"/>
              <w:rPr>
                <w:color w:themeColor="text1" w:val="000000"/>
                <w:sz w:val="20"/>
                <w:szCs w:val="20"/>
              </w:rPr>
            </w:pPr>
            <w:r>
              <w:rPr>
                <w:color w:themeColor="text1" w:val="000000"/>
                <w:kern w:val="0"/>
                <w:sz w:val="20"/>
                <w:szCs w:val="20"/>
                <w:lang w:bidi="ar-SA"/>
              </w:rPr>
              <w:t>Враховано</w:t>
            </w:r>
          </w:p>
        </w:tc>
        <w:tc>
          <w:tcPr>
            <w:tcW w:w="4110" w:type="dxa"/>
            <w:tcBorders/>
            <w:shd w:color="auto" w:fill="auto" w:val="clear"/>
          </w:tcPr>
          <w:p>
            <w:pPr>
              <w:pStyle w:val="NormalWeb"/>
              <w:widowControl/>
              <w:suppressAutoHyphens w:val="true"/>
              <w:spacing w:before="0" w:after="0"/>
              <w:contextualSpacing/>
              <w:jc w:val="both"/>
              <w:rPr>
                <w:color w:themeColor="text1" w:val="000000"/>
                <w:sz w:val="20"/>
                <w:szCs w:val="20"/>
                <w:lang w:eastAsia="en-US"/>
              </w:rPr>
            </w:pPr>
            <w:r>
              <w:rPr>
                <w:color w:themeColor="text1" w:val="000000"/>
                <w:kern w:val="0"/>
                <w:sz w:val="20"/>
                <w:szCs w:val="20"/>
                <w:lang w:eastAsia="en-US" w:bidi="ar-SA"/>
              </w:rPr>
              <w:t>Законом України від 17.06.2020 № 711-ІХ «Про внесення змін до деяких законодавчих актів України щодо планування використання земель» у розділі ІІ Перехідні положення установлено, що містобудівна документація на місцевому рівні, затверджена до набрання чинності цим Законом, зберігає чинність. Проектні рішення щодо зміни цільового призначення ділянок відповідають рішенням раніше затвердженого детального плану території (затверджений рішенням виконавчого комітету від 01.12.2021 №985-1 «Про затвердження проєкту детального плану території в районі полігону твердих побутових відходів Луцької міської територіальної громади»).</w:t>
            </w:r>
          </w:p>
          <w:p>
            <w:pPr>
              <w:pStyle w:val="NormalWeb"/>
              <w:widowControl/>
              <w:suppressAutoHyphens w:val="true"/>
              <w:spacing w:before="280" w:after="0"/>
              <w:contextualSpacing/>
              <w:jc w:val="both"/>
              <w:rPr>
                <w:color w:themeColor="text1" w:val="000000"/>
                <w:sz w:val="20"/>
                <w:szCs w:val="20"/>
                <w:lang w:eastAsia="en-US"/>
              </w:rPr>
            </w:pPr>
            <w:r>
              <w:rPr>
                <w:color w:themeColor="text1" w:val="000000"/>
                <w:sz w:val="20"/>
                <w:szCs w:val="20"/>
                <w:lang w:eastAsia="en-US"/>
              </w:rPr>
            </w:r>
          </w:p>
          <w:p>
            <w:pPr>
              <w:pStyle w:val="NormalWeb"/>
              <w:widowControl/>
              <w:suppressAutoHyphens w:val="true"/>
              <w:spacing w:before="280" w:after="0"/>
              <w:contextualSpacing/>
              <w:jc w:val="both"/>
              <w:rPr>
                <w:color w:themeColor="text1" w:val="000000"/>
                <w:sz w:val="20"/>
                <w:szCs w:val="20"/>
                <w:lang w:eastAsia="en-US"/>
              </w:rPr>
            </w:pPr>
            <w:r>
              <w:rPr>
                <w:color w:themeColor="text1" w:val="000000"/>
                <w:kern w:val="0"/>
                <w:sz w:val="20"/>
                <w:szCs w:val="20"/>
                <w:lang w:eastAsia="en-US" w:bidi="ar-SA"/>
              </w:rPr>
              <w:t>Також абзацами восьмим - дванадцятим пункту 9</w:t>
            </w:r>
            <w:r>
              <w:rPr>
                <w:color w:themeColor="text1" w:val="000000"/>
                <w:kern w:val="0"/>
                <w:sz w:val="20"/>
                <w:szCs w:val="20"/>
                <w:vertAlign w:val="superscript"/>
                <w:lang w:eastAsia="en-US" w:bidi="ar-SA"/>
              </w:rPr>
              <w:t>-3</w:t>
            </w:r>
            <w:r>
              <w:rPr>
                <w:color w:themeColor="text1" w:val="000000"/>
                <w:kern w:val="0"/>
                <w:sz w:val="20"/>
                <w:szCs w:val="20"/>
                <w:lang w:eastAsia="en-US" w:bidi="ar-SA"/>
              </w:rPr>
              <w:t xml:space="preserve"> розділу V</w:t>
            </w:r>
          </w:p>
          <w:p>
            <w:pPr>
              <w:pStyle w:val="NormalWeb"/>
              <w:widowControl/>
              <w:suppressAutoHyphens w:val="true"/>
              <w:spacing w:before="280" w:after="0"/>
              <w:contextualSpacing/>
              <w:jc w:val="both"/>
              <w:rPr>
                <w:color w:themeColor="text1" w:val="000000"/>
                <w:sz w:val="20"/>
                <w:szCs w:val="20"/>
                <w:lang w:eastAsia="en-US"/>
              </w:rPr>
            </w:pPr>
            <w:r>
              <w:rPr>
                <w:color w:themeColor="text1" w:val="000000"/>
                <w:kern w:val="0"/>
                <w:sz w:val="20"/>
                <w:szCs w:val="20"/>
                <w:lang w:eastAsia="en-US" w:bidi="ar-SA"/>
              </w:rPr>
              <w:t>Закону України «Про регулювання містобудівної діяльності» визначено, що: «під час дії воєнного стану та протягом п’яти років з дня його припинення або скасування в Україні або у відповідній окремій місцевості допускаються встановлення та зміна цільового призначення земельних ділянок без</w:t>
            </w:r>
          </w:p>
          <w:p>
            <w:pPr>
              <w:pStyle w:val="NormalWeb"/>
              <w:widowControl/>
              <w:suppressAutoHyphens w:val="true"/>
              <w:spacing w:before="280" w:after="0"/>
              <w:contextualSpacing/>
              <w:jc w:val="both"/>
              <w:rPr>
                <w:color w:themeColor="text1" w:val="000000"/>
                <w:sz w:val="20"/>
                <w:szCs w:val="20"/>
                <w:lang w:eastAsia="en-US"/>
              </w:rPr>
            </w:pPr>
            <w:r>
              <w:rPr>
                <w:color w:themeColor="text1" w:val="000000"/>
                <w:kern w:val="0"/>
                <w:sz w:val="20"/>
                <w:szCs w:val="20"/>
                <w:lang w:eastAsia="en-US" w:bidi="ar-SA"/>
              </w:rPr>
              <w:t>урахування вимог частин третьої і четвертої статті 24 цього Закону (крім земель, віднесених до категорій природно-заповідного фонду та іншого природоохоронного призначення, земель історико-культурного призначення, земель водного фонду, рекреаційного, оздоровчого, лісогосподарського</w:t>
            </w:r>
            <w:r>
              <w:rPr>
                <w:kern w:val="0"/>
                <w:lang w:bidi="ar-SA"/>
              </w:rPr>
              <w:t xml:space="preserve"> </w:t>
            </w:r>
            <w:r>
              <w:rPr>
                <w:color w:themeColor="text1" w:val="000000"/>
                <w:kern w:val="0"/>
                <w:sz w:val="20"/>
                <w:szCs w:val="20"/>
                <w:lang w:eastAsia="en-US" w:bidi="ar-SA"/>
              </w:rPr>
              <w:t>призначення) на територіях за межами населених пунктів, якщо стосовно таких</w:t>
            </w:r>
          </w:p>
          <w:p>
            <w:pPr>
              <w:pStyle w:val="NormalWeb"/>
              <w:widowControl/>
              <w:suppressAutoHyphens w:val="true"/>
              <w:spacing w:before="280" w:after="0"/>
              <w:contextualSpacing/>
              <w:jc w:val="both"/>
              <w:rPr>
                <w:color w:themeColor="text1" w:val="000000"/>
                <w:sz w:val="20"/>
                <w:szCs w:val="20"/>
                <w:lang w:eastAsia="en-US"/>
              </w:rPr>
            </w:pPr>
            <w:r>
              <w:rPr>
                <w:color w:themeColor="text1" w:val="000000"/>
                <w:kern w:val="0"/>
                <w:sz w:val="20"/>
                <w:szCs w:val="20"/>
                <w:lang w:eastAsia="en-US" w:bidi="ar-SA"/>
              </w:rPr>
              <w:t>територій відсутня затверджена містобудівна документація на місцевому рівні, для розміщення таких об’єктів згідно із класифікатором, за яким здійснюється класифікація будівель і споруд:</w:t>
            </w:r>
          </w:p>
          <w:p>
            <w:pPr>
              <w:pStyle w:val="NormalWeb"/>
              <w:widowControl/>
              <w:numPr>
                <w:ilvl w:val="0"/>
                <w:numId w:val="1"/>
              </w:numPr>
              <w:tabs>
                <w:tab w:val="clear" w:pos="708"/>
                <w:tab w:val="left" w:pos="346" w:leader="none"/>
              </w:tabs>
              <w:suppressAutoHyphens w:val="true"/>
              <w:spacing w:before="280" w:after="0"/>
              <w:ind w:firstLine="166" w:left="0"/>
              <w:contextualSpacing/>
              <w:jc w:val="both"/>
              <w:rPr>
                <w:color w:themeColor="text1" w:val="000000"/>
                <w:sz w:val="20"/>
                <w:szCs w:val="20"/>
                <w:lang w:eastAsia="en-US"/>
              </w:rPr>
            </w:pPr>
            <w:r>
              <w:rPr>
                <w:color w:themeColor="text1" w:val="000000"/>
                <w:kern w:val="0"/>
                <w:sz w:val="20"/>
                <w:szCs w:val="20"/>
                <w:lang w:eastAsia="en-US" w:bidi="ar-SA"/>
              </w:rPr>
              <w:t>промислові та складські будівлі;</w:t>
            </w:r>
          </w:p>
          <w:p>
            <w:pPr>
              <w:pStyle w:val="NormalWeb"/>
              <w:widowControl/>
              <w:numPr>
                <w:ilvl w:val="0"/>
                <w:numId w:val="1"/>
              </w:numPr>
              <w:tabs>
                <w:tab w:val="clear" w:pos="708"/>
                <w:tab w:val="left" w:pos="346" w:leader="none"/>
              </w:tabs>
              <w:suppressAutoHyphens w:val="true"/>
              <w:spacing w:before="0" w:after="0"/>
              <w:ind w:firstLine="166" w:left="0"/>
              <w:contextualSpacing/>
              <w:jc w:val="both"/>
              <w:rPr>
                <w:color w:themeColor="text1" w:val="000000"/>
                <w:sz w:val="20"/>
                <w:szCs w:val="20"/>
                <w:lang w:eastAsia="en-US"/>
              </w:rPr>
            </w:pPr>
            <w:r>
              <w:rPr>
                <w:color w:themeColor="text1" w:val="000000"/>
                <w:kern w:val="0"/>
                <w:sz w:val="20"/>
                <w:szCs w:val="20"/>
                <w:lang w:eastAsia="en-US" w:bidi="ar-SA"/>
              </w:rPr>
              <w:t>нежитлові сільськогосподарські будівлі;</w:t>
            </w:r>
          </w:p>
          <w:p>
            <w:pPr>
              <w:pStyle w:val="NormalWeb"/>
              <w:widowControl/>
              <w:numPr>
                <w:ilvl w:val="0"/>
                <w:numId w:val="1"/>
              </w:numPr>
              <w:tabs>
                <w:tab w:val="clear" w:pos="708"/>
                <w:tab w:val="left" w:pos="346" w:leader="none"/>
              </w:tabs>
              <w:suppressAutoHyphens w:val="true"/>
              <w:spacing w:before="0" w:after="0"/>
              <w:ind w:firstLine="166" w:left="0"/>
              <w:contextualSpacing/>
              <w:jc w:val="both"/>
              <w:rPr>
                <w:color w:themeColor="text1" w:val="000000"/>
                <w:sz w:val="20"/>
                <w:szCs w:val="20"/>
                <w:lang w:eastAsia="en-US"/>
              </w:rPr>
            </w:pPr>
            <w:r>
              <w:rPr>
                <w:color w:themeColor="text1" w:val="000000"/>
                <w:kern w:val="0"/>
                <w:sz w:val="20"/>
                <w:szCs w:val="20"/>
                <w:lang w:eastAsia="en-US" w:bidi="ar-SA"/>
              </w:rPr>
              <w:t>трубопроводи, лінії електронних комунікаційних мереж та електропередачі (крім магістральних нафтопроводів та газопроводів);</w:t>
            </w:r>
          </w:p>
          <w:p>
            <w:pPr>
              <w:pStyle w:val="NormalWeb"/>
              <w:widowControl/>
              <w:numPr>
                <w:ilvl w:val="0"/>
                <w:numId w:val="1"/>
              </w:numPr>
              <w:tabs>
                <w:tab w:val="clear" w:pos="708"/>
                <w:tab w:val="left" w:pos="346" w:leader="none"/>
              </w:tabs>
              <w:suppressAutoHyphens w:val="true"/>
              <w:spacing w:before="0" w:after="0"/>
              <w:ind w:firstLine="166" w:left="0"/>
              <w:contextualSpacing/>
              <w:jc w:val="both"/>
              <w:rPr>
                <w:color w:themeColor="text1" w:val="000000"/>
                <w:sz w:val="20"/>
                <w:szCs w:val="20"/>
                <w:lang w:eastAsia="en-US"/>
              </w:rPr>
            </w:pPr>
            <w:r>
              <w:rPr>
                <w:color w:themeColor="text1" w:val="000000"/>
                <w:kern w:val="0"/>
                <w:sz w:val="20"/>
                <w:szCs w:val="20"/>
                <w:lang w:eastAsia="en-US" w:bidi="ar-SA"/>
              </w:rPr>
              <w:t>комплексні споруди промислових об’єктів (крім споруд підприємств, що здійснюють видобування, виробництво та переробку ядерних матеріалів, споруд підприємств і установок із збагачення та перероблення ядерного палива; споруд підприємств, призначених для термічного оброблення (спалювання) побутових відходів; атомних електростанцій)</w:t>
            </w:r>
          </w:p>
          <w:p>
            <w:pPr>
              <w:pStyle w:val="NormalWeb"/>
              <w:widowControl/>
              <w:suppressAutoHyphens w:val="true"/>
              <w:spacing w:before="280" w:after="0"/>
              <w:contextualSpacing/>
              <w:jc w:val="both"/>
              <w:rPr>
                <w:color w:themeColor="text1" w:val="000000"/>
                <w:sz w:val="20"/>
                <w:szCs w:val="20"/>
                <w:lang w:eastAsia="en-US"/>
              </w:rPr>
            </w:pPr>
            <w:r>
              <w:rPr>
                <w:color w:themeColor="text1" w:val="000000"/>
                <w:sz w:val="20"/>
                <w:szCs w:val="20"/>
                <w:lang w:eastAsia="en-US"/>
              </w:rPr>
            </w:r>
          </w:p>
          <w:p>
            <w:pPr>
              <w:pStyle w:val="NormalWeb"/>
              <w:widowControl/>
              <w:suppressAutoHyphens w:val="true"/>
              <w:spacing w:before="280" w:after="0"/>
              <w:contextualSpacing/>
              <w:jc w:val="both"/>
              <w:rPr>
                <w:color w:themeColor="text1" w:val="000000"/>
                <w:sz w:val="20"/>
                <w:szCs w:val="20"/>
                <w:lang w:eastAsia="en-US"/>
              </w:rPr>
            </w:pPr>
            <w:r>
              <w:rPr>
                <w:color w:themeColor="text1" w:val="000000"/>
                <w:kern w:val="0"/>
                <w:sz w:val="20"/>
                <w:szCs w:val="20"/>
                <w:lang w:eastAsia="en-US" w:bidi="ar-SA"/>
              </w:rPr>
              <w:t>На даний час розробляється комплексний план просторового розвитку території Луцької територіальної громади, рішення Проєкту передбачено врахувати при розробці даної містобудівної документації.</w:t>
            </w:r>
          </w:p>
        </w:tc>
      </w:tr>
      <w:tr>
        <w:trPr>
          <w:trHeight w:val="123" w:hRule="atLeast"/>
        </w:trPr>
        <w:tc>
          <w:tcPr>
            <w:tcW w:w="585" w:type="dxa"/>
            <w:tcBorders/>
            <w:shd w:color="auto" w:fill="auto" w:val="clear"/>
          </w:tcPr>
          <w:p>
            <w:pPr>
              <w:pStyle w:val="NormalWeb"/>
              <w:widowControl/>
              <w:suppressAutoHyphens w:val="true"/>
              <w:spacing w:beforeAutospacing="0" w:before="0" w:afterAutospacing="0" w:after="0"/>
              <w:contextualSpacing/>
              <w:jc w:val="center"/>
              <w:rPr>
                <w:color w:themeColor="text1" w:val="000000"/>
                <w:sz w:val="20"/>
                <w:szCs w:val="20"/>
                <w:lang w:eastAsia="en-US"/>
              </w:rPr>
            </w:pPr>
            <w:r>
              <w:rPr>
                <w:color w:themeColor="text1" w:val="000000"/>
                <w:kern w:val="0"/>
                <w:sz w:val="20"/>
                <w:szCs w:val="20"/>
                <w:lang w:eastAsia="en-US" w:bidi="ar-SA"/>
              </w:rPr>
              <w:t>3</w:t>
            </w:r>
          </w:p>
        </w:tc>
        <w:tc>
          <w:tcPr>
            <w:tcW w:w="2332" w:type="dxa"/>
            <w:tcBorders/>
            <w:shd w:color="auto" w:fill="auto" w:val="clear"/>
          </w:tcPr>
          <w:p>
            <w:pPr>
              <w:pStyle w:val="Normal"/>
              <w:widowControl/>
              <w:suppressAutoHyphens w:val="true"/>
              <w:spacing w:lineRule="auto" w:line="240" w:before="0" w:after="0"/>
              <w:contextualSpacing/>
              <w:jc w:val="center"/>
              <w:rPr>
                <w:rFonts w:ascii="Times New Roman" w:hAnsi="Times New Roman" w:eastAsia="Times New Roman" w:cs="Times New Roman"/>
                <w:color w:themeColor="text1" w:val="000000"/>
                <w:sz w:val="20"/>
                <w:szCs w:val="20"/>
              </w:rPr>
            </w:pPr>
            <w:r>
              <w:rPr>
                <w:rFonts w:eastAsia="Calibri" w:cs="Times New Roman" w:ascii="Times New Roman" w:hAnsi="Times New Roman"/>
                <w:color w:themeColor="text1" w:val="000000"/>
                <w:kern w:val="0"/>
                <w:sz w:val="20"/>
                <w:szCs w:val="20"/>
                <w:lang w:eastAsia="en-US" w:bidi="ar-SA"/>
              </w:rPr>
              <w:t>Міністерство захисту довкілля та природних ресурсів України</w:t>
            </w:r>
          </w:p>
        </w:tc>
        <w:tc>
          <w:tcPr>
            <w:tcW w:w="1127" w:type="dxa"/>
            <w:tcBorders/>
            <w:shd w:color="auto" w:fill="auto" w:val="clear"/>
          </w:tcPr>
          <w:p>
            <w:pPr>
              <w:pStyle w:val="NormalWeb"/>
              <w:widowControl/>
              <w:suppressAutoHyphens w:val="true"/>
              <w:spacing w:beforeAutospacing="0" w:before="0" w:afterAutospacing="0" w:after="0"/>
              <w:contextualSpacing/>
              <w:jc w:val="center"/>
              <w:rPr>
                <w:color w:themeColor="text1" w:val="000000"/>
                <w:sz w:val="20"/>
                <w:szCs w:val="20"/>
                <w:lang w:eastAsia="en-US"/>
              </w:rPr>
            </w:pPr>
            <w:r>
              <w:rPr>
                <w:color w:themeColor="text1" w:val="000000"/>
                <w:kern w:val="0"/>
                <w:sz w:val="20"/>
                <w:szCs w:val="20"/>
                <w:lang w:eastAsia="en-US" w:bidi="ar-SA"/>
              </w:rPr>
              <w:t>Проект ДДП, Звіт про СЕО</w:t>
            </w:r>
          </w:p>
        </w:tc>
        <w:tc>
          <w:tcPr>
            <w:tcW w:w="4682" w:type="dxa"/>
            <w:tcBorders/>
            <w:shd w:color="auto" w:fill="auto" w:val="clear"/>
          </w:tcPr>
          <w:p>
            <w:pPr>
              <w:pStyle w:val="NormalWeb"/>
              <w:widowControl/>
              <w:suppressAutoHyphens w:val="true"/>
              <w:spacing w:beforeAutospacing="0" w:before="0" w:afterAutospacing="0" w:after="0"/>
              <w:contextualSpacing/>
              <w:jc w:val="both"/>
              <w:rPr>
                <w:color w:themeColor="text1" w:val="000000"/>
                <w:sz w:val="20"/>
                <w:szCs w:val="20"/>
                <w:lang w:eastAsia="en-US"/>
              </w:rPr>
            </w:pPr>
            <w:r>
              <w:rPr>
                <w:color w:themeColor="text1" w:val="000000"/>
                <w:kern w:val="0"/>
                <w:sz w:val="20"/>
                <w:szCs w:val="20"/>
                <w:lang w:eastAsia="en-US" w:bidi="ar-SA"/>
              </w:rPr>
              <w:t>Враховуючи, що з півдня та сходу від території проєктування протікає мала річка Серна (див. графічний матеріал «Схема розташування земельної ділянки у планувальній структурі території територіальної громади»), а також те, що в межах території проєктування є «пожежна водойма» (див. стор. 7, 13 та ін.), у Проєкті мають бути дотримані вимоги статей 80, 87, 88, 89 та ін. Водного кодексу України щодо водоохоронних зон (далі – ВЗ), прибережних захисних смуг (далі – ПЗС) та охорони водності малих річок.</w:t>
            </w:r>
          </w:p>
          <w:p>
            <w:pPr>
              <w:pStyle w:val="NormalWeb"/>
              <w:widowControl/>
              <w:suppressAutoHyphens w:val="true"/>
              <w:spacing w:beforeAutospacing="0" w:before="0" w:afterAutospacing="0" w:after="0"/>
              <w:contextualSpacing/>
              <w:jc w:val="both"/>
              <w:rPr>
                <w:color w:themeColor="text1" w:val="000000"/>
                <w:sz w:val="20"/>
                <w:szCs w:val="20"/>
                <w:lang w:eastAsia="en-US"/>
              </w:rPr>
            </w:pPr>
            <w:r>
              <w:rPr>
                <w:color w:themeColor="text1" w:val="000000"/>
                <w:kern w:val="0"/>
                <w:sz w:val="20"/>
                <w:szCs w:val="20"/>
                <w:lang w:eastAsia="en-US" w:bidi="ar-SA"/>
              </w:rPr>
              <w:t>Зокрема необхідно:</w:t>
            </w:r>
          </w:p>
          <w:p>
            <w:pPr>
              <w:pStyle w:val="NormalWeb"/>
              <w:widowControl/>
              <w:suppressAutoHyphens w:val="true"/>
              <w:spacing w:beforeAutospacing="0" w:before="0" w:afterAutospacing="0" w:after="0"/>
              <w:contextualSpacing/>
              <w:jc w:val="both"/>
              <w:rPr>
                <w:color w:themeColor="text1" w:val="000000"/>
                <w:sz w:val="20"/>
                <w:szCs w:val="20"/>
                <w:lang w:eastAsia="en-US"/>
              </w:rPr>
            </w:pPr>
            <w:r>
              <w:rPr>
                <w:color w:themeColor="text1" w:val="000000"/>
                <w:kern w:val="0"/>
                <w:sz w:val="20"/>
                <w:szCs w:val="20"/>
                <w:lang w:eastAsia="en-US" w:bidi="ar-SA"/>
              </w:rPr>
              <w:t>забезпечити дотримання вимог статті 60 Земельного кодексу України та статті 88 Водного кодексу України, зокрема щодо нормативної ширини ПЗС, яка для малих річок та ставків площею менше 3 гектарів складає 25 метрів, а якщо крутизна схилів перевищує три градуси - 50 метрів;</w:t>
            </w:r>
          </w:p>
          <w:p>
            <w:pPr>
              <w:pStyle w:val="NormalWeb"/>
              <w:widowControl/>
              <w:suppressAutoHyphens w:val="true"/>
              <w:spacing w:beforeAutospacing="0" w:before="0" w:afterAutospacing="0" w:after="0"/>
              <w:contextualSpacing/>
              <w:jc w:val="both"/>
              <w:rPr>
                <w:color w:themeColor="text1" w:val="000000"/>
                <w:sz w:val="20"/>
                <w:szCs w:val="20"/>
                <w:lang w:eastAsia="en-US"/>
              </w:rPr>
            </w:pPr>
            <w:r>
              <w:rPr>
                <w:color w:themeColor="text1" w:val="000000"/>
                <w:kern w:val="0"/>
                <w:sz w:val="20"/>
                <w:szCs w:val="20"/>
                <w:lang w:eastAsia="en-US" w:bidi="ar-SA"/>
              </w:rPr>
              <w:t>врахувати, що ПЗС встановлюються в силу закону на земельних ділянках всіх категорій, крім земель морського та внутрішнього водного транспорту, а їх межі мають зазначатися, зокрема у містобудівній документації, у всіх відповідних випадках за наявності відповідних водних об’єктів;</w:t>
            </w:r>
          </w:p>
          <w:p>
            <w:pPr>
              <w:pStyle w:val="NormalWeb"/>
              <w:widowControl/>
              <w:suppressAutoHyphens w:val="true"/>
              <w:spacing w:beforeAutospacing="0" w:before="0" w:afterAutospacing="0" w:after="0"/>
              <w:contextualSpacing/>
              <w:jc w:val="both"/>
              <w:rPr>
                <w:color w:themeColor="text1" w:val="000000"/>
                <w:sz w:val="20"/>
                <w:szCs w:val="20"/>
                <w:lang w:eastAsia="en-US"/>
              </w:rPr>
            </w:pPr>
            <w:r>
              <w:rPr>
                <w:color w:themeColor="text1" w:val="000000"/>
                <w:kern w:val="0"/>
                <w:sz w:val="20"/>
                <w:szCs w:val="20"/>
                <w:lang w:eastAsia="en-US" w:bidi="ar-SA"/>
              </w:rPr>
              <w:t>уточнити характеристики «пожежна водойма», взявши до уваги, що для водойм та інших водних об’єктів в розумінні статей 3, 5 та ін. Водного кодексу України, мають враховуватися вимоги щодо меж і режиму ПЗС та ВЗ, згідно зі статтями 87, 88, 89 та ін. цього Кодексу;</w:t>
            </w:r>
          </w:p>
          <w:p>
            <w:pPr>
              <w:pStyle w:val="NormalWeb"/>
              <w:widowControl/>
              <w:suppressAutoHyphens w:val="true"/>
              <w:spacing w:beforeAutospacing="0" w:before="0" w:afterAutospacing="0" w:after="0"/>
              <w:contextualSpacing/>
              <w:jc w:val="both"/>
              <w:rPr>
                <w:color w:themeColor="text1" w:val="000000"/>
                <w:sz w:val="20"/>
                <w:szCs w:val="20"/>
                <w:lang w:eastAsia="en-US"/>
              </w:rPr>
            </w:pPr>
            <w:r>
              <w:rPr>
                <w:color w:themeColor="text1" w:val="000000"/>
                <w:kern w:val="0"/>
                <w:sz w:val="20"/>
                <w:szCs w:val="20"/>
                <w:lang w:eastAsia="en-US" w:bidi="ar-SA"/>
              </w:rPr>
              <w:t>врахувати, що згідно із статтею 69 Водного кодексу України забір води для протипожежних потреб здійснюється з будь-яких водних об'єктів без дозволу на спеціальне водокористування в кількості, необхідній для ліквідації пожежі;</w:t>
            </w:r>
          </w:p>
          <w:p>
            <w:pPr>
              <w:pStyle w:val="NormalWeb"/>
              <w:widowControl/>
              <w:suppressAutoHyphens w:val="true"/>
              <w:spacing w:beforeAutospacing="0" w:before="0" w:afterAutospacing="0" w:after="0"/>
              <w:contextualSpacing/>
              <w:jc w:val="both"/>
              <w:rPr>
                <w:color w:themeColor="text1" w:val="000000"/>
                <w:sz w:val="20"/>
                <w:szCs w:val="20"/>
                <w:lang w:eastAsia="en-US"/>
              </w:rPr>
            </w:pPr>
            <w:r>
              <w:rPr>
                <w:color w:themeColor="text1" w:val="000000"/>
                <w:kern w:val="0"/>
                <w:sz w:val="20"/>
                <w:szCs w:val="20"/>
                <w:lang w:eastAsia="en-US" w:bidi="ar-SA"/>
              </w:rPr>
              <w:t>врахувати, що згідно зі статтю 89 Водного кодексу України у ПЗС уздовж річок, навколо водойм та на островах забороняється:</w:t>
            </w:r>
          </w:p>
          <w:p>
            <w:pPr>
              <w:pStyle w:val="NormalWeb"/>
              <w:widowControl/>
              <w:suppressAutoHyphens w:val="true"/>
              <w:spacing w:beforeAutospacing="0" w:before="0" w:afterAutospacing="0" w:after="0"/>
              <w:contextualSpacing/>
              <w:jc w:val="both"/>
              <w:rPr>
                <w:color w:themeColor="text1" w:val="000000"/>
                <w:sz w:val="20"/>
                <w:szCs w:val="20"/>
                <w:lang w:eastAsia="en-US"/>
              </w:rPr>
            </w:pPr>
            <w:r>
              <w:rPr>
                <w:color w:themeColor="text1" w:val="000000"/>
                <w:kern w:val="0"/>
                <w:sz w:val="20"/>
                <w:szCs w:val="20"/>
                <w:lang w:eastAsia="en-US" w:bidi="ar-SA"/>
              </w:rPr>
              <w:t>розорювання земель (крім підготовки ґрунту для залуження і залісення), а також садівництво та городництво;</w:t>
            </w:r>
          </w:p>
          <w:p>
            <w:pPr>
              <w:pStyle w:val="NormalWeb"/>
              <w:widowControl/>
              <w:suppressAutoHyphens w:val="true"/>
              <w:spacing w:beforeAutospacing="0" w:before="0" w:afterAutospacing="0" w:after="0"/>
              <w:contextualSpacing/>
              <w:jc w:val="both"/>
              <w:rPr>
                <w:color w:themeColor="text1" w:val="000000"/>
                <w:sz w:val="20"/>
                <w:szCs w:val="20"/>
                <w:lang w:eastAsia="en-US"/>
              </w:rPr>
            </w:pPr>
            <w:r>
              <w:rPr>
                <w:color w:themeColor="text1" w:val="000000"/>
                <w:kern w:val="0"/>
                <w:sz w:val="20"/>
                <w:szCs w:val="20"/>
                <w:lang w:eastAsia="en-US" w:bidi="ar-SA"/>
              </w:rPr>
              <w:t>зберігання та застосування пестицидів і добрив;</w:t>
            </w:r>
          </w:p>
          <w:p>
            <w:pPr>
              <w:pStyle w:val="NormalWeb"/>
              <w:widowControl/>
              <w:suppressAutoHyphens w:val="true"/>
              <w:spacing w:beforeAutospacing="0" w:before="0" w:afterAutospacing="0" w:after="0"/>
              <w:contextualSpacing/>
              <w:jc w:val="both"/>
              <w:rPr>
                <w:color w:themeColor="text1" w:val="000000"/>
                <w:sz w:val="20"/>
                <w:szCs w:val="20"/>
                <w:lang w:eastAsia="en-US"/>
              </w:rPr>
            </w:pPr>
            <w:r>
              <w:rPr>
                <w:color w:themeColor="text1" w:val="000000"/>
                <w:kern w:val="0"/>
                <w:sz w:val="20"/>
                <w:szCs w:val="20"/>
                <w:lang w:eastAsia="en-US" w:bidi="ar-SA"/>
              </w:rPr>
              <w:t>влаштування літніх таборів для худоби;</w:t>
            </w:r>
          </w:p>
          <w:p>
            <w:pPr>
              <w:pStyle w:val="NormalWeb"/>
              <w:widowControl/>
              <w:suppressAutoHyphens w:val="true"/>
              <w:spacing w:beforeAutospacing="0" w:before="0" w:afterAutospacing="0" w:after="0"/>
              <w:contextualSpacing/>
              <w:jc w:val="both"/>
              <w:rPr>
                <w:color w:themeColor="text1" w:val="000000"/>
                <w:sz w:val="20"/>
                <w:szCs w:val="20"/>
                <w:lang w:eastAsia="en-US"/>
              </w:rPr>
            </w:pPr>
            <w:r>
              <w:rPr>
                <w:color w:themeColor="text1" w:val="000000"/>
                <w:kern w:val="0"/>
                <w:sz w:val="20"/>
                <w:szCs w:val="20"/>
                <w:lang w:eastAsia="en-US" w:bidi="ar-SA"/>
              </w:rPr>
              <w:t>будівництво будь-яких споруд (крім гідротехнічних, навігаційного призначення, гідрометричних та лінійних, а також інженерно-технічних і фортифікаційних споруд, огорож, прикордонних знаків, прикордонних просік, комунікацій, майданчиків для занять спортом на відкритому повітрі, об’єктів фізичної культури і спорту, які не є об’єктами нерухомості), у тому числі баз відпочинку, дач, гаражів та стоянок автомобілів;</w:t>
            </w:r>
          </w:p>
          <w:p>
            <w:pPr>
              <w:pStyle w:val="NormalWeb"/>
              <w:widowControl/>
              <w:suppressAutoHyphens w:val="true"/>
              <w:spacing w:beforeAutospacing="0" w:before="0" w:afterAutospacing="0" w:after="0"/>
              <w:contextualSpacing/>
              <w:jc w:val="both"/>
              <w:rPr>
                <w:color w:themeColor="text1" w:val="000000"/>
                <w:sz w:val="20"/>
                <w:szCs w:val="20"/>
                <w:lang w:eastAsia="en-US"/>
              </w:rPr>
            </w:pPr>
            <w:r>
              <w:rPr>
                <w:color w:themeColor="text1" w:val="000000"/>
                <w:kern w:val="0"/>
                <w:sz w:val="20"/>
                <w:szCs w:val="20"/>
                <w:lang w:eastAsia="en-US" w:bidi="ar-SA"/>
              </w:rPr>
              <w:t>миття та обслуговування транспортних засобів і техніки;</w:t>
            </w:r>
          </w:p>
          <w:p>
            <w:pPr>
              <w:pStyle w:val="NormalWeb"/>
              <w:widowControl/>
              <w:suppressAutoHyphens w:val="true"/>
              <w:spacing w:beforeAutospacing="0" w:before="0" w:afterAutospacing="0" w:after="0"/>
              <w:contextualSpacing/>
              <w:jc w:val="both"/>
              <w:rPr>
                <w:color w:themeColor="text1" w:val="000000"/>
                <w:sz w:val="20"/>
                <w:szCs w:val="20"/>
                <w:lang w:eastAsia="en-US"/>
              </w:rPr>
            </w:pPr>
            <w:r>
              <w:rPr>
                <w:color w:themeColor="text1" w:val="000000"/>
                <w:kern w:val="0"/>
                <w:sz w:val="20"/>
                <w:szCs w:val="20"/>
                <w:lang w:eastAsia="en-US" w:bidi="ar-SA"/>
              </w:rPr>
              <w:t>влаштування звалищ сміття, гноєсховищ, накопичувачів рідких і твердих відходів виробництва, кладовищ, скотомогильників, полів фільтрації тощо;</w:t>
            </w:r>
          </w:p>
          <w:p>
            <w:pPr>
              <w:pStyle w:val="NormalWeb"/>
              <w:widowControl/>
              <w:suppressAutoHyphens w:val="true"/>
              <w:spacing w:beforeAutospacing="0" w:before="0" w:afterAutospacing="0" w:after="0"/>
              <w:contextualSpacing/>
              <w:jc w:val="both"/>
              <w:rPr>
                <w:color w:themeColor="text1" w:val="000000"/>
                <w:sz w:val="20"/>
                <w:szCs w:val="20"/>
                <w:lang w:eastAsia="en-US"/>
              </w:rPr>
            </w:pPr>
            <w:r>
              <w:rPr>
                <w:color w:themeColor="text1" w:val="000000"/>
                <w:kern w:val="0"/>
                <w:sz w:val="20"/>
                <w:szCs w:val="20"/>
                <w:lang w:eastAsia="en-US" w:bidi="ar-SA"/>
              </w:rPr>
              <w:t>випалювання сухої рослинності або її залишків з порушенням порядку, встановленого центральним органом виконавчої влади, що забезпечує формування державної політики у сфері охорони навколишнього природного середовища;</w:t>
            </w:r>
          </w:p>
          <w:p>
            <w:pPr>
              <w:pStyle w:val="NormalWeb"/>
              <w:widowControl/>
              <w:suppressAutoHyphens w:val="true"/>
              <w:spacing w:beforeAutospacing="0" w:before="0" w:afterAutospacing="0" w:after="0"/>
              <w:contextualSpacing/>
              <w:jc w:val="both"/>
              <w:rPr>
                <w:color w:themeColor="text1" w:val="000000"/>
                <w:sz w:val="20"/>
                <w:szCs w:val="20"/>
                <w:lang w:eastAsia="en-US"/>
              </w:rPr>
            </w:pPr>
            <w:r>
              <w:rPr>
                <w:color w:themeColor="text1" w:val="000000"/>
                <w:kern w:val="0"/>
                <w:sz w:val="20"/>
                <w:szCs w:val="20"/>
                <w:lang w:eastAsia="en-US" w:bidi="ar-SA"/>
              </w:rPr>
              <w:t>врахувати, що згідно зі статтю 87 Водного кодексу України для створення сприятливого режиму водних об'єктів, попередження їх забруднення, засмічення і вичерпання, знищення навколоводних рослин і тварин, а також зменшення коливань стоку вздовж річок, морів та навколо озер, водосховищ і інших водойм встановлюються ВЗ;</w:t>
            </w:r>
          </w:p>
          <w:p>
            <w:pPr>
              <w:pStyle w:val="NormalWeb"/>
              <w:widowControl/>
              <w:suppressAutoHyphens w:val="true"/>
              <w:spacing w:beforeAutospacing="0" w:before="0" w:afterAutospacing="0" w:after="0"/>
              <w:contextualSpacing/>
              <w:jc w:val="both"/>
              <w:rPr>
                <w:color w:themeColor="text1" w:val="000000"/>
                <w:sz w:val="20"/>
                <w:szCs w:val="20"/>
                <w:lang w:eastAsia="en-US"/>
              </w:rPr>
            </w:pPr>
            <w:r>
              <w:rPr>
                <w:color w:themeColor="text1" w:val="000000"/>
                <w:kern w:val="0"/>
                <w:sz w:val="20"/>
                <w:szCs w:val="20"/>
                <w:lang w:eastAsia="en-US" w:bidi="ar-SA"/>
              </w:rPr>
              <w:t>врахувати вимоги Порядку визначення розмірів і меж водоохоронних зон та режиму ведення господарської діяльності в них (далі - Порядок 486), затвердженого постановою Кабінету Міністрів України від 08.05.1996 № 486, згідно з яким:</w:t>
            </w:r>
          </w:p>
          <w:p>
            <w:pPr>
              <w:pStyle w:val="NormalWeb"/>
              <w:widowControl/>
              <w:suppressAutoHyphens w:val="true"/>
              <w:spacing w:beforeAutospacing="0" w:before="0" w:afterAutospacing="0" w:after="0"/>
              <w:contextualSpacing/>
              <w:jc w:val="both"/>
              <w:rPr>
                <w:color w:themeColor="text1" w:val="000000"/>
                <w:sz w:val="20"/>
                <w:szCs w:val="20"/>
                <w:lang w:eastAsia="en-US"/>
              </w:rPr>
            </w:pPr>
            <w:r>
              <w:rPr>
                <w:color w:themeColor="text1" w:val="000000"/>
                <w:kern w:val="0"/>
                <w:sz w:val="20"/>
                <w:szCs w:val="20"/>
                <w:lang w:eastAsia="en-US" w:bidi="ar-SA"/>
              </w:rPr>
              <w:t>«у межах водоохоронних зон виділяються землі прибережних захисних смуг та смуги відведення…» (пункт 4), отже ПЗС відносяться одночасно до ВЗ;</w:t>
            </w:r>
          </w:p>
          <w:p>
            <w:pPr>
              <w:pStyle w:val="NormalWeb"/>
              <w:widowControl/>
              <w:suppressAutoHyphens w:val="true"/>
              <w:spacing w:beforeAutospacing="0" w:before="0" w:afterAutospacing="0" w:after="0"/>
              <w:contextualSpacing/>
              <w:jc w:val="both"/>
              <w:rPr>
                <w:color w:themeColor="text1" w:val="000000"/>
                <w:sz w:val="20"/>
                <w:szCs w:val="20"/>
                <w:lang w:eastAsia="en-US"/>
              </w:rPr>
            </w:pPr>
            <w:r>
              <w:rPr>
                <w:color w:themeColor="text1" w:val="000000"/>
                <w:kern w:val="0"/>
                <w:sz w:val="20"/>
                <w:szCs w:val="20"/>
                <w:lang w:eastAsia="en-US" w:bidi="ar-SA"/>
              </w:rPr>
              <w:t>до складу ВЗ обов'язково входять заплава річки, перша надзаплавна тераса, бровки і круті схили берегів, а також прилеглі балки та яри (пункт 3);</w:t>
            </w:r>
          </w:p>
          <w:p>
            <w:pPr>
              <w:pStyle w:val="NormalWeb"/>
              <w:widowControl/>
              <w:suppressAutoHyphens w:val="true"/>
              <w:spacing w:beforeAutospacing="0" w:before="0" w:afterAutospacing="0" w:after="0"/>
              <w:contextualSpacing/>
              <w:jc w:val="both"/>
              <w:rPr>
                <w:color w:themeColor="text1" w:val="000000"/>
                <w:sz w:val="20"/>
                <w:szCs w:val="20"/>
                <w:lang w:eastAsia="en-US"/>
              </w:rPr>
            </w:pPr>
            <w:r>
              <w:rPr>
                <w:color w:themeColor="text1" w:val="000000"/>
                <w:kern w:val="0"/>
                <w:sz w:val="20"/>
                <w:szCs w:val="20"/>
                <w:lang w:eastAsia="en-US" w:bidi="ar-SA"/>
              </w:rPr>
              <w:t>зовнішня межа ВЗ визначається:</w:t>
            </w:r>
          </w:p>
          <w:p>
            <w:pPr>
              <w:pStyle w:val="NormalWeb"/>
              <w:widowControl/>
              <w:suppressAutoHyphens w:val="true"/>
              <w:spacing w:beforeAutospacing="0" w:before="0" w:afterAutospacing="0" w:after="0"/>
              <w:contextualSpacing/>
              <w:jc w:val="both"/>
              <w:rPr>
                <w:color w:themeColor="text1" w:val="000000"/>
                <w:sz w:val="20"/>
                <w:szCs w:val="20"/>
                <w:lang w:eastAsia="en-US"/>
              </w:rPr>
            </w:pPr>
            <w:r>
              <w:rPr>
                <w:color w:themeColor="text1" w:val="000000"/>
                <w:kern w:val="0"/>
                <w:sz w:val="20"/>
                <w:szCs w:val="20"/>
                <w:lang w:eastAsia="en-US" w:bidi="ar-SA"/>
              </w:rPr>
              <w:t>найбільш віддаленою від водного об’єкта лінією «затоплення», «тимчасового та постійного підтоплення» (пункт 7);</w:t>
            </w:r>
          </w:p>
          <w:p>
            <w:pPr>
              <w:pStyle w:val="NormalWeb"/>
              <w:widowControl/>
              <w:suppressAutoHyphens w:val="true"/>
              <w:spacing w:beforeAutospacing="0" w:before="0" w:afterAutospacing="0" w:after="0"/>
              <w:contextualSpacing/>
              <w:jc w:val="both"/>
              <w:rPr>
                <w:color w:themeColor="text1" w:val="000000"/>
                <w:sz w:val="20"/>
                <w:szCs w:val="20"/>
                <w:lang w:eastAsia="en-US"/>
              </w:rPr>
            </w:pPr>
            <w:r>
              <w:rPr>
                <w:color w:themeColor="text1" w:val="000000"/>
                <w:kern w:val="0"/>
                <w:sz w:val="20"/>
                <w:szCs w:val="20"/>
                <w:lang w:eastAsia="en-US" w:bidi="ar-SA"/>
              </w:rPr>
              <w:t>з урахуванням «лісових насаджень, що найбільшою мірою сприяють охороні вод із зовнішньою межею не менш як 1000 метрів від урізу меженного рівня води» (пункт 8) та ін.;</w:t>
            </w:r>
          </w:p>
          <w:p>
            <w:pPr>
              <w:pStyle w:val="NormalWeb"/>
              <w:widowControl/>
              <w:suppressAutoHyphens w:val="true"/>
              <w:spacing w:beforeAutospacing="0" w:before="0" w:afterAutospacing="0" w:after="0"/>
              <w:contextualSpacing/>
              <w:jc w:val="both"/>
              <w:rPr>
                <w:color w:themeColor="text1" w:val="000000"/>
                <w:sz w:val="20"/>
                <w:szCs w:val="20"/>
                <w:lang w:eastAsia="en-US"/>
              </w:rPr>
            </w:pPr>
            <w:r>
              <w:rPr>
                <w:color w:themeColor="text1" w:val="000000"/>
                <w:kern w:val="0"/>
                <w:sz w:val="20"/>
                <w:szCs w:val="20"/>
                <w:lang w:eastAsia="en-US" w:bidi="ar-SA"/>
              </w:rPr>
              <w:t>врахувати, що відповідно до статті 111 Земельного кодексу України обмеження у використанні земель, безпосередньо встановлені законами та прийнятими відповідно до них нормативно-правовими актами, є чинними з моменту набрання чинності нормативно-правовими актами, якими вони були встановлені;</w:t>
            </w:r>
          </w:p>
          <w:p>
            <w:pPr>
              <w:pStyle w:val="NormalWeb"/>
              <w:widowControl/>
              <w:suppressAutoHyphens w:val="true"/>
              <w:spacing w:beforeAutospacing="0" w:before="0" w:afterAutospacing="0" w:after="0"/>
              <w:contextualSpacing/>
              <w:jc w:val="both"/>
              <w:rPr>
                <w:color w:themeColor="text1" w:val="000000"/>
                <w:sz w:val="20"/>
                <w:szCs w:val="20"/>
                <w:lang w:eastAsia="en-US"/>
              </w:rPr>
            </w:pPr>
            <w:r>
              <w:rPr>
                <w:color w:themeColor="text1" w:val="000000"/>
                <w:kern w:val="0"/>
                <w:sz w:val="20"/>
                <w:szCs w:val="20"/>
                <w:lang w:eastAsia="en-US" w:bidi="ar-SA"/>
              </w:rPr>
              <w:t>врахувати, що відповідно до статті 87 Водного кодексу України та пункту 12 Порядку 486 на території ВЗ забороняється:</w:t>
            </w:r>
          </w:p>
          <w:p>
            <w:pPr>
              <w:pStyle w:val="NormalWeb"/>
              <w:widowControl/>
              <w:suppressAutoHyphens w:val="true"/>
              <w:spacing w:beforeAutospacing="0" w:before="0" w:afterAutospacing="0" w:after="0"/>
              <w:contextualSpacing/>
              <w:jc w:val="both"/>
              <w:rPr>
                <w:color w:themeColor="text1" w:val="000000"/>
                <w:sz w:val="20"/>
                <w:szCs w:val="20"/>
                <w:lang w:eastAsia="en-US"/>
              </w:rPr>
            </w:pPr>
            <w:r>
              <w:rPr>
                <w:color w:themeColor="text1" w:val="000000"/>
                <w:kern w:val="0"/>
                <w:sz w:val="20"/>
                <w:szCs w:val="20"/>
                <w:lang w:eastAsia="en-US" w:bidi="ar-SA"/>
              </w:rPr>
              <w:t>використання стійких та сильнодіючих пестицидів;</w:t>
            </w:r>
          </w:p>
          <w:p>
            <w:pPr>
              <w:pStyle w:val="NormalWeb"/>
              <w:widowControl/>
              <w:suppressAutoHyphens w:val="true"/>
              <w:spacing w:beforeAutospacing="0" w:before="0" w:afterAutospacing="0" w:after="0"/>
              <w:contextualSpacing/>
              <w:jc w:val="both"/>
              <w:rPr>
                <w:color w:themeColor="text1" w:val="000000"/>
                <w:sz w:val="20"/>
                <w:szCs w:val="20"/>
                <w:lang w:eastAsia="en-US"/>
              </w:rPr>
            </w:pPr>
            <w:r>
              <w:rPr>
                <w:color w:themeColor="text1" w:val="000000"/>
                <w:kern w:val="0"/>
                <w:sz w:val="20"/>
                <w:szCs w:val="20"/>
                <w:lang w:eastAsia="en-US" w:bidi="ar-SA"/>
              </w:rPr>
              <w:t>влаштування кладовищ, скотомогильників, звалищ, полів фільтрації;</w:t>
            </w:r>
          </w:p>
          <w:p>
            <w:pPr>
              <w:pStyle w:val="NormalWeb"/>
              <w:widowControl/>
              <w:suppressAutoHyphens w:val="true"/>
              <w:spacing w:beforeAutospacing="0" w:before="0" w:afterAutospacing="0" w:after="0"/>
              <w:contextualSpacing/>
              <w:jc w:val="both"/>
              <w:rPr>
                <w:color w:themeColor="text1" w:val="000000"/>
                <w:sz w:val="20"/>
                <w:szCs w:val="20"/>
                <w:lang w:eastAsia="en-US"/>
              </w:rPr>
            </w:pPr>
            <w:r>
              <w:rPr>
                <w:color w:themeColor="text1" w:val="000000"/>
                <w:kern w:val="0"/>
                <w:sz w:val="20"/>
                <w:szCs w:val="20"/>
                <w:lang w:eastAsia="en-US" w:bidi="ar-SA"/>
              </w:rPr>
              <w:t>скидання неочищених стічних вод, використовуючи рельєф місцевості (балки, пониззя, кар'єри тощо), а також у потічки;</w:t>
            </w:r>
          </w:p>
          <w:p>
            <w:pPr>
              <w:pStyle w:val="NormalWeb"/>
              <w:widowControl/>
              <w:suppressAutoHyphens w:val="true"/>
              <w:spacing w:beforeAutospacing="0" w:before="0" w:afterAutospacing="0" w:after="0"/>
              <w:contextualSpacing/>
              <w:jc w:val="both"/>
              <w:rPr>
                <w:color w:themeColor="text1" w:val="000000"/>
                <w:sz w:val="20"/>
                <w:szCs w:val="20"/>
                <w:lang w:eastAsia="en-US"/>
              </w:rPr>
            </w:pPr>
            <w:r>
              <w:rPr>
                <w:color w:themeColor="text1" w:val="000000"/>
                <w:kern w:val="0"/>
                <w:sz w:val="20"/>
                <w:szCs w:val="20"/>
                <w:lang w:eastAsia="en-US" w:bidi="ar-SA"/>
              </w:rPr>
              <w:t>врахувати, що згідно зі статтею 80 Водного кодексу України з метою охорони водності малих річок (струмків і потічків) забороняється:</w:t>
            </w:r>
          </w:p>
          <w:p>
            <w:pPr>
              <w:pStyle w:val="NormalWeb"/>
              <w:widowControl/>
              <w:suppressAutoHyphens w:val="true"/>
              <w:spacing w:beforeAutospacing="0" w:before="0" w:afterAutospacing="0" w:after="0"/>
              <w:contextualSpacing/>
              <w:jc w:val="both"/>
              <w:rPr>
                <w:color w:themeColor="text1" w:val="000000"/>
                <w:sz w:val="20"/>
                <w:szCs w:val="20"/>
                <w:lang w:eastAsia="en-US"/>
              </w:rPr>
            </w:pPr>
            <w:r>
              <w:rPr>
                <w:color w:themeColor="text1" w:val="000000"/>
                <w:kern w:val="0"/>
                <w:sz w:val="20"/>
                <w:szCs w:val="20"/>
                <w:lang w:eastAsia="en-US" w:bidi="ar-SA"/>
              </w:rPr>
              <w:t>змінювати рельєф басейну річки;</w:t>
            </w:r>
          </w:p>
          <w:p>
            <w:pPr>
              <w:pStyle w:val="NormalWeb"/>
              <w:widowControl/>
              <w:suppressAutoHyphens w:val="true"/>
              <w:spacing w:beforeAutospacing="0" w:before="0" w:afterAutospacing="0" w:after="0"/>
              <w:contextualSpacing/>
              <w:jc w:val="both"/>
              <w:rPr>
                <w:color w:themeColor="text1" w:val="000000"/>
                <w:sz w:val="20"/>
                <w:szCs w:val="20"/>
                <w:lang w:eastAsia="en-US"/>
              </w:rPr>
            </w:pPr>
            <w:r>
              <w:rPr>
                <w:color w:themeColor="text1" w:val="000000"/>
                <w:kern w:val="0"/>
                <w:sz w:val="20"/>
                <w:szCs w:val="20"/>
                <w:lang w:eastAsia="en-US" w:bidi="ar-SA"/>
              </w:rPr>
              <w:t>зменшувати природний рослинний покрив і лісистість басейну річки;</w:t>
            </w:r>
          </w:p>
          <w:p>
            <w:pPr>
              <w:pStyle w:val="NormalWeb"/>
              <w:widowControl/>
              <w:suppressAutoHyphens w:val="true"/>
              <w:spacing w:beforeAutospacing="0" w:before="0" w:afterAutospacing="0" w:after="0"/>
              <w:contextualSpacing/>
              <w:jc w:val="both"/>
              <w:rPr>
                <w:color w:themeColor="text1" w:val="000000"/>
                <w:sz w:val="20"/>
                <w:szCs w:val="20"/>
                <w:lang w:eastAsia="en-US"/>
              </w:rPr>
            </w:pPr>
            <w:r>
              <w:rPr>
                <w:color w:themeColor="text1" w:val="000000"/>
                <w:kern w:val="0"/>
                <w:sz w:val="20"/>
                <w:szCs w:val="20"/>
                <w:lang w:eastAsia="en-US" w:bidi="ar-SA"/>
              </w:rPr>
              <w:t>руйнувати русла пересихаючих річок, струмки та водотоки;</w:t>
            </w:r>
          </w:p>
          <w:p>
            <w:pPr>
              <w:pStyle w:val="NormalWeb"/>
              <w:widowControl/>
              <w:suppressAutoHyphens w:val="true"/>
              <w:spacing w:beforeAutospacing="0" w:before="0" w:afterAutospacing="0" w:after="0"/>
              <w:contextualSpacing/>
              <w:jc w:val="both"/>
              <w:rPr>
                <w:color w:themeColor="text1" w:val="000000"/>
                <w:sz w:val="20"/>
                <w:szCs w:val="20"/>
                <w:lang w:eastAsia="en-US"/>
              </w:rPr>
            </w:pPr>
            <w:r>
              <w:rPr>
                <w:color w:themeColor="text1" w:val="000000"/>
                <w:kern w:val="0"/>
                <w:sz w:val="20"/>
                <w:szCs w:val="20"/>
                <w:lang w:eastAsia="en-US" w:bidi="ar-SA"/>
              </w:rPr>
              <w:t>випрямляти русла річок та поглиблювати їх дно нижче природного рівня;</w:t>
            </w:r>
          </w:p>
          <w:p>
            <w:pPr>
              <w:pStyle w:val="NormalWeb"/>
              <w:widowControl/>
              <w:suppressAutoHyphens w:val="true"/>
              <w:spacing w:beforeAutospacing="0" w:before="0" w:afterAutospacing="0" w:after="0"/>
              <w:contextualSpacing/>
              <w:jc w:val="both"/>
              <w:rPr>
                <w:color w:themeColor="text1" w:val="000000"/>
                <w:sz w:val="20"/>
                <w:szCs w:val="20"/>
                <w:lang w:eastAsia="en-US"/>
              </w:rPr>
            </w:pPr>
            <w:r>
              <w:rPr>
                <w:color w:themeColor="text1" w:val="000000"/>
                <w:kern w:val="0"/>
                <w:sz w:val="20"/>
                <w:szCs w:val="20"/>
                <w:lang w:eastAsia="en-US" w:bidi="ar-SA"/>
              </w:rPr>
              <w:t>розорювати заплавні землі та застосовувати на них засоби хімізації;</w:t>
            </w:r>
          </w:p>
          <w:p>
            <w:pPr>
              <w:pStyle w:val="NormalWeb"/>
              <w:widowControl/>
              <w:suppressAutoHyphens w:val="true"/>
              <w:spacing w:beforeAutospacing="0" w:before="0" w:afterAutospacing="0" w:after="0"/>
              <w:contextualSpacing/>
              <w:jc w:val="both"/>
              <w:rPr>
                <w:color w:themeColor="text1" w:val="000000"/>
                <w:sz w:val="20"/>
                <w:szCs w:val="20"/>
                <w:lang w:eastAsia="en-US"/>
              </w:rPr>
            </w:pPr>
            <w:r>
              <w:rPr>
                <w:color w:themeColor="text1" w:val="000000"/>
                <w:kern w:val="0"/>
                <w:sz w:val="20"/>
                <w:szCs w:val="20"/>
                <w:lang w:eastAsia="en-US" w:bidi="ar-SA"/>
              </w:rPr>
              <w:t>надавати земельні ділянки у заплавах річок під будь-яке будівництво (крім гідротехнічних, гідрометричних та лінійних споруд), а також для садівництва та городництва;</w:t>
            </w:r>
          </w:p>
          <w:p>
            <w:pPr>
              <w:pStyle w:val="NormalWeb"/>
              <w:widowControl/>
              <w:suppressAutoHyphens w:val="true"/>
              <w:spacing w:beforeAutospacing="0" w:before="0" w:afterAutospacing="0" w:after="0"/>
              <w:contextualSpacing/>
              <w:jc w:val="both"/>
              <w:rPr>
                <w:color w:themeColor="text1" w:val="000000"/>
                <w:sz w:val="20"/>
                <w:szCs w:val="20"/>
                <w:lang w:eastAsia="en-US"/>
              </w:rPr>
            </w:pPr>
            <w:r>
              <w:rPr>
                <w:color w:themeColor="text1" w:val="000000"/>
                <w:kern w:val="0"/>
                <w:sz w:val="20"/>
                <w:szCs w:val="20"/>
                <w:lang w:eastAsia="en-US" w:bidi="ar-SA"/>
              </w:rPr>
              <w:t>проводити осушувальні меліоративні роботи на заболочених ділянках та урочищах у верхів'ях річок;</w:t>
            </w:r>
          </w:p>
          <w:p>
            <w:pPr>
              <w:pStyle w:val="NormalWeb"/>
              <w:widowControl/>
              <w:suppressAutoHyphens w:val="true"/>
              <w:spacing w:beforeAutospacing="0" w:before="0" w:afterAutospacing="0" w:after="0"/>
              <w:contextualSpacing/>
              <w:jc w:val="both"/>
              <w:rPr>
                <w:color w:themeColor="text1" w:val="000000"/>
                <w:sz w:val="20"/>
                <w:szCs w:val="20"/>
                <w:lang w:eastAsia="en-US"/>
              </w:rPr>
            </w:pPr>
            <w:r>
              <w:rPr>
                <w:color w:themeColor="text1" w:val="000000"/>
                <w:kern w:val="0"/>
                <w:sz w:val="20"/>
                <w:szCs w:val="20"/>
                <w:lang w:eastAsia="en-US" w:bidi="ar-SA"/>
              </w:rPr>
              <w:t>здійснювати інші роботи, що можуть негативно впливати чи впливають на водність річки і якість води в ній.</w:t>
            </w:r>
          </w:p>
          <w:p>
            <w:pPr>
              <w:pStyle w:val="NormalWeb"/>
              <w:widowControl/>
              <w:suppressAutoHyphens w:val="true"/>
              <w:spacing w:beforeAutospacing="0" w:before="0" w:afterAutospacing="0" w:after="0"/>
              <w:contextualSpacing/>
              <w:jc w:val="both"/>
              <w:rPr>
                <w:color w:themeColor="text1" w:val="000000"/>
                <w:sz w:val="20"/>
                <w:szCs w:val="20"/>
                <w:lang w:eastAsia="en-US"/>
              </w:rPr>
            </w:pPr>
            <w:r>
              <w:rPr>
                <w:color w:themeColor="text1" w:val="000000"/>
                <w:kern w:val="0"/>
                <w:sz w:val="20"/>
                <w:szCs w:val="20"/>
                <w:lang w:eastAsia="en-US" w:bidi="ar-SA"/>
              </w:rPr>
              <w:t>Відомості про обмеження у використанні земель/планувальні обмеження щодо ВЗ та ПЗС повинні бути викладені у відповідності зі статтями 47, 80, 87, 88, 89 та ін. Водного кодексу України та статтями 60, 61 та ін. Земельного кодексу України.</w:t>
            </w:r>
          </w:p>
        </w:tc>
        <w:tc>
          <w:tcPr>
            <w:tcW w:w="2444" w:type="dxa"/>
            <w:tcBorders/>
            <w:shd w:color="auto" w:fill="auto" w:val="clear"/>
          </w:tcPr>
          <w:p>
            <w:pPr>
              <w:pStyle w:val="NormalWeb"/>
              <w:widowControl/>
              <w:suppressAutoHyphens w:val="true"/>
              <w:spacing w:beforeAutospacing="0" w:before="0" w:afterAutospacing="0" w:after="0"/>
              <w:contextualSpacing/>
              <w:jc w:val="center"/>
              <w:rPr>
                <w:color w:themeColor="text1" w:val="000000"/>
                <w:sz w:val="20"/>
                <w:szCs w:val="20"/>
              </w:rPr>
            </w:pPr>
            <w:r>
              <w:rPr>
                <w:color w:themeColor="text1" w:val="000000"/>
                <w:kern w:val="0"/>
                <w:sz w:val="20"/>
                <w:szCs w:val="20"/>
                <w:lang w:bidi="ar-SA"/>
              </w:rPr>
              <w:t>Враховано.</w:t>
            </w:r>
          </w:p>
        </w:tc>
        <w:tc>
          <w:tcPr>
            <w:tcW w:w="4110" w:type="dxa"/>
            <w:tcBorders/>
            <w:shd w:color="auto" w:fill="auto" w:val="clear"/>
          </w:tcPr>
          <w:p>
            <w:pPr>
              <w:pStyle w:val="NormalWeb"/>
              <w:widowControl/>
              <w:suppressAutoHyphens w:val="true"/>
              <w:spacing w:beforeAutospacing="0" w:before="0" w:afterAutospacing="0" w:after="0"/>
              <w:contextualSpacing/>
              <w:jc w:val="both"/>
              <w:rPr>
                <w:color w:themeColor="text1" w:val="000000"/>
                <w:sz w:val="20"/>
                <w:szCs w:val="20"/>
                <w:lang w:eastAsia="en-US"/>
              </w:rPr>
            </w:pPr>
            <w:r>
              <w:rPr>
                <w:color w:themeColor="text1" w:val="000000"/>
                <w:kern w:val="0"/>
                <w:sz w:val="20"/>
                <w:szCs w:val="20"/>
                <w:lang w:eastAsia="en-US" w:bidi="ar-SA"/>
              </w:rPr>
              <w:t>Дані вимоги були враховані при розробці Проекту та Звіту про СЕО.</w:t>
            </w:r>
          </w:p>
          <w:p>
            <w:pPr>
              <w:pStyle w:val="NormalWeb"/>
              <w:widowControl/>
              <w:suppressAutoHyphens w:val="true"/>
              <w:spacing w:before="280" w:after="0"/>
              <w:contextualSpacing/>
              <w:jc w:val="both"/>
              <w:rPr>
                <w:color w:themeColor="text1" w:val="000000"/>
                <w:sz w:val="20"/>
                <w:szCs w:val="20"/>
                <w:lang w:eastAsia="en-US"/>
              </w:rPr>
            </w:pPr>
            <w:r>
              <w:rPr>
                <w:color w:themeColor="text1" w:val="000000"/>
                <w:kern w:val="0"/>
                <w:sz w:val="20"/>
                <w:szCs w:val="20"/>
                <w:lang w:eastAsia="en-US" w:bidi="ar-SA"/>
              </w:rPr>
              <w:t>«Пожежна водойма» – гідротехнічна споруда, призначена для зберігання протипожежного запасу води. Згідно з п.3.14 ДБН В.2.4-2-2005: «…Для забезпечення запобігання попаданню стоку зливових і талих вод, а також фільтрату з території полігона у зовнішні водовідвідні споруди проектується комплекс гідротехнічних споруд... Поверхневі (зливові та талі) води з території полігона збирають у секційний контрольнорегулюючий ставок.» та п. 3.50.: «…Згідно зі ДБН В.2.5-74 має бути передбачено два резервуари або водойми для пожежогасіння місткістю визначеною відповідно до розрахунку, але не менше ніж по 50 м</w:t>
            </w:r>
            <w:r>
              <w:rPr>
                <w:color w:themeColor="text1" w:val="000000"/>
                <w:kern w:val="0"/>
                <w:sz w:val="20"/>
                <w:szCs w:val="20"/>
                <w:vertAlign w:val="superscript"/>
                <w:lang w:eastAsia="en-US" w:bidi="ar-SA"/>
              </w:rPr>
              <w:t>3</w:t>
            </w:r>
            <w:r>
              <w:rPr>
                <w:color w:themeColor="text1" w:val="000000"/>
                <w:kern w:val="0"/>
                <w:sz w:val="20"/>
                <w:szCs w:val="20"/>
                <w:lang w:eastAsia="en-US" w:bidi="ar-SA"/>
              </w:rPr>
              <w:t xml:space="preserve"> кожний.»</w:t>
            </w:r>
          </w:p>
          <w:p>
            <w:pPr>
              <w:pStyle w:val="NormalWeb"/>
              <w:widowControl/>
              <w:suppressAutoHyphens w:val="true"/>
              <w:spacing w:before="280" w:after="0"/>
              <w:contextualSpacing/>
              <w:jc w:val="both"/>
              <w:rPr>
                <w:color w:themeColor="text1" w:val="000000"/>
                <w:sz w:val="20"/>
                <w:szCs w:val="20"/>
                <w:lang w:eastAsia="en-US"/>
              </w:rPr>
            </w:pPr>
            <w:r>
              <w:rPr>
                <w:color w:themeColor="text1" w:val="000000"/>
                <w:kern w:val="0"/>
                <w:sz w:val="20"/>
                <w:szCs w:val="20"/>
                <w:lang w:eastAsia="en-US" w:bidi="ar-SA"/>
              </w:rPr>
              <w:t>Таким чином, пожежна водойма є частиною комплексу гідротехнічних споруд полігону ТПВ, від якої не встановлюється прибережно-захисна смуга.</w:t>
            </w:r>
          </w:p>
        </w:tc>
      </w:tr>
      <w:tr>
        <w:trPr>
          <w:trHeight w:val="123" w:hRule="atLeast"/>
        </w:trPr>
        <w:tc>
          <w:tcPr>
            <w:tcW w:w="585" w:type="dxa"/>
            <w:tcBorders/>
            <w:shd w:color="auto" w:fill="auto" w:val="clear"/>
          </w:tcPr>
          <w:p>
            <w:pPr>
              <w:pStyle w:val="NormalWeb"/>
              <w:widowControl/>
              <w:suppressAutoHyphens w:val="true"/>
              <w:spacing w:beforeAutospacing="0" w:before="0" w:afterAutospacing="0" w:after="0"/>
              <w:contextualSpacing/>
              <w:jc w:val="center"/>
              <w:rPr>
                <w:color w:themeColor="text1" w:val="000000"/>
                <w:sz w:val="20"/>
                <w:szCs w:val="20"/>
                <w:lang w:eastAsia="en-US"/>
              </w:rPr>
            </w:pPr>
            <w:r>
              <w:rPr>
                <w:color w:themeColor="text1" w:val="000000"/>
                <w:kern w:val="0"/>
                <w:sz w:val="20"/>
                <w:szCs w:val="20"/>
                <w:lang w:eastAsia="en-US" w:bidi="ar-SA"/>
              </w:rPr>
              <w:t>4</w:t>
            </w:r>
          </w:p>
        </w:tc>
        <w:tc>
          <w:tcPr>
            <w:tcW w:w="2332" w:type="dxa"/>
            <w:tcBorders/>
            <w:shd w:color="auto" w:fill="auto" w:val="clear"/>
          </w:tcPr>
          <w:p>
            <w:pPr>
              <w:pStyle w:val="Normal"/>
              <w:widowControl/>
              <w:suppressAutoHyphens w:val="true"/>
              <w:spacing w:lineRule="auto" w:line="240" w:before="0" w:after="0"/>
              <w:contextualSpacing/>
              <w:jc w:val="center"/>
              <w:rPr>
                <w:rFonts w:ascii="Times New Roman" w:hAnsi="Times New Roman" w:eastAsia="Times New Roman" w:cs="Times New Roman"/>
                <w:color w:themeColor="text1" w:val="000000"/>
                <w:sz w:val="20"/>
                <w:szCs w:val="20"/>
              </w:rPr>
            </w:pPr>
            <w:r>
              <w:rPr>
                <w:rFonts w:eastAsia="Calibri" w:cs="Times New Roman" w:ascii="Times New Roman" w:hAnsi="Times New Roman"/>
                <w:color w:themeColor="text1" w:val="000000"/>
                <w:kern w:val="0"/>
                <w:sz w:val="20"/>
                <w:szCs w:val="20"/>
                <w:lang w:eastAsia="en-US" w:bidi="ar-SA"/>
              </w:rPr>
              <w:t>Міністерство захисту довкілля та природних ресурсів України</w:t>
            </w:r>
          </w:p>
        </w:tc>
        <w:tc>
          <w:tcPr>
            <w:tcW w:w="1127" w:type="dxa"/>
            <w:tcBorders/>
            <w:shd w:color="auto" w:fill="auto" w:val="clear"/>
          </w:tcPr>
          <w:p>
            <w:pPr>
              <w:pStyle w:val="NormalWeb"/>
              <w:widowControl/>
              <w:suppressAutoHyphens w:val="true"/>
              <w:spacing w:beforeAutospacing="0" w:before="0" w:afterAutospacing="0" w:after="0"/>
              <w:contextualSpacing/>
              <w:jc w:val="center"/>
              <w:rPr>
                <w:color w:themeColor="text1" w:val="000000"/>
                <w:sz w:val="20"/>
                <w:szCs w:val="20"/>
                <w:lang w:eastAsia="en-US"/>
              </w:rPr>
            </w:pPr>
            <w:r>
              <w:rPr>
                <w:color w:themeColor="text1" w:val="000000"/>
                <w:kern w:val="0"/>
                <w:sz w:val="20"/>
                <w:szCs w:val="20"/>
                <w:lang w:eastAsia="en-US" w:bidi="ar-SA"/>
              </w:rPr>
              <w:t>Проект ДДП, Звіт про СЕО</w:t>
            </w:r>
          </w:p>
        </w:tc>
        <w:tc>
          <w:tcPr>
            <w:tcW w:w="4682" w:type="dxa"/>
            <w:tcBorders/>
            <w:shd w:color="auto" w:fill="auto" w:val="clear"/>
          </w:tcPr>
          <w:p>
            <w:pPr>
              <w:pStyle w:val="NormalWeb"/>
              <w:widowControl/>
              <w:suppressAutoHyphens w:val="true"/>
              <w:spacing w:beforeAutospacing="0" w:before="0" w:afterAutospacing="0" w:after="0"/>
              <w:contextualSpacing/>
              <w:jc w:val="both"/>
              <w:rPr>
                <w:color w:themeColor="text1" w:val="000000"/>
                <w:sz w:val="20"/>
                <w:szCs w:val="20"/>
                <w:lang w:eastAsia="en-US"/>
              </w:rPr>
            </w:pPr>
            <w:r>
              <w:rPr>
                <w:color w:themeColor="text1" w:val="000000"/>
                <w:kern w:val="0"/>
                <w:sz w:val="20"/>
                <w:szCs w:val="20"/>
                <w:lang w:eastAsia="en-US" w:bidi="ar-SA"/>
              </w:rPr>
              <w:t>У Проєкті та Звіті мають бути враховані вимоги пунктів 2.2, 2.3, 2.5 та ін. ДБН В.2.4-2-2005 «Полігони твердих побутових відходів. Основні положення проектування», зокрема:</w:t>
            </w:r>
          </w:p>
          <w:p>
            <w:pPr>
              <w:pStyle w:val="NormalWeb"/>
              <w:widowControl/>
              <w:suppressAutoHyphens w:val="true"/>
              <w:spacing w:beforeAutospacing="0" w:before="0" w:afterAutospacing="0" w:after="0"/>
              <w:contextualSpacing/>
              <w:jc w:val="both"/>
              <w:rPr>
                <w:color w:themeColor="text1" w:val="000000"/>
                <w:sz w:val="20"/>
                <w:szCs w:val="20"/>
                <w:lang w:eastAsia="en-US"/>
              </w:rPr>
            </w:pPr>
            <w:r>
              <w:rPr>
                <w:color w:themeColor="text1" w:val="000000"/>
                <w:kern w:val="0"/>
                <w:sz w:val="20"/>
                <w:szCs w:val="20"/>
                <w:lang w:eastAsia="en-US" w:bidi="ar-SA"/>
              </w:rPr>
              <w:t>«2.2 Полігони ТПВ розміщують:</w:t>
            </w:r>
          </w:p>
          <w:p>
            <w:pPr>
              <w:pStyle w:val="NormalWeb"/>
              <w:widowControl/>
              <w:suppressAutoHyphens w:val="true"/>
              <w:spacing w:beforeAutospacing="0" w:before="0" w:afterAutospacing="0" w:after="0"/>
              <w:contextualSpacing/>
              <w:jc w:val="both"/>
              <w:rPr>
                <w:color w:themeColor="text1" w:val="000000"/>
                <w:sz w:val="20"/>
                <w:szCs w:val="20"/>
                <w:lang w:eastAsia="en-US"/>
              </w:rPr>
            </w:pPr>
            <w:r>
              <w:rPr>
                <w:color w:themeColor="text1" w:val="000000"/>
                <w:kern w:val="0"/>
                <w:sz w:val="20"/>
                <w:szCs w:val="20"/>
                <w:lang w:eastAsia="en-US" w:bidi="ar-SA"/>
              </w:rPr>
              <w:t>1) на землях несільськогосподарського призначення, непридатних для сільського господарства, погіршеної якості, не зайнятих лісами та іншими зеленими насадженнями…;</w:t>
            </w:r>
          </w:p>
          <w:p>
            <w:pPr>
              <w:pStyle w:val="NormalWeb"/>
              <w:widowControl/>
              <w:suppressAutoHyphens w:val="true"/>
              <w:spacing w:beforeAutospacing="0" w:before="0" w:afterAutospacing="0" w:after="0"/>
              <w:contextualSpacing/>
              <w:jc w:val="both"/>
              <w:rPr>
                <w:color w:themeColor="text1" w:val="000000"/>
                <w:sz w:val="20"/>
                <w:szCs w:val="20"/>
                <w:lang w:eastAsia="en-US"/>
              </w:rPr>
            </w:pPr>
            <w:r>
              <w:rPr>
                <w:color w:themeColor="text1" w:val="000000"/>
                <w:kern w:val="0"/>
                <w:sz w:val="20"/>
                <w:szCs w:val="20"/>
                <w:lang w:eastAsia="en-US" w:bidi="ar-SA"/>
              </w:rPr>
              <w:t>2) на ділянках, де є можливість вжиття заходів і впровадження інженерних рішень, що виключають забруднення навколишнього природного середовища, розвиток небезпечних геологічних процесів чи інших негативних процесів і явищ;</w:t>
            </w:r>
          </w:p>
          <w:p>
            <w:pPr>
              <w:pStyle w:val="NormalWeb"/>
              <w:widowControl/>
              <w:suppressAutoHyphens w:val="true"/>
              <w:spacing w:beforeAutospacing="0" w:before="0" w:afterAutospacing="0" w:after="0"/>
              <w:contextualSpacing/>
              <w:jc w:val="both"/>
              <w:rPr>
                <w:color w:themeColor="text1" w:val="000000"/>
                <w:sz w:val="20"/>
                <w:szCs w:val="20"/>
                <w:lang w:eastAsia="en-US"/>
              </w:rPr>
            </w:pPr>
            <w:r>
              <w:rPr>
                <w:color w:themeColor="text1" w:val="000000"/>
                <w:kern w:val="0"/>
                <w:sz w:val="20"/>
                <w:szCs w:val="20"/>
                <w:lang w:eastAsia="en-US" w:bidi="ar-SA"/>
              </w:rPr>
              <w:t>3) на ділянках, прилеглих до міських територій, якщо вони не включені в житлову забудову відповідно до генерального плану розвитку міста на найближчі 25 років, а також під перспективну забудову;</w:t>
            </w:r>
          </w:p>
          <w:p>
            <w:pPr>
              <w:pStyle w:val="NormalWeb"/>
              <w:widowControl/>
              <w:suppressAutoHyphens w:val="true"/>
              <w:spacing w:beforeAutospacing="0" w:before="0" w:afterAutospacing="0" w:after="0"/>
              <w:contextualSpacing/>
              <w:jc w:val="both"/>
              <w:rPr>
                <w:color w:themeColor="text1" w:val="000000"/>
                <w:sz w:val="20"/>
                <w:szCs w:val="20"/>
                <w:lang w:eastAsia="en-US"/>
              </w:rPr>
            </w:pPr>
            <w:r>
              <w:rPr>
                <w:color w:themeColor="text1" w:val="000000"/>
                <w:kern w:val="0"/>
                <w:sz w:val="20"/>
                <w:szCs w:val="20"/>
                <w:lang w:eastAsia="en-US" w:bidi="ar-SA"/>
              </w:rPr>
              <w:t>4)  на ділянках, що характеризуються природною захищеністю підземних вод від забруднення;</w:t>
            </w:r>
          </w:p>
          <w:p>
            <w:pPr>
              <w:pStyle w:val="NormalWeb"/>
              <w:widowControl/>
              <w:suppressAutoHyphens w:val="true"/>
              <w:spacing w:beforeAutospacing="0" w:before="0" w:afterAutospacing="0" w:after="0"/>
              <w:contextualSpacing/>
              <w:jc w:val="both"/>
              <w:rPr>
                <w:color w:themeColor="text1" w:val="000000"/>
                <w:sz w:val="20"/>
                <w:szCs w:val="20"/>
                <w:lang w:eastAsia="en-US"/>
              </w:rPr>
            </w:pPr>
            <w:r>
              <w:rPr>
                <w:color w:themeColor="text1" w:val="000000"/>
                <w:kern w:val="0"/>
                <w:sz w:val="20"/>
                <w:szCs w:val="20"/>
                <w:lang w:eastAsia="en-US" w:bidi="ar-SA"/>
              </w:rPr>
              <w:t>5)  за межами зон можливого впливу на водозабори, поверхневі води, заповідники, курорти тощо;</w:t>
            </w:r>
          </w:p>
          <w:p>
            <w:pPr>
              <w:pStyle w:val="NormalWeb"/>
              <w:widowControl/>
              <w:suppressAutoHyphens w:val="true"/>
              <w:spacing w:beforeAutospacing="0" w:before="0" w:afterAutospacing="0" w:after="0"/>
              <w:contextualSpacing/>
              <w:jc w:val="both"/>
              <w:rPr>
                <w:color w:themeColor="text1" w:val="000000"/>
                <w:sz w:val="20"/>
                <w:szCs w:val="20"/>
                <w:lang w:eastAsia="en-US"/>
              </w:rPr>
            </w:pPr>
            <w:r>
              <w:rPr>
                <w:color w:themeColor="text1" w:val="000000"/>
                <w:kern w:val="0"/>
                <w:sz w:val="20"/>
                <w:szCs w:val="20"/>
                <w:lang w:eastAsia="en-US" w:bidi="ar-SA"/>
              </w:rPr>
              <w:t>6) з урахуванням рози вітрів відносно житлової забудови, зон відпочинку й інших місць масового перебування населення за межами санітарно-захисної зони;</w:t>
            </w:r>
          </w:p>
          <w:p>
            <w:pPr>
              <w:pStyle w:val="NormalWeb"/>
              <w:widowControl/>
              <w:suppressAutoHyphens w:val="true"/>
              <w:spacing w:beforeAutospacing="0" w:before="0" w:afterAutospacing="0" w:after="0"/>
              <w:contextualSpacing/>
              <w:jc w:val="both"/>
              <w:rPr>
                <w:color w:themeColor="text1" w:val="000000"/>
                <w:sz w:val="20"/>
                <w:szCs w:val="20"/>
                <w:lang w:eastAsia="en-US"/>
              </w:rPr>
            </w:pPr>
            <w:r>
              <w:rPr>
                <w:color w:themeColor="text1" w:val="000000"/>
                <w:kern w:val="0"/>
                <w:sz w:val="20"/>
                <w:szCs w:val="20"/>
                <w:lang w:eastAsia="en-US" w:bidi="ar-SA"/>
              </w:rPr>
              <w:t>7) за межами міст;</w:t>
            </w:r>
          </w:p>
          <w:p>
            <w:pPr>
              <w:pStyle w:val="NormalWeb"/>
              <w:widowControl/>
              <w:suppressAutoHyphens w:val="true"/>
              <w:spacing w:beforeAutospacing="0" w:before="0" w:afterAutospacing="0" w:after="0"/>
              <w:contextualSpacing/>
              <w:jc w:val="both"/>
              <w:rPr>
                <w:color w:themeColor="text1" w:val="000000"/>
                <w:sz w:val="20"/>
                <w:szCs w:val="20"/>
                <w:lang w:eastAsia="en-US"/>
              </w:rPr>
            </w:pPr>
            <w:r>
              <w:rPr>
                <w:color w:themeColor="text1" w:val="000000"/>
                <w:kern w:val="0"/>
                <w:sz w:val="20"/>
                <w:szCs w:val="20"/>
                <w:lang w:eastAsia="en-US" w:bidi="ar-SA"/>
              </w:rPr>
              <w:t>8) на відстані, не менше: 15 км від аеропортів; 3 км від межі курортного міста, відкритих водоймищ господарського</w:t>
            </w:r>
          </w:p>
          <w:p>
            <w:pPr>
              <w:pStyle w:val="NormalWeb"/>
              <w:widowControl/>
              <w:suppressAutoHyphens w:val="true"/>
              <w:spacing w:beforeAutospacing="0" w:before="0" w:afterAutospacing="0" w:after="0"/>
              <w:contextualSpacing/>
              <w:jc w:val="both"/>
              <w:rPr>
                <w:color w:themeColor="text1" w:val="000000"/>
                <w:sz w:val="20"/>
                <w:szCs w:val="20"/>
                <w:lang w:eastAsia="en-US"/>
              </w:rPr>
            </w:pPr>
            <w:r>
              <w:rPr>
                <w:color w:themeColor="text1" w:val="000000"/>
                <w:kern w:val="0"/>
                <w:sz w:val="20"/>
                <w:szCs w:val="20"/>
                <w:lang w:eastAsia="en-US" w:bidi="ar-SA"/>
              </w:rPr>
              <w:t>призначення, об'єктів, які використовуються з культурно-оздоровчою метою, заповідників, місць відпочинку перелітних птахів, морського узбережжя;</w:t>
            </w:r>
          </w:p>
          <w:p>
            <w:pPr>
              <w:pStyle w:val="NormalWeb"/>
              <w:widowControl/>
              <w:suppressAutoHyphens w:val="true"/>
              <w:spacing w:beforeAutospacing="0" w:before="0" w:afterAutospacing="0" w:after="0"/>
              <w:contextualSpacing/>
              <w:jc w:val="both"/>
              <w:rPr>
                <w:color w:themeColor="text1" w:val="000000"/>
                <w:sz w:val="20"/>
                <w:szCs w:val="20"/>
                <w:lang w:eastAsia="en-US"/>
              </w:rPr>
            </w:pPr>
            <w:r>
              <w:rPr>
                <w:color w:themeColor="text1" w:val="000000"/>
                <w:kern w:val="0"/>
                <w:sz w:val="20"/>
                <w:szCs w:val="20"/>
                <w:lang w:eastAsia="en-US" w:bidi="ar-SA"/>
              </w:rPr>
              <w:t>1 км від межі міст;</w:t>
            </w:r>
          </w:p>
          <w:p>
            <w:pPr>
              <w:pStyle w:val="NormalWeb"/>
              <w:widowControl/>
              <w:suppressAutoHyphens w:val="true"/>
              <w:spacing w:beforeAutospacing="0" w:before="0" w:afterAutospacing="0" w:after="0"/>
              <w:contextualSpacing/>
              <w:jc w:val="both"/>
              <w:rPr>
                <w:color w:themeColor="text1" w:val="000000"/>
                <w:sz w:val="20"/>
                <w:szCs w:val="20"/>
                <w:lang w:eastAsia="en-US"/>
              </w:rPr>
            </w:pPr>
            <w:r>
              <w:rPr>
                <w:color w:themeColor="text1" w:val="000000"/>
                <w:kern w:val="0"/>
                <w:sz w:val="20"/>
                <w:szCs w:val="20"/>
                <w:lang w:eastAsia="en-US" w:bidi="ar-SA"/>
              </w:rPr>
              <w:t>0,5 км від житлової та громадської забудови (санітарно-захисна зона);</w:t>
            </w:r>
          </w:p>
          <w:p>
            <w:pPr>
              <w:pStyle w:val="NormalWeb"/>
              <w:widowControl/>
              <w:suppressAutoHyphens w:val="true"/>
              <w:spacing w:beforeAutospacing="0" w:before="0" w:afterAutospacing="0" w:after="0"/>
              <w:contextualSpacing/>
              <w:jc w:val="both"/>
              <w:rPr>
                <w:color w:themeColor="text1" w:val="000000"/>
                <w:sz w:val="20"/>
                <w:szCs w:val="20"/>
                <w:lang w:eastAsia="en-US"/>
              </w:rPr>
            </w:pPr>
            <w:r>
              <w:rPr>
                <w:color w:themeColor="text1" w:val="000000"/>
                <w:kern w:val="0"/>
                <w:sz w:val="20"/>
                <w:szCs w:val="20"/>
                <w:lang w:eastAsia="en-US" w:bidi="ar-SA"/>
              </w:rPr>
              <w:t>0,2 км від сільськогосподарських угідь і від автомобільних та залізничних шляхів загальної мережі;</w:t>
            </w:r>
          </w:p>
          <w:p>
            <w:pPr>
              <w:pStyle w:val="NormalWeb"/>
              <w:widowControl/>
              <w:suppressAutoHyphens w:val="true"/>
              <w:spacing w:beforeAutospacing="0" w:before="0" w:afterAutospacing="0" w:after="0"/>
              <w:contextualSpacing/>
              <w:jc w:val="both"/>
              <w:rPr>
                <w:color w:themeColor="text1" w:val="000000"/>
                <w:sz w:val="20"/>
                <w:szCs w:val="20"/>
                <w:lang w:eastAsia="en-US"/>
              </w:rPr>
            </w:pPr>
            <w:r>
              <w:rPr>
                <w:color w:themeColor="text1" w:val="000000"/>
                <w:kern w:val="0"/>
                <w:sz w:val="20"/>
                <w:szCs w:val="20"/>
                <w:lang w:eastAsia="en-US" w:bidi="ar-SA"/>
              </w:rPr>
              <w:t>0,050 км від межі лісу і лісопосадок, не призначених для використання з метою рекреації.»;</w:t>
            </w:r>
          </w:p>
          <w:p>
            <w:pPr>
              <w:pStyle w:val="NormalWeb"/>
              <w:widowControl/>
              <w:suppressAutoHyphens w:val="true"/>
              <w:spacing w:beforeAutospacing="0" w:before="0" w:afterAutospacing="0" w:after="0"/>
              <w:contextualSpacing/>
              <w:jc w:val="both"/>
              <w:rPr>
                <w:color w:themeColor="text1" w:val="000000"/>
                <w:sz w:val="20"/>
                <w:szCs w:val="20"/>
                <w:lang w:eastAsia="en-US"/>
              </w:rPr>
            </w:pPr>
            <w:r>
              <w:rPr>
                <w:color w:themeColor="text1" w:val="000000"/>
                <w:kern w:val="0"/>
                <w:sz w:val="20"/>
                <w:szCs w:val="20"/>
                <w:lang w:eastAsia="en-US" w:bidi="ar-SA"/>
              </w:rPr>
              <w:t>«2.3 Розміщення полігонів ТПВ не допускається:</w:t>
            </w:r>
          </w:p>
          <w:p>
            <w:pPr>
              <w:pStyle w:val="NormalWeb"/>
              <w:widowControl/>
              <w:suppressAutoHyphens w:val="true"/>
              <w:spacing w:beforeAutospacing="0" w:before="0" w:afterAutospacing="0" w:after="0"/>
              <w:contextualSpacing/>
              <w:jc w:val="both"/>
              <w:rPr>
                <w:color w:themeColor="text1" w:val="000000"/>
                <w:sz w:val="20"/>
                <w:szCs w:val="20"/>
                <w:lang w:eastAsia="en-US"/>
              </w:rPr>
            </w:pPr>
            <w:r>
              <w:rPr>
                <w:color w:themeColor="text1" w:val="000000"/>
                <w:kern w:val="0"/>
                <w:sz w:val="20"/>
                <w:szCs w:val="20"/>
                <w:lang w:eastAsia="en-US" w:bidi="ar-SA"/>
              </w:rPr>
              <w:t>на площах залягання корисних копалин і територіях з гірничими виробками;</w:t>
            </w:r>
          </w:p>
          <w:p>
            <w:pPr>
              <w:pStyle w:val="NormalWeb"/>
              <w:widowControl/>
              <w:suppressAutoHyphens w:val="true"/>
              <w:spacing w:beforeAutospacing="0" w:before="0" w:afterAutospacing="0" w:after="0"/>
              <w:contextualSpacing/>
              <w:jc w:val="both"/>
              <w:rPr>
                <w:color w:themeColor="text1" w:val="000000"/>
                <w:sz w:val="20"/>
                <w:szCs w:val="20"/>
                <w:lang w:eastAsia="en-US"/>
              </w:rPr>
            </w:pPr>
            <w:r>
              <w:rPr>
                <w:color w:themeColor="text1" w:val="000000"/>
                <w:kern w:val="0"/>
                <w:sz w:val="20"/>
                <w:szCs w:val="20"/>
                <w:lang w:eastAsia="en-US" w:bidi="ar-SA"/>
              </w:rPr>
              <w:t>у небезпечних зонах відвалів породи різних шахт чи збагачувальних фабрик;</w:t>
            </w:r>
          </w:p>
          <w:p>
            <w:pPr>
              <w:pStyle w:val="NormalWeb"/>
              <w:widowControl/>
              <w:suppressAutoHyphens w:val="true"/>
              <w:spacing w:beforeAutospacing="0" w:before="0" w:afterAutospacing="0" w:after="0"/>
              <w:contextualSpacing/>
              <w:jc w:val="both"/>
              <w:rPr>
                <w:color w:themeColor="text1" w:val="000000"/>
                <w:sz w:val="20"/>
                <w:szCs w:val="20"/>
                <w:lang w:eastAsia="en-US"/>
              </w:rPr>
            </w:pPr>
            <w:r>
              <w:rPr>
                <w:color w:themeColor="text1" w:val="000000"/>
                <w:kern w:val="0"/>
                <w:sz w:val="20"/>
                <w:szCs w:val="20"/>
                <w:lang w:eastAsia="en-US" w:bidi="ar-SA"/>
              </w:rPr>
              <w:t>у зонах активного карсту;</w:t>
            </w:r>
          </w:p>
          <w:p>
            <w:pPr>
              <w:pStyle w:val="NormalWeb"/>
              <w:widowControl/>
              <w:suppressAutoHyphens w:val="true"/>
              <w:spacing w:beforeAutospacing="0" w:before="0" w:afterAutospacing="0" w:after="0"/>
              <w:contextualSpacing/>
              <w:jc w:val="both"/>
              <w:rPr>
                <w:color w:themeColor="text1" w:val="000000"/>
                <w:sz w:val="20"/>
                <w:szCs w:val="20"/>
                <w:lang w:eastAsia="en-US"/>
              </w:rPr>
            </w:pPr>
            <w:r>
              <w:rPr>
                <w:color w:themeColor="text1" w:val="000000"/>
                <w:kern w:val="0"/>
                <w:sz w:val="20"/>
                <w:szCs w:val="20"/>
                <w:lang w:eastAsia="en-US" w:bidi="ar-SA"/>
              </w:rPr>
              <w:t>у зонах розвитку тектонічних розломів, зсувів, селевих потоків, снігових лавин, підтоплення й інших небезпечних геологічних процесів, а також на територіях сезонного затоплення;</w:t>
            </w:r>
          </w:p>
          <w:p>
            <w:pPr>
              <w:pStyle w:val="NormalWeb"/>
              <w:widowControl/>
              <w:suppressAutoHyphens w:val="true"/>
              <w:spacing w:beforeAutospacing="0" w:before="0" w:afterAutospacing="0" w:after="0"/>
              <w:contextualSpacing/>
              <w:jc w:val="both"/>
              <w:rPr>
                <w:color w:themeColor="text1" w:val="000000"/>
                <w:sz w:val="20"/>
                <w:szCs w:val="20"/>
                <w:lang w:eastAsia="en-US"/>
              </w:rPr>
            </w:pPr>
            <w:r>
              <w:rPr>
                <w:color w:themeColor="text1" w:val="000000"/>
                <w:kern w:val="0"/>
                <w:sz w:val="20"/>
                <w:szCs w:val="20"/>
                <w:lang w:eastAsia="en-US" w:bidi="ar-SA"/>
              </w:rPr>
              <w:t>у заболочених місцях;</w:t>
            </w:r>
          </w:p>
          <w:p>
            <w:pPr>
              <w:pStyle w:val="NormalWeb"/>
              <w:widowControl/>
              <w:suppressAutoHyphens w:val="true"/>
              <w:spacing w:beforeAutospacing="0" w:before="0" w:afterAutospacing="0" w:after="0"/>
              <w:contextualSpacing/>
              <w:jc w:val="both"/>
              <w:rPr>
                <w:color w:themeColor="text1" w:val="000000"/>
                <w:sz w:val="20"/>
                <w:szCs w:val="20"/>
                <w:lang w:eastAsia="en-US"/>
              </w:rPr>
            </w:pPr>
            <w:r>
              <w:rPr>
                <w:color w:themeColor="text1" w:val="000000"/>
                <w:kern w:val="0"/>
                <w:sz w:val="20"/>
                <w:szCs w:val="20"/>
                <w:lang w:eastAsia="en-US" w:bidi="ar-SA"/>
              </w:rPr>
              <w:t>у зонах поповнення і виходу на поверхню підземних вод;</w:t>
            </w:r>
          </w:p>
          <w:p>
            <w:pPr>
              <w:pStyle w:val="NormalWeb"/>
              <w:widowControl/>
              <w:suppressAutoHyphens w:val="true"/>
              <w:spacing w:beforeAutospacing="0" w:before="0" w:afterAutospacing="0" w:after="0"/>
              <w:contextualSpacing/>
              <w:jc w:val="both"/>
              <w:rPr>
                <w:color w:themeColor="text1" w:val="000000"/>
                <w:sz w:val="20"/>
                <w:szCs w:val="20"/>
                <w:lang w:eastAsia="en-US"/>
              </w:rPr>
            </w:pPr>
            <w:r>
              <w:rPr>
                <w:color w:themeColor="text1" w:val="000000"/>
                <w:kern w:val="0"/>
                <w:sz w:val="20"/>
                <w:szCs w:val="20"/>
                <w:lang w:eastAsia="en-US" w:bidi="ar-SA"/>
              </w:rPr>
              <w:t>у зонах формування і використання мінеральних вод;</w:t>
            </w:r>
          </w:p>
          <w:p>
            <w:pPr>
              <w:pStyle w:val="NormalWeb"/>
              <w:widowControl/>
              <w:suppressAutoHyphens w:val="true"/>
              <w:spacing w:beforeAutospacing="0" w:before="0" w:afterAutospacing="0" w:after="0"/>
              <w:contextualSpacing/>
              <w:jc w:val="both"/>
              <w:rPr>
                <w:color w:themeColor="text1" w:val="000000"/>
                <w:sz w:val="20"/>
                <w:szCs w:val="20"/>
                <w:lang w:eastAsia="en-US"/>
              </w:rPr>
            </w:pPr>
            <w:r>
              <w:rPr>
                <w:color w:themeColor="text1" w:val="000000"/>
                <w:kern w:val="0"/>
                <w:sz w:val="20"/>
                <w:szCs w:val="20"/>
                <w:lang w:eastAsia="en-US" w:bidi="ar-SA"/>
              </w:rPr>
              <w:t>на територіях зон І, II поясу санітарної охорони водозаборів питних і мінеральних вод;</w:t>
            </w:r>
          </w:p>
          <w:p>
            <w:pPr>
              <w:pStyle w:val="NormalWeb"/>
              <w:widowControl/>
              <w:suppressAutoHyphens w:val="true"/>
              <w:spacing w:beforeAutospacing="0" w:before="0" w:afterAutospacing="0" w:after="0"/>
              <w:contextualSpacing/>
              <w:jc w:val="both"/>
              <w:rPr>
                <w:color w:themeColor="text1" w:val="000000"/>
                <w:sz w:val="20"/>
                <w:szCs w:val="20"/>
                <w:lang w:eastAsia="en-US"/>
              </w:rPr>
            </w:pPr>
            <w:r>
              <w:rPr>
                <w:color w:themeColor="text1" w:val="000000"/>
                <w:kern w:val="0"/>
                <w:sz w:val="20"/>
                <w:szCs w:val="20"/>
                <w:lang w:eastAsia="en-US" w:bidi="ar-SA"/>
              </w:rPr>
              <w:t>у охоронних зонах водойм;</w:t>
            </w:r>
          </w:p>
          <w:p>
            <w:pPr>
              <w:pStyle w:val="NormalWeb"/>
              <w:widowControl/>
              <w:suppressAutoHyphens w:val="true"/>
              <w:spacing w:beforeAutospacing="0" w:before="0" w:afterAutospacing="0" w:after="0"/>
              <w:contextualSpacing/>
              <w:jc w:val="both"/>
              <w:rPr>
                <w:color w:themeColor="text1" w:val="000000"/>
                <w:sz w:val="20"/>
                <w:szCs w:val="20"/>
                <w:lang w:eastAsia="en-US"/>
              </w:rPr>
            </w:pPr>
            <w:r>
              <w:rPr>
                <w:color w:themeColor="text1" w:val="000000"/>
                <w:kern w:val="0"/>
                <w:sz w:val="20"/>
                <w:szCs w:val="20"/>
                <w:lang w:eastAsia="en-US" w:bidi="ar-SA"/>
              </w:rPr>
              <w:t>у зонах санітарної охорони курортів та заповідників;</w:t>
            </w:r>
          </w:p>
          <w:p>
            <w:pPr>
              <w:pStyle w:val="NormalWeb"/>
              <w:widowControl/>
              <w:suppressAutoHyphens w:val="true"/>
              <w:spacing w:beforeAutospacing="0" w:before="0" w:afterAutospacing="0" w:after="0"/>
              <w:contextualSpacing/>
              <w:jc w:val="both"/>
              <w:rPr>
                <w:color w:themeColor="text1" w:val="000000"/>
                <w:sz w:val="20"/>
                <w:szCs w:val="20"/>
                <w:lang w:eastAsia="en-US"/>
              </w:rPr>
            </w:pPr>
            <w:r>
              <w:rPr>
                <w:color w:themeColor="text1" w:val="000000"/>
                <w:kern w:val="0"/>
                <w:sz w:val="20"/>
                <w:szCs w:val="20"/>
                <w:lang w:eastAsia="en-US" w:bidi="ar-SA"/>
              </w:rPr>
              <w:t>на землях, зайнятих чи призначених під зайняття лісами, лісопарками, іншими зеленими насадженнями, що виконують захисні функції і є місцями масового відпочинку населення»;</w:t>
            </w:r>
          </w:p>
          <w:p>
            <w:pPr>
              <w:pStyle w:val="NormalWeb"/>
              <w:widowControl/>
              <w:suppressAutoHyphens w:val="true"/>
              <w:spacing w:beforeAutospacing="0" w:before="0" w:afterAutospacing="0" w:after="0"/>
              <w:contextualSpacing/>
              <w:jc w:val="both"/>
              <w:rPr>
                <w:color w:themeColor="text1" w:val="000000"/>
                <w:sz w:val="20"/>
                <w:szCs w:val="20"/>
                <w:lang w:eastAsia="en-US"/>
              </w:rPr>
            </w:pPr>
            <w:r>
              <w:rPr>
                <w:color w:themeColor="text1" w:val="000000"/>
                <w:kern w:val="0"/>
                <w:sz w:val="20"/>
                <w:szCs w:val="20"/>
                <w:lang w:eastAsia="en-US" w:bidi="ar-SA"/>
              </w:rPr>
              <w:t>«2.5 Ґрунтові води на ділянці розміщення полігонів ТПВ повинні знаходитися на рівні не менше 2 метрів від його основи».</w:t>
            </w:r>
          </w:p>
        </w:tc>
        <w:tc>
          <w:tcPr>
            <w:tcW w:w="2444" w:type="dxa"/>
            <w:tcBorders/>
            <w:shd w:color="auto" w:fill="auto" w:val="clear"/>
          </w:tcPr>
          <w:p>
            <w:pPr>
              <w:pStyle w:val="NormalWeb"/>
              <w:widowControl/>
              <w:suppressAutoHyphens w:val="true"/>
              <w:spacing w:beforeAutospacing="0" w:before="0" w:afterAutospacing="0" w:after="0"/>
              <w:contextualSpacing/>
              <w:jc w:val="center"/>
              <w:rPr>
                <w:color w:themeColor="text1" w:val="000000"/>
                <w:sz w:val="20"/>
                <w:szCs w:val="20"/>
              </w:rPr>
            </w:pPr>
            <w:r>
              <w:rPr>
                <w:color w:themeColor="text1" w:val="000000"/>
                <w:kern w:val="0"/>
                <w:sz w:val="20"/>
                <w:szCs w:val="20"/>
                <w:lang w:bidi="ar-SA"/>
              </w:rPr>
              <w:t>Враховано.</w:t>
            </w:r>
          </w:p>
        </w:tc>
        <w:tc>
          <w:tcPr>
            <w:tcW w:w="4110" w:type="dxa"/>
            <w:tcBorders/>
            <w:shd w:color="auto" w:fill="auto" w:val="clear"/>
          </w:tcPr>
          <w:p>
            <w:pPr>
              <w:pStyle w:val="NormalWeb"/>
              <w:widowControl/>
              <w:suppressAutoHyphens w:val="true"/>
              <w:spacing w:beforeAutospacing="0" w:before="0" w:afterAutospacing="0" w:after="0"/>
              <w:contextualSpacing/>
              <w:jc w:val="both"/>
              <w:rPr>
                <w:color w:themeColor="text1" w:val="000000"/>
                <w:sz w:val="20"/>
                <w:szCs w:val="20"/>
                <w:lang w:eastAsia="en-US"/>
              </w:rPr>
            </w:pPr>
            <w:r>
              <w:rPr>
                <w:color w:themeColor="text1" w:val="000000"/>
                <w:kern w:val="0"/>
                <w:sz w:val="20"/>
                <w:szCs w:val="20"/>
                <w:lang w:eastAsia="en-US" w:bidi="ar-SA"/>
              </w:rPr>
              <w:t>Дані вимоги були враховані при розробці Проекту та Звіту про СЕО.</w:t>
            </w:r>
          </w:p>
          <w:p>
            <w:pPr>
              <w:pStyle w:val="NormalWeb"/>
              <w:widowControl/>
              <w:suppressAutoHyphens w:val="true"/>
              <w:spacing w:beforeAutospacing="0" w:before="0" w:afterAutospacing="0" w:after="0"/>
              <w:contextualSpacing/>
              <w:jc w:val="both"/>
              <w:rPr>
                <w:color w:themeColor="text1" w:val="000000"/>
                <w:sz w:val="20"/>
                <w:szCs w:val="20"/>
                <w:lang w:eastAsia="en-US"/>
              </w:rPr>
            </w:pPr>
            <w:r>
              <w:rPr>
                <w:color w:themeColor="text1" w:val="000000"/>
                <w:sz w:val="20"/>
                <w:szCs w:val="20"/>
                <w:lang w:eastAsia="en-US"/>
              </w:rPr>
            </w:r>
          </w:p>
          <w:p>
            <w:pPr>
              <w:pStyle w:val="NormalWeb"/>
              <w:widowControl/>
              <w:suppressAutoHyphens w:val="true"/>
              <w:spacing w:before="280" w:after="0"/>
              <w:contextualSpacing/>
              <w:jc w:val="both"/>
              <w:rPr>
                <w:color w:themeColor="text1" w:val="000000"/>
                <w:sz w:val="20"/>
                <w:szCs w:val="20"/>
              </w:rPr>
            </w:pPr>
            <w:r>
              <w:rPr>
                <w:color w:themeColor="text1" w:val="000000"/>
                <w:kern w:val="0"/>
                <w:sz w:val="20"/>
                <w:szCs w:val="20"/>
                <w:lang w:bidi="ar-SA"/>
              </w:rPr>
              <w:t>Попередньо-розробленим ДПТ сформовано концепцію розширення існуючого полігону твердих побутових відходів (ТПВ) та рекультивацію існуючого полігону та запроектовані ділянки №6 та №7.</w:t>
            </w:r>
          </w:p>
          <w:p>
            <w:pPr>
              <w:pStyle w:val="NormalWeb"/>
              <w:widowControl/>
              <w:suppressAutoHyphens w:val="true"/>
              <w:spacing w:beforeAutospacing="0" w:before="0" w:afterAutospacing="0" w:after="0"/>
              <w:contextualSpacing/>
              <w:jc w:val="both"/>
              <w:rPr>
                <w:color w:themeColor="text1" w:val="000000"/>
                <w:sz w:val="20"/>
                <w:szCs w:val="20"/>
                <w:lang w:eastAsia="en-US"/>
              </w:rPr>
            </w:pPr>
            <w:r>
              <w:rPr>
                <w:color w:themeColor="text1" w:val="000000"/>
                <w:kern w:val="0"/>
                <w:sz w:val="20"/>
                <w:szCs w:val="20"/>
                <w:lang w:bidi="ar-SA"/>
              </w:rPr>
              <w:t>Проектовані ділянки №6 та №7 розташовані на землях сільськогосподарського призначення, які підлягають викупу, відповідно до Закону України «Про відчуження земельних ділянок, інших об</w:t>
            </w:r>
            <w:r>
              <w:rPr>
                <w:color w:themeColor="text1" w:val="000000"/>
                <w:kern w:val="0"/>
                <w:sz w:val="20"/>
                <w:szCs w:val="20"/>
                <w:lang w:val="en-US" w:bidi="ar-SA"/>
              </w:rPr>
              <w:t>’</w:t>
            </w:r>
            <w:r>
              <w:rPr>
                <w:color w:themeColor="text1" w:val="000000"/>
                <w:kern w:val="0"/>
                <w:sz w:val="20"/>
                <w:szCs w:val="20"/>
                <w:lang w:bidi="ar-SA"/>
              </w:rPr>
              <w:t>єктів нерухомого майна, що на них розміщені, які перебувають у приватній власності, для суспільних потреб чи з мотивів суспільної необхідності». Відповідно до частини другої статті 7 зазначеного Закону.</w:t>
            </w:r>
          </w:p>
          <w:p>
            <w:pPr>
              <w:pStyle w:val="NormalWeb"/>
              <w:widowControl/>
              <w:suppressAutoHyphens w:val="true"/>
              <w:spacing w:beforeAutospacing="0" w:before="0" w:afterAutospacing="0" w:after="0"/>
              <w:contextualSpacing/>
              <w:jc w:val="both"/>
              <w:rPr>
                <w:color w:themeColor="text1" w:val="000000"/>
                <w:sz w:val="20"/>
                <w:szCs w:val="20"/>
                <w:lang w:eastAsia="en-US"/>
              </w:rPr>
            </w:pPr>
            <w:r>
              <w:rPr>
                <w:color w:themeColor="text1" w:val="000000"/>
                <w:sz w:val="20"/>
                <w:szCs w:val="20"/>
                <w:lang w:eastAsia="en-US"/>
              </w:rPr>
            </w:r>
          </w:p>
          <w:p>
            <w:pPr>
              <w:pStyle w:val="NormalWeb"/>
              <w:widowControl/>
              <w:suppressAutoHyphens w:val="true"/>
              <w:spacing w:beforeAutospacing="0" w:before="0" w:afterAutospacing="0" w:after="0"/>
              <w:contextualSpacing/>
              <w:jc w:val="both"/>
              <w:rPr>
                <w:color w:themeColor="text1" w:val="000000"/>
                <w:sz w:val="20"/>
                <w:szCs w:val="20"/>
                <w:lang w:eastAsia="en-US"/>
              </w:rPr>
            </w:pPr>
            <w:r>
              <w:rPr>
                <w:color w:themeColor="text1" w:val="000000"/>
                <w:kern w:val="0"/>
                <w:sz w:val="20"/>
                <w:szCs w:val="20"/>
                <w:lang w:eastAsia="en-US" w:bidi="ar-SA"/>
              </w:rPr>
              <w:t>Запроєктовані ділянки №1 та №8 для будівництва та обслуговування комплексу переробки ТПВ частково потрапляють в  пожежний розрив від лісу (50 м). Дані ділянки функціонально доповнюють полігон ТПВ, але не є його частиною. Цільове призначення ділянок – 11.02 Для розміщення та експлуатації основних, підсобних і допоміжних будівель та споруд підприємств переробної, машинобудівної та іншої промисловості. Ділянка №6 для складування ТПВ також частково потрапляє в пожежний розрив від лісу, проте безпосередньо карти складування ТПВ розташовані на нормативній відстані від межі лісу і лісопосадок, не призначених для використання з метою рекреації. В охоронній зоні від лісу не передбачено будівель чи інших споруд, які можуть поширювати вогонь.</w:t>
            </w:r>
          </w:p>
          <w:p>
            <w:pPr>
              <w:pStyle w:val="NormalWeb"/>
              <w:widowControl/>
              <w:suppressAutoHyphens w:val="true"/>
              <w:spacing w:beforeAutospacing="0" w:before="0" w:afterAutospacing="0" w:after="0"/>
              <w:contextualSpacing/>
              <w:jc w:val="both"/>
              <w:rPr>
                <w:color w:themeColor="text1" w:val="000000"/>
                <w:sz w:val="20"/>
                <w:szCs w:val="20"/>
                <w:lang w:eastAsia="en-US"/>
              </w:rPr>
            </w:pPr>
            <w:r>
              <w:rPr>
                <w:color w:themeColor="text1" w:val="000000"/>
                <w:sz w:val="20"/>
                <w:szCs w:val="20"/>
                <w:lang w:eastAsia="en-US"/>
              </w:rPr>
            </w:r>
          </w:p>
          <w:p>
            <w:pPr>
              <w:pStyle w:val="NormalWeb"/>
              <w:widowControl/>
              <w:suppressAutoHyphens w:val="true"/>
              <w:spacing w:beforeAutospacing="0" w:before="0" w:afterAutospacing="0" w:after="0"/>
              <w:contextualSpacing/>
              <w:jc w:val="both"/>
              <w:rPr>
                <w:color w:themeColor="text1" w:val="000000"/>
                <w:sz w:val="20"/>
                <w:szCs w:val="20"/>
                <w:lang w:eastAsia="en-US"/>
              </w:rPr>
            </w:pPr>
            <w:r>
              <w:rPr>
                <w:color w:themeColor="text1" w:val="000000"/>
                <w:sz w:val="20"/>
                <w:szCs w:val="20"/>
                <w:lang w:eastAsia="en-US"/>
              </w:rPr>
            </w:r>
          </w:p>
        </w:tc>
      </w:tr>
      <w:tr>
        <w:trPr>
          <w:trHeight w:val="123" w:hRule="atLeast"/>
        </w:trPr>
        <w:tc>
          <w:tcPr>
            <w:tcW w:w="585" w:type="dxa"/>
            <w:tcBorders/>
            <w:shd w:color="auto" w:fill="auto" w:val="clear"/>
          </w:tcPr>
          <w:p>
            <w:pPr>
              <w:pStyle w:val="NormalWeb"/>
              <w:widowControl/>
              <w:suppressAutoHyphens w:val="true"/>
              <w:spacing w:beforeAutospacing="0" w:before="0" w:afterAutospacing="0" w:after="0"/>
              <w:contextualSpacing/>
              <w:jc w:val="center"/>
              <w:rPr>
                <w:color w:themeColor="text1" w:val="000000"/>
                <w:sz w:val="20"/>
                <w:szCs w:val="20"/>
                <w:lang w:eastAsia="en-US"/>
              </w:rPr>
            </w:pPr>
            <w:r>
              <w:rPr>
                <w:color w:themeColor="text1" w:val="000000"/>
                <w:kern w:val="0"/>
                <w:sz w:val="20"/>
                <w:szCs w:val="20"/>
                <w:lang w:eastAsia="en-US" w:bidi="ar-SA"/>
              </w:rPr>
              <w:t>5</w:t>
            </w:r>
          </w:p>
        </w:tc>
        <w:tc>
          <w:tcPr>
            <w:tcW w:w="2332" w:type="dxa"/>
            <w:tcBorders/>
            <w:shd w:color="auto" w:fill="auto" w:val="clear"/>
          </w:tcPr>
          <w:p>
            <w:pPr>
              <w:pStyle w:val="Normal"/>
              <w:widowControl/>
              <w:suppressAutoHyphens w:val="true"/>
              <w:spacing w:lineRule="auto" w:line="240" w:before="0" w:after="0"/>
              <w:contextualSpacing/>
              <w:jc w:val="center"/>
              <w:rPr>
                <w:rFonts w:ascii="Times New Roman" w:hAnsi="Times New Roman" w:eastAsia="Times New Roman" w:cs="Times New Roman"/>
                <w:color w:themeColor="text1" w:val="000000"/>
                <w:sz w:val="20"/>
                <w:szCs w:val="20"/>
              </w:rPr>
            </w:pPr>
            <w:r>
              <w:rPr>
                <w:rFonts w:eastAsia="Calibri" w:cs="Times New Roman" w:ascii="Times New Roman" w:hAnsi="Times New Roman"/>
                <w:color w:themeColor="text1" w:val="000000"/>
                <w:kern w:val="0"/>
                <w:sz w:val="20"/>
                <w:szCs w:val="20"/>
                <w:lang w:eastAsia="en-US" w:bidi="ar-SA"/>
              </w:rPr>
              <w:t>Міністерство захисту довкілля та природних ресурсів України</w:t>
            </w:r>
          </w:p>
        </w:tc>
        <w:tc>
          <w:tcPr>
            <w:tcW w:w="1127" w:type="dxa"/>
            <w:tcBorders/>
            <w:shd w:color="auto" w:fill="auto" w:val="clear"/>
          </w:tcPr>
          <w:p>
            <w:pPr>
              <w:pStyle w:val="NormalWeb"/>
              <w:widowControl/>
              <w:suppressAutoHyphens w:val="true"/>
              <w:spacing w:beforeAutospacing="0" w:before="0" w:afterAutospacing="0" w:after="0"/>
              <w:contextualSpacing/>
              <w:jc w:val="center"/>
              <w:rPr>
                <w:color w:themeColor="text1" w:val="000000"/>
                <w:sz w:val="20"/>
                <w:szCs w:val="20"/>
                <w:lang w:eastAsia="en-US"/>
              </w:rPr>
            </w:pPr>
            <w:r>
              <w:rPr>
                <w:color w:themeColor="text1" w:val="000000"/>
                <w:kern w:val="0"/>
                <w:sz w:val="20"/>
                <w:szCs w:val="20"/>
                <w:lang w:eastAsia="en-US" w:bidi="ar-SA"/>
              </w:rPr>
              <w:t>Проект ДДП, Звіт про СЕО</w:t>
            </w:r>
          </w:p>
        </w:tc>
        <w:tc>
          <w:tcPr>
            <w:tcW w:w="4682" w:type="dxa"/>
            <w:tcBorders/>
            <w:shd w:color="auto" w:fill="auto" w:val="clear"/>
          </w:tcPr>
          <w:p>
            <w:pPr>
              <w:pStyle w:val="NormalWeb"/>
              <w:widowControl/>
              <w:suppressAutoHyphens w:val="true"/>
              <w:spacing w:beforeAutospacing="0" w:before="0" w:afterAutospacing="0" w:after="0"/>
              <w:contextualSpacing/>
              <w:jc w:val="both"/>
              <w:rPr>
                <w:color w:themeColor="text1" w:val="000000"/>
                <w:sz w:val="20"/>
                <w:szCs w:val="20"/>
                <w:lang w:eastAsia="en-US"/>
              </w:rPr>
            </w:pPr>
            <w:r>
              <w:rPr>
                <w:color w:themeColor="text1" w:val="000000"/>
                <w:kern w:val="0"/>
                <w:sz w:val="20"/>
                <w:szCs w:val="20"/>
                <w:lang w:eastAsia="en-US" w:bidi="ar-SA"/>
              </w:rPr>
              <w:t>Стосовно питань рекультивації полігону мають бути враховані вимоги законів України «Про землеустрій» (стаття 54 та ін.), «Про охорону земель» (стаття 52 та ін.), «Про управління відходами» (стаття 40 та ін.), а також Правил розроблення робочих проєктів землеустрою, затверджених постановою Кабінету Міністрів України від 02.02.2022 № 86.</w:t>
            </w:r>
          </w:p>
        </w:tc>
        <w:tc>
          <w:tcPr>
            <w:tcW w:w="2444" w:type="dxa"/>
            <w:tcBorders/>
            <w:shd w:color="auto" w:fill="auto" w:val="clear"/>
            <w:vAlign w:val="center"/>
          </w:tcPr>
          <w:p>
            <w:pPr>
              <w:pStyle w:val="NormalWeb"/>
              <w:widowControl/>
              <w:suppressAutoHyphens w:val="true"/>
              <w:spacing w:beforeAutospacing="0" w:before="0" w:afterAutospacing="0" w:after="0"/>
              <w:contextualSpacing/>
              <w:jc w:val="center"/>
              <w:rPr>
                <w:color w:themeColor="text1" w:val="000000"/>
                <w:sz w:val="20"/>
                <w:szCs w:val="20"/>
              </w:rPr>
            </w:pPr>
            <w:r>
              <w:rPr>
                <w:color w:themeColor="text1" w:val="000000"/>
                <w:kern w:val="0"/>
                <w:sz w:val="20"/>
                <w:szCs w:val="20"/>
                <w:lang w:bidi="ar-SA"/>
              </w:rPr>
              <w:t>Враховано</w:t>
            </w:r>
          </w:p>
        </w:tc>
        <w:tc>
          <w:tcPr>
            <w:tcW w:w="4110" w:type="dxa"/>
            <w:tcBorders/>
            <w:shd w:color="auto" w:fill="auto" w:val="clear"/>
          </w:tcPr>
          <w:p>
            <w:pPr>
              <w:pStyle w:val="NormalWeb"/>
              <w:widowControl/>
              <w:suppressAutoHyphens w:val="true"/>
              <w:spacing w:beforeAutospacing="0" w:before="0" w:afterAutospacing="0" w:after="0"/>
              <w:contextualSpacing/>
              <w:jc w:val="both"/>
              <w:rPr>
                <w:color w:themeColor="text1" w:val="000000"/>
                <w:sz w:val="20"/>
                <w:szCs w:val="20"/>
                <w:lang w:eastAsia="en-US"/>
              </w:rPr>
            </w:pPr>
            <w:r>
              <w:rPr>
                <w:color w:themeColor="text1" w:val="000000"/>
                <w:kern w:val="0"/>
                <w:sz w:val="20"/>
                <w:szCs w:val="20"/>
                <w:lang w:eastAsia="en-US" w:bidi="ar-SA"/>
              </w:rPr>
              <w:t>Дані вимоги були враховані при розробці Проекту та Звіту про СЕО.</w:t>
            </w:r>
          </w:p>
          <w:p>
            <w:pPr>
              <w:pStyle w:val="NormalWeb"/>
              <w:widowControl/>
              <w:suppressAutoHyphens w:val="true"/>
              <w:spacing w:beforeAutospacing="0" w:before="0" w:afterAutospacing="0" w:after="0"/>
              <w:contextualSpacing/>
              <w:jc w:val="both"/>
              <w:rPr>
                <w:color w:themeColor="text1" w:val="000000"/>
                <w:sz w:val="20"/>
                <w:szCs w:val="20"/>
                <w:lang w:eastAsia="en-US"/>
              </w:rPr>
            </w:pPr>
            <w:r>
              <w:rPr>
                <w:color w:themeColor="text1" w:val="000000"/>
                <w:sz w:val="20"/>
                <w:szCs w:val="20"/>
                <w:lang w:eastAsia="en-US"/>
              </w:rPr>
            </w:r>
          </w:p>
        </w:tc>
      </w:tr>
      <w:tr>
        <w:trPr>
          <w:trHeight w:val="123" w:hRule="atLeast"/>
        </w:trPr>
        <w:tc>
          <w:tcPr>
            <w:tcW w:w="585" w:type="dxa"/>
            <w:tcBorders/>
            <w:shd w:color="auto" w:fill="auto" w:val="clear"/>
          </w:tcPr>
          <w:p>
            <w:pPr>
              <w:pStyle w:val="NormalWeb"/>
              <w:widowControl/>
              <w:suppressAutoHyphens w:val="true"/>
              <w:spacing w:beforeAutospacing="0" w:before="0" w:afterAutospacing="0" w:after="0"/>
              <w:contextualSpacing/>
              <w:jc w:val="center"/>
              <w:rPr>
                <w:color w:themeColor="text1" w:val="000000"/>
                <w:sz w:val="20"/>
                <w:szCs w:val="20"/>
                <w:lang w:eastAsia="en-US"/>
              </w:rPr>
            </w:pPr>
            <w:r>
              <w:rPr>
                <w:color w:themeColor="text1" w:val="000000"/>
                <w:kern w:val="0"/>
                <w:sz w:val="20"/>
                <w:szCs w:val="20"/>
                <w:lang w:eastAsia="en-US" w:bidi="ar-SA"/>
              </w:rPr>
              <w:t>6</w:t>
            </w:r>
          </w:p>
        </w:tc>
        <w:tc>
          <w:tcPr>
            <w:tcW w:w="2332" w:type="dxa"/>
            <w:tcBorders/>
            <w:shd w:color="auto" w:fill="auto" w:val="clear"/>
          </w:tcPr>
          <w:p>
            <w:pPr>
              <w:pStyle w:val="Normal"/>
              <w:widowControl/>
              <w:suppressAutoHyphens w:val="true"/>
              <w:spacing w:lineRule="auto" w:line="240" w:before="0" w:after="0"/>
              <w:contextualSpacing/>
              <w:jc w:val="center"/>
              <w:rPr>
                <w:rFonts w:ascii="Times New Roman" w:hAnsi="Times New Roman" w:eastAsia="Times New Roman" w:cs="Times New Roman"/>
                <w:color w:themeColor="text1" w:val="000000"/>
                <w:sz w:val="20"/>
                <w:szCs w:val="20"/>
              </w:rPr>
            </w:pPr>
            <w:r>
              <w:rPr>
                <w:rFonts w:eastAsia="Calibri" w:cs="Times New Roman" w:ascii="Times New Roman" w:hAnsi="Times New Roman"/>
                <w:color w:themeColor="text1" w:val="000000"/>
                <w:kern w:val="0"/>
                <w:sz w:val="20"/>
                <w:szCs w:val="20"/>
                <w:lang w:eastAsia="en-US" w:bidi="ar-SA"/>
              </w:rPr>
              <w:t>Міністерство захисту довкілля та природних ресурсів України</w:t>
            </w:r>
          </w:p>
        </w:tc>
        <w:tc>
          <w:tcPr>
            <w:tcW w:w="1127" w:type="dxa"/>
            <w:tcBorders/>
            <w:shd w:color="auto" w:fill="auto" w:val="clear"/>
          </w:tcPr>
          <w:p>
            <w:pPr>
              <w:pStyle w:val="NormalWeb"/>
              <w:widowControl/>
              <w:suppressAutoHyphens w:val="true"/>
              <w:spacing w:beforeAutospacing="0" w:before="0" w:afterAutospacing="0" w:after="0"/>
              <w:contextualSpacing/>
              <w:jc w:val="center"/>
              <w:rPr>
                <w:color w:themeColor="text1" w:val="000000"/>
                <w:sz w:val="20"/>
                <w:szCs w:val="20"/>
                <w:lang w:eastAsia="en-US"/>
              </w:rPr>
            </w:pPr>
            <w:r>
              <w:rPr>
                <w:color w:themeColor="text1" w:val="000000"/>
                <w:kern w:val="0"/>
                <w:sz w:val="20"/>
                <w:szCs w:val="20"/>
                <w:lang w:eastAsia="en-US" w:bidi="ar-SA"/>
              </w:rPr>
              <w:t>Проект ДДП, Звіт про СЕО</w:t>
            </w:r>
          </w:p>
        </w:tc>
        <w:tc>
          <w:tcPr>
            <w:tcW w:w="4682" w:type="dxa"/>
            <w:tcBorders/>
            <w:shd w:color="auto" w:fill="auto" w:val="clear"/>
          </w:tcPr>
          <w:p>
            <w:pPr>
              <w:pStyle w:val="NormalWeb"/>
              <w:widowControl/>
              <w:suppressAutoHyphens w:val="true"/>
              <w:spacing w:beforeAutospacing="0" w:before="0" w:afterAutospacing="0" w:after="0"/>
              <w:contextualSpacing/>
              <w:jc w:val="both"/>
              <w:rPr>
                <w:color w:themeColor="text1" w:val="000000"/>
                <w:sz w:val="20"/>
                <w:szCs w:val="20"/>
                <w:lang w:eastAsia="en-US"/>
              </w:rPr>
            </w:pPr>
            <w:r>
              <w:rPr>
                <w:color w:themeColor="text1" w:val="000000"/>
                <w:kern w:val="0"/>
                <w:sz w:val="20"/>
                <w:szCs w:val="20"/>
                <w:lang w:eastAsia="en-US" w:bidi="ar-SA"/>
              </w:rPr>
              <w:t>Згідно із статтею 48 Закону України «Про охорону земель» при здійсненні містобудівної діяльності необхідно передбачати заходи щодо:</w:t>
            </w:r>
          </w:p>
          <w:p>
            <w:pPr>
              <w:pStyle w:val="NormalWeb"/>
              <w:widowControl/>
              <w:suppressAutoHyphens w:val="true"/>
              <w:spacing w:beforeAutospacing="0" w:before="0" w:afterAutospacing="0" w:after="0"/>
              <w:contextualSpacing/>
              <w:jc w:val="both"/>
              <w:rPr>
                <w:color w:themeColor="text1" w:val="000000"/>
                <w:sz w:val="20"/>
                <w:szCs w:val="20"/>
                <w:lang w:eastAsia="en-US"/>
              </w:rPr>
            </w:pPr>
            <w:r>
              <w:rPr>
                <w:color w:themeColor="text1" w:val="000000"/>
                <w:kern w:val="0"/>
                <w:sz w:val="20"/>
                <w:szCs w:val="20"/>
                <w:lang w:eastAsia="en-US" w:bidi="ar-SA"/>
              </w:rPr>
              <w:t>максимального збереження площі земельних ділянок з ґрунтовим і рослинним покривом;</w:t>
            </w:r>
          </w:p>
          <w:p>
            <w:pPr>
              <w:pStyle w:val="NormalWeb"/>
              <w:widowControl/>
              <w:suppressAutoHyphens w:val="true"/>
              <w:spacing w:beforeAutospacing="0" w:before="0" w:afterAutospacing="0" w:after="0"/>
              <w:contextualSpacing/>
              <w:jc w:val="both"/>
              <w:rPr>
                <w:color w:themeColor="text1" w:val="000000"/>
                <w:sz w:val="20"/>
                <w:szCs w:val="20"/>
                <w:lang w:eastAsia="en-US"/>
              </w:rPr>
            </w:pPr>
            <w:r>
              <w:rPr>
                <w:color w:themeColor="text1" w:val="000000"/>
                <w:kern w:val="0"/>
                <w:sz w:val="20"/>
                <w:szCs w:val="20"/>
                <w:lang w:eastAsia="en-US" w:bidi="ar-SA"/>
              </w:rPr>
              <w:t>недопущення порушення гідрологічного режиму земельних ділянок;</w:t>
            </w:r>
          </w:p>
          <w:p>
            <w:pPr>
              <w:pStyle w:val="NormalWeb"/>
              <w:widowControl/>
              <w:suppressAutoHyphens w:val="true"/>
              <w:spacing w:beforeAutospacing="0" w:before="0" w:afterAutospacing="0" w:after="0"/>
              <w:contextualSpacing/>
              <w:jc w:val="both"/>
              <w:rPr>
                <w:color w:themeColor="text1" w:val="000000"/>
                <w:sz w:val="20"/>
                <w:szCs w:val="20"/>
                <w:lang w:eastAsia="en-US"/>
              </w:rPr>
            </w:pPr>
            <w:r>
              <w:rPr>
                <w:color w:themeColor="text1" w:val="000000"/>
                <w:kern w:val="0"/>
                <w:sz w:val="20"/>
                <w:szCs w:val="20"/>
                <w:lang w:eastAsia="en-US" w:bidi="ar-SA"/>
              </w:rPr>
              <w:t>дотримання екологічних вимог, установлених законодавством України, при проєктуванні, розміщенні та будівництві об'єктів та ін.</w:t>
            </w:r>
          </w:p>
          <w:p>
            <w:pPr>
              <w:pStyle w:val="NormalWeb"/>
              <w:widowControl/>
              <w:suppressAutoHyphens w:val="true"/>
              <w:spacing w:beforeAutospacing="0" w:before="0" w:afterAutospacing="0" w:after="0"/>
              <w:contextualSpacing/>
              <w:jc w:val="both"/>
              <w:rPr>
                <w:color w:themeColor="text1" w:val="000000"/>
                <w:sz w:val="20"/>
                <w:szCs w:val="20"/>
                <w:lang w:eastAsia="en-US"/>
              </w:rPr>
            </w:pPr>
            <w:r>
              <w:rPr>
                <w:color w:themeColor="text1" w:val="000000"/>
                <w:kern w:val="0"/>
                <w:sz w:val="20"/>
                <w:szCs w:val="20"/>
                <w:lang w:eastAsia="en-US" w:bidi="ar-SA"/>
              </w:rPr>
              <w:t>Зокрема пропонуємо переглянути рішення якими передбачено зменшення площі території мішаного лісу на 0,1564 га ( з 3,4642 га до 3,3078 га).</w:t>
            </w:r>
          </w:p>
        </w:tc>
        <w:tc>
          <w:tcPr>
            <w:tcW w:w="2444" w:type="dxa"/>
            <w:tcBorders/>
            <w:shd w:color="auto" w:fill="auto" w:val="clear"/>
          </w:tcPr>
          <w:p>
            <w:pPr>
              <w:pStyle w:val="NormalWeb"/>
              <w:widowControl/>
              <w:suppressAutoHyphens w:val="true"/>
              <w:spacing w:beforeAutospacing="0" w:before="0" w:afterAutospacing="0" w:after="0"/>
              <w:contextualSpacing/>
              <w:jc w:val="center"/>
              <w:rPr>
                <w:color w:themeColor="text1" w:val="000000"/>
                <w:sz w:val="20"/>
                <w:szCs w:val="20"/>
              </w:rPr>
            </w:pPr>
            <w:r>
              <w:rPr>
                <w:color w:themeColor="text1" w:val="000000"/>
                <w:kern w:val="0"/>
                <w:sz w:val="20"/>
                <w:szCs w:val="20"/>
                <w:lang w:bidi="ar-SA"/>
              </w:rPr>
              <w:t>Враховано.</w:t>
            </w:r>
          </w:p>
        </w:tc>
        <w:tc>
          <w:tcPr>
            <w:tcW w:w="4110" w:type="dxa"/>
            <w:tcBorders/>
            <w:shd w:color="auto" w:fill="auto" w:val="clear"/>
          </w:tcPr>
          <w:p>
            <w:pPr>
              <w:pStyle w:val="NormalWeb"/>
              <w:widowControl/>
              <w:suppressAutoHyphens w:val="true"/>
              <w:spacing w:beforeAutospacing="0" w:before="0" w:afterAutospacing="0" w:after="0"/>
              <w:contextualSpacing/>
              <w:jc w:val="left"/>
              <w:rPr>
                <w:color w:themeColor="text1" w:val="000000"/>
                <w:sz w:val="20"/>
                <w:szCs w:val="20"/>
                <w:lang w:eastAsia="en-US"/>
              </w:rPr>
            </w:pPr>
            <w:r>
              <w:rPr>
                <w:color w:themeColor="text1" w:val="000000"/>
                <w:kern w:val="0"/>
                <w:sz w:val="20"/>
                <w:szCs w:val="20"/>
                <w:lang w:eastAsia="en-US" w:bidi="ar-SA"/>
              </w:rPr>
              <w:t>Дані вимоги були враховані при розробці Проекту та Звіту про СЕО.</w:t>
            </w:r>
          </w:p>
          <w:p>
            <w:pPr>
              <w:pStyle w:val="NormalWeb"/>
              <w:widowControl/>
              <w:suppressAutoHyphens w:val="true"/>
              <w:spacing w:beforeAutospacing="0" w:before="0" w:afterAutospacing="0" w:after="0"/>
              <w:contextualSpacing/>
              <w:jc w:val="left"/>
              <w:rPr>
                <w:color w:themeColor="text1" w:val="000000"/>
                <w:sz w:val="20"/>
                <w:szCs w:val="20"/>
                <w:lang w:eastAsia="en-US"/>
              </w:rPr>
            </w:pPr>
            <w:r>
              <w:rPr>
                <w:color w:themeColor="text1" w:val="000000"/>
                <w:kern w:val="0"/>
                <w:sz w:val="20"/>
                <w:szCs w:val="20"/>
                <w:lang w:eastAsia="en-US" w:bidi="ar-SA"/>
              </w:rPr>
              <w:t>Переглянуто рішення щодо зменшення площі території мішаних лісів. В проект внесено зміни: існуюча та проектована площа території мішаного лісу: 3,3078 га.</w:t>
            </w:r>
          </w:p>
        </w:tc>
      </w:tr>
      <w:tr>
        <w:trPr>
          <w:trHeight w:val="123" w:hRule="atLeast"/>
        </w:trPr>
        <w:tc>
          <w:tcPr>
            <w:tcW w:w="585" w:type="dxa"/>
            <w:tcBorders/>
            <w:shd w:color="auto" w:fill="auto" w:val="clear"/>
          </w:tcPr>
          <w:p>
            <w:pPr>
              <w:pStyle w:val="NormalWeb"/>
              <w:widowControl/>
              <w:suppressAutoHyphens w:val="true"/>
              <w:spacing w:beforeAutospacing="0" w:before="0" w:afterAutospacing="0" w:after="0"/>
              <w:contextualSpacing/>
              <w:jc w:val="center"/>
              <w:rPr>
                <w:color w:themeColor="text1" w:val="000000"/>
                <w:sz w:val="20"/>
                <w:szCs w:val="20"/>
                <w:lang w:eastAsia="en-US"/>
              </w:rPr>
            </w:pPr>
            <w:r>
              <w:rPr>
                <w:color w:themeColor="text1" w:val="000000"/>
                <w:kern w:val="0"/>
                <w:sz w:val="20"/>
                <w:szCs w:val="20"/>
                <w:lang w:eastAsia="en-US" w:bidi="ar-SA"/>
              </w:rPr>
              <w:t>7</w:t>
            </w:r>
          </w:p>
        </w:tc>
        <w:tc>
          <w:tcPr>
            <w:tcW w:w="2332" w:type="dxa"/>
            <w:tcBorders/>
            <w:shd w:color="auto" w:fill="auto" w:val="clear"/>
          </w:tcPr>
          <w:p>
            <w:pPr>
              <w:pStyle w:val="Normal"/>
              <w:widowControl/>
              <w:suppressAutoHyphens w:val="true"/>
              <w:spacing w:lineRule="auto" w:line="240" w:before="0" w:after="0"/>
              <w:contextualSpacing/>
              <w:jc w:val="center"/>
              <w:rPr>
                <w:rFonts w:ascii="Times New Roman" w:hAnsi="Times New Roman" w:eastAsia="Times New Roman" w:cs="Times New Roman"/>
                <w:color w:themeColor="text1" w:val="000000"/>
                <w:sz w:val="20"/>
                <w:szCs w:val="20"/>
              </w:rPr>
            </w:pPr>
            <w:r>
              <w:rPr>
                <w:rFonts w:eastAsia="Calibri" w:cs="Times New Roman" w:ascii="Times New Roman" w:hAnsi="Times New Roman"/>
                <w:color w:themeColor="text1" w:val="000000"/>
                <w:kern w:val="0"/>
                <w:sz w:val="20"/>
                <w:szCs w:val="20"/>
                <w:lang w:eastAsia="en-US" w:bidi="ar-SA"/>
              </w:rPr>
              <w:t>Міністерство захисту довкілля та природних ресурсів України</w:t>
            </w:r>
          </w:p>
        </w:tc>
        <w:tc>
          <w:tcPr>
            <w:tcW w:w="1127" w:type="dxa"/>
            <w:tcBorders/>
            <w:shd w:color="auto" w:fill="auto" w:val="clear"/>
          </w:tcPr>
          <w:p>
            <w:pPr>
              <w:pStyle w:val="NormalWeb"/>
              <w:widowControl/>
              <w:suppressAutoHyphens w:val="true"/>
              <w:spacing w:beforeAutospacing="0" w:before="0" w:afterAutospacing="0" w:after="0"/>
              <w:contextualSpacing/>
              <w:jc w:val="center"/>
              <w:rPr>
                <w:color w:themeColor="text1" w:val="000000"/>
                <w:sz w:val="20"/>
                <w:szCs w:val="20"/>
                <w:highlight w:val="yellow"/>
                <w:lang w:eastAsia="en-US"/>
              </w:rPr>
            </w:pPr>
            <w:r>
              <w:rPr>
                <w:color w:themeColor="text1" w:val="000000"/>
                <w:kern w:val="0"/>
                <w:sz w:val="20"/>
                <w:szCs w:val="20"/>
                <w:lang w:eastAsia="en-US" w:bidi="ar-SA"/>
              </w:rPr>
              <w:t>Проект ДДП, Звіт про СЕО</w:t>
            </w:r>
          </w:p>
        </w:tc>
        <w:tc>
          <w:tcPr>
            <w:tcW w:w="4682" w:type="dxa"/>
            <w:tcBorders/>
            <w:shd w:color="auto" w:fill="auto" w:val="clear"/>
          </w:tcPr>
          <w:p>
            <w:pPr>
              <w:pStyle w:val="NormalWeb"/>
              <w:widowControl/>
              <w:suppressAutoHyphens w:val="true"/>
              <w:spacing w:beforeAutospacing="0" w:before="0" w:afterAutospacing="0" w:after="0"/>
              <w:contextualSpacing/>
              <w:jc w:val="both"/>
              <w:rPr>
                <w:color w:themeColor="text1" w:val="000000"/>
                <w:sz w:val="20"/>
                <w:szCs w:val="20"/>
                <w:lang w:eastAsia="en-US"/>
              </w:rPr>
            </w:pPr>
            <w:r>
              <w:rPr>
                <w:color w:themeColor="text1" w:val="000000"/>
                <w:kern w:val="0"/>
                <w:sz w:val="20"/>
                <w:szCs w:val="20"/>
                <w:lang w:eastAsia="en-US" w:bidi="ar-SA"/>
              </w:rPr>
              <w:t>У Проєкті та Звіті також мають бути враховані та дотримані вимоги: статті 51 Закону України «Про охорону навколишнього природного середовища» щодо екологічних вимог до розміщення, проектування, будівництва, реконструкції, введення в дію та експлуатації підприємств, споруд та інших об’єктів;</w:t>
            </w:r>
          </w:p>
          <w:p>
            <w:pPr>
              <w:pStyle w:val="NormalWeb"/>
              <w:widowControl/>
              <w:suppressAutoHyphens w:val="true"/>
              <w:spacing w:beforeAutospacing="0" w:before="0" w:afterAutospacing="0" w:after="0"/>
              <w:contextualSpacing/>
              <w:jc w:val="both"/>
              <w:rPr>
                <w:color w:themeColor="text1" w:val="000000"/>
                <w:sz w:val="20"/>
                <w:szCs w:val="20"/>
                <w:lang w:eastAsia="en-US"/>
              </w:rPr>
            </w:pPr>
            <w:r>
              <w:rPr>
                <w:color w:themeColor="text1" w:val="000000"/>
                <w:kern w:val="0"/>
                <w:sz w:val="20"/>
                <w:szCs w:val="20"/>
                <w:lang w:eastAsia="en-US" w:bidi="ar-SA"/>
              </w:rPr>
              <w:t>статті 23 Земельного кодексу України, згідно якої для будівництва промислових підприємств, об'єктів житлово-комунального господарства, залізниць і автомобільних шляхів, ліній електропередачі та електронних комунікаційних мереж, магістральних трубопроводів, а також для інших потреб, не пов'язаних з веденням сільськогосподарського виробництва, надаються переважно несільськогосподарські угіддя або сільськогосподарські угіддя гіршої якості;</w:t>
            </w:r>
          </w:p>
          <w:p>
            <w:pPr>
              <w:pStyle w:val="NormalWeb"/>
              <w:widowControl/>
              <w:suppressAutoHyphens w:val="true"/>
              <w:spacing w:beforeAutospacing="0" w:before="0" w:afterAutospacing="0" w:after="0"/>
              <w:contextualSpacing/>
              <w:jc w:val="both"/>
              <w:rPr>
                <w:color w:themeColor="text1" w:val="000000"/>
                <w:sz w:val="20"/>
                <w:szCs w:val="20"/>
                <w:lang w:eastAsia="en-US"/>
              </w:rPr>
            </w:pPr>
            <w:r>
              <w:rPr>
                <w:color w:themeColor="text1" w:val="000000"/>
                <w:kern w:val="0"/>
                <w:sz w:val="20"/>
                <w:szCs w:val="20"/>
                <w:lang w:eastAsia="en-US" w:bidi="ar-SA"/>
              </w:rPr>
              <w:t>статті 27 Закону України «Про рослинний світ», згідно якої підприємства, установи, організації та громадяни, діяльність яких пов’язана з розміщенням, проектуванням, реконструкцією, забудовою населених пунктів, підприємств, споруд та інших об’єктів, а також введенням їх в експлуатацію, повинні передбачати і здійснювати заходи щодо збереження умов місцезростання об’єктів рослинного світу. Будівництво, введення в експлуатацію підприємств, споруд та інших об’єктів і застосування технологій, що викликають порушення стану та умов місцезростання об’єктів рослинного світу, засмічення, а також забруднення хімічними та іншими токсичними речовинами територій, зайнятих ними, забороняється;</w:t>
            </w:r>
          </w:p>
          <w:p>
            <w:pPr>
              <w:pStyle w:val="NormalWeb"/>
              <w:widowControl/>
              <w:suppressAutoHyphens w:val="true"/>
              <w:spacing w:beforeAutospacing="0" w:before="0" w:afterAutospacing="0" w:after="0"/>
              <w:contextualSpacing/>
              <w:jc w:val="both"/>
              <w:rPr>
                <w:color w:themeColor="text1" w:val="000000"/>
                <w:sz w:val="20"/>
                <w:szCs w:val="20"/>
                <w:lang w:eastAsia="en-US"/>
              </w:rPr>
            </w:pPr>
            <w:r>
              <w:rPr>
                <w:color w:themeColor="text1" w:val="000000"/>
                <w:kern w:val="0"/>
                <w:sz w:val="20"/>
                <w:szCs w:val="20"/>
                <w:lang w:eastAsia="en-US" w:bidi="ar-SA"/>
              </w:rPr>
              <w:t>статті 39 Закону України «Про тваринний світ», згідно якої підприємства, установи, організації і громадяни при здійсненні будь-якої діяльності, що впливає або може вплинути на стан тваринного світу, зобов'язані забезпечувати охорону середовища існування, умов розмноження і шляхів міграції тварин;</w:t>
            </w:r>
          </w:p>
          <w:p>
            <w:pPr>
              <w:pStyle w:val="NormalWeb"/>
              <w:widowControl/>
              <w:suppressAutoHyphens w:val="true"/>
              <w:spacing w:beforeAutospacing="0" w:before="0" w:afterAutospacing="0" w:after="0"/>
              <w:contextualSpacing/>
              <w:jc w:val="both"/>
              <w:rPr>
                <w:color w:themeColor="text1" w:val="000000"/>
                <w:sz w:val="20"/>
                <w:szCs w:val="20"/>
                <w:lang w:eastAsia="en-US"/>
              </w:rPr>
            </w:pPr>
            <w:r>
              <w:rPr>
                <w:color w:themeColor="text1" w:val="000000"/>
                <w:kern w:val="0"/>
                <w:sz w:val="20"/>
                <w:szCs w:val="20"/>
                <w:lang w:eastAsia="en-US" w:bidi="ar-SA"/>
              </w:rPr>
              <w:t>статті 60 Лісового кодексу України, згідно якої під час розміщення, проектування, будівництва і введення в дію нових і реконструкції діючих підприємств, споруд та інших об'єктів, а також удосконалення існуючих і впровадження нових технологічних процесів та устаткування, що можуть шкідливо впливати на стан і відтворення лісів, передбачаються і здійснюються заходи щодо усунення негативної дії шкідливих факторів, зокрема викидів і скидів забруднюючих речовин, відходів виробництва, підтоплення, осушення та інших видів негативного впливу на ліси. Забороняється введення в експлуатацію нових і реконструйованих підприємств, цехів, агрегатів, транспортних шляхів, споруд та об'єктів, не забезпечених пристроями, що запобігають шкідливому впливу на стан і відтворення лісів;</w:t>
            </w:r>
          </w:p>
          <w:p>
            <w:pPr>
              <w:pStyle w:val="NormalWeb"/>
              <w:widowControl/>
              <w:suppressAutoHyphens w:val="true"/>
              <w:spacing w:beforeAutospacing="0" w:before="0" w:afterAutospacing="0" w:after="0"/>
              <w:contextualSpacing/>
              <w:jc w:val="both"/>
              <w:rPr>
                <w:color w:themeColor="text1" w:val="000000"/>
                <w:sz w:val="20"/>
                <w:szCs w:val="20"/>
                <w:highlight w:val="yellow"/>
                <w:lang w:eastAsia="en-US"/>
              </w:rPr>
            </w:pPr>
            <w:r>
              <w:rPr>
                <w:color w:themeColor="text1" w:val="000000"/>
                <w:kern w:val="0"/>
                <w:sz w:val="20"/>
                <w:szCs w:val="20"/>
                <w:lang w:eastAsia="en-US" w:bidi="ar-SA"/>
              </w:rPr>
              <w:t>Державних санітарних правил планування та забудови населених пунктів (далі – ДСП), затверджених наказом МОЗ від 19.06.1996 № 173, зареєстрованих в Мін’юсті 24.07.1996 за № 379/1404, зокрема щодо санітарно-захисних зон та озеленення території. Мінімальна площа озеленення санітарно-захисної зони в залежності від ширини зони повинна складати: до 300 м - 60%, від 300 до 1000 м - 50%, понад 1000 м - 40% (пункт 5.13 ДСП). Має бути враховано, що у санітарно-захисних зонах не можна допускати розміщення об’єктів, зазначених у пункті 5.10 ДСП.</w:t>
            </w:r>
          </w:p>
        </w:tc>
        <w:tc>
          <w:tcPr>
            <w:tcW w:w="2444" w:type="dxa"/>
            <w:tcBorders/>
            <w:shd w:color="auto" w:fill="auto" w:val="clear"/>
          </w:tcPr>
          <w:p>
            <w:pPr>
              <w:pStyle w:val="NormalWeb"/>
              <w:widowControl/>
              <w:suppressAutoHyphens w:val="true"/>
              <w:spacing w:beforeAutospacing="0" w:before="0" w:afterAutospacing="0" w:after="0"/>
              <w:contextualSpacing/>
              <w:jc w:val="center"/>
              <w:rPr>
                <w:color w:themeColor="text1" w:val="000000"/>
                <w:sz w:val="20"/>
                <w:szCs w:val="20"/>
                <w:highlight w:val="yellow"/>
              </w:rPr>
            </w:pPr>
            <w:r>
              <w:rPr>
                <w:color w:themeColor="text1" w:val="000000"/>
                <w:kern w:val="0"/>
                <w:sz w:val="20"/>
                <w:szCs w:val="20"/>
                <w:lang w:bidi="ar-SA"/>
              </w:rPr>
              <w:t>Враховано.</w:t>
            </w:r>
          </w:p>
        </w:tc>
        <w:tc>
          <w:tcPr>
            <w:tcW w:w="4110" w:type="dxa"/>
            <w:tcBorders/>
            <w:shd w:color="auto" w:fill="auto" w:val="clear"/>
          </w:tcPr>
          <w:p>
            <w:pPr>
              <w:pStyle w:val="NormalWeb"/>
              <w:widowControl/>
              <w:suppressAutoHyphens w:val="true"/>
              <w:spacing w:beforeAutospacing="0" w:before="0" w:afterAutospacing="0" w:after="0"/>
              <w:contextualSpacing/>
              <w:jc w:val="both"/>
              <w:rPr>
                <w:color w:themeColor="text1" w:val="000000"/>
                <w:sz w:val="20"/>
                <w:szCs w:val="20"/>
                <w:lang w:eastAsia="en-US"/>
              </w:rPr>
            </w:pPr>
            <w:r>
              <w:rPr>
                <w:color w:themeColor="text1" w:val="000000"/>
                <w:kern w:val="0"/>
                <w:sz w:val="20"/>
                <w:szCs w:val="20"/>
                <w:lang w:eastAsia="en-US" w:bidi="ar-SA"/>
              </w:rPr>
              <w:t>Дані вимоги були враховані при розробці Проекту та Звіту про СЕО.</w:t>
            </w:r>
          </w:p>
          <w:p>
            <w:pPr>
              <w:pStyle w:val="NormalWeb"/>
              <w:widowControl/>
              <w:suppressAutoHyphens w:val="true"/>
              <w:spacing w:beforeAutospacing="0" w:before="0" w:afterAutospacing="0" w:after="0"/>
              <w:contextualSpacing/>
              <w:jc w:val="both"/>
              <w:rPr>
                <w:color w:themeColor="text1" w:val="000000"/>
                <w:sz w:val="20"/>
                <w:szCs w:val="20"/>
                <w:highlight w:val="yellow"/>
                <w:lang w:eastAsia="en-US"/>
              </w:rPr>
            </w:pPr>
            <w:r>
              <w:rPr>
                <w:color w:themeColor="text1" w:val="000000"/>
                <w:sz w:val="20"/>
                <w:szCs w:val="20"/>
                <w:highlight w:val="yellow"/>
                <w:lang w:eastAsia="en-US"/>
              </w:rPr>
            </w:r>
          </w:p>
        </w:tc>
      </w:tr>
      <w:tr>
        <w:trPr>
          <w:trHeight w:val="123" w:hRule="atLeast"/>
        </w:trPr>
        <w:tc>
          <w:tcPr>
            <w:tcW w:w="585" w:type="dxa"/>
            <w:tcBorders/>
            <w:shd w:color="auto" w:fill="auto" w:val="clear"/>
          </w:tcPr>
          <w:p>
            <w:pPr>
              <w:pStyle w:val="NormalWeb"/>
              <w:widowControl/>
              <w:suppressAutoHyphens w:val="true"/>
              <w:spacing w:beforeAutospacing="0" w:before="0" w:afterAutospacing="0" w:after="0"/>
              <w:contextualSpacing/>
              <w:jc w:val="center"/>
              <w:rPr>
                <w:color w:themeColor="text1" w:val="000000"/>
                <w:sz w:val="20"/>
                <w:szCs w:val="20"/>
                <w:lang w:eastAsia="en-US"/>
              </w:rPr>
            </w:pPr>
            <w:r>
              <w:rPr>
                <w:color w:themeColor="text1" w:val="000000"/>
                <w:kern w:val="0"/>
                <w:sz w:val="20"/>
                <w:szCs w:val="20"/>
                <w:lang w:eastAsia="en-US" w:bidi="ar-SA"/>
              </w:rPr>
              <w:t>8</w:t>
            </w:r>
          </w:p>
        </w:tc>
        <w:tc>
          <w:tcPr>
            <w:tcW w:w="2332" w:type="dxa"/>
            <w:tcBorders/>
            <w:shd w:color="auto" w:fill="auto" w:val="clear"/>
          </w:tcPr>
          <w:p>
            <w:pPr>
              <w:pStyle w:val="Normal"/>
              <w:widowControl/>
              <w:suppressAutoHyphens w:val="true"/>
              <w:spacing w:lineRule="auto" w:line="240" w:before="0" w:after="0"/>
              <w:contextualSpacing/>
              <w:jc w:val="center"/>
              <w:rPr>
                <w:rFonts w:ascii="Times New Roman" w:hAnsi="Times New Roman" w:eastAsia="Times New Roman" w:cs="Times New Roman"/>
                <w:color w:themeColor="text1" w:val="000000"/>
                <w:sz w:val="20"/>
                <w:szCs w:val="20"/>
              </w:rPr>
            </w:pPr>
            <w:r>
              <w:rPr>
                <w:rFonts w:eastAsia="Calibri" w:cs="Times New Roman" w:ascii="Times New Roman" w:hAnsi="Times New Roman"/>
                <w:color w:themeColor="text1" w:val="000000"/>
                <w:kern w:val="0"/>
                <w:sz w:val="20"/>
                <w:szCs w:val="20"/>
                <w:lang w:eastAsia="en-US" w:bidi="ar-SA"/>
              </w:rPr>
              <w:t>Міністерство захисту довкілля та природних ресурсів України</w:t>
            </w:r>
          </w:p>
        </w:tc>
        <w:tc>
          <w:tcPr>
            <w:tcW w:w="1127" w:type="dxa"/>
            <w:tcBorders/>
            <w:shd w:color="auto" w:fill="auto" w:val="clear"/>
          </w:tcPr>
          <w:p>
            <w:pPr>
              <w:pStyle w:val="NormalWeb"/>
              <w:widowControl/>
              <w:suppressAutoHyphens w:val="true"/>
              <w:spacing w:beforeAutospacing="0" w:before="0" w:afterAutospacing="0" w:after="0"/>
              <w:contextualSpacing/>
              <w:jc w:val="center"/>
              <w:rPr>
                <w:color w:themeColor="text1" w:val="000000"/>
                <w:sz w:val="20"/>
                <w:szCs w:val="20"/>
                <w:lang w:eastAsia="en-US"/>
              </w:rPr>
            </w:pPr>
            <w:r>
              <w:rPr>
                <w:color w:themeColor="text1" w:val="000000"/>
                <w:kern w:val="0"/>
                <w:sz w:val="20"/>
                <w:szCs w:val="20"/>
                <w:lang w:eastAsia="en-US" w:bidi="ar-SA"/>
              </w:rPr>
              <w:t>Проект ДДП, Звіт про СЕО</w:t>
            </w:r>
          </w:p>
        </w:tc>
        <w:tc>
          <w:tcPr>
            <w:tcW w:w="4682" w:type="dxa"/>
            <w:tcBorders/>
            <w:shd w:color="auto" w:fill="auto" w:val="clear"/>
          </w:tcPr>
          <w:p>
            <w:pPr>
              <w:pStyle w:val="NormalWeb"/>
              <w:widowControl/>
              <w:suppressAutoHyphens w:val="true"/>
              <w:spacing w:beforeAutospacing="0" w:before="0" w:afterAutospacing="0" w:after="0"/>
              <w:contextualSpacing/>
              <w:jc w:val="both"/>
              <w:rPr>
                <w:color w:themeColor="text1" w:val="000000"/>
                <w:sz w:val="20"/>
                <w:szCs w:val="20"/>
                <w:lang w:eastAsia="en-US"/>
              </w:rPr>
            </w:pPr>
            <w:r>
              <w:rPr>
                <w:color w:themeColor="text1" w:val="000000"/>
                <w:kern w:val="0"/>
                <w:sz w:val="20"/>
                <w:szCs w:val="20"/>
                <w:lang w:eastAsia="en-US" w:bidi="ar-SA"/>
              </w:rPr>
              <w:t>Звертаємо увагу, що у Проєкті та Звіті є посилання на нормативно-правові акти, що втратили чинність, зокрема, Національний план управління відходами до 2030 року, затверджений розпорядження Кабінету Міністрів України від 20.02.2019 № 117-р, який втратив чинність на підставі розпорядження Кабінету Міністрів України від 27.12.2024 № 1353-р «Про затвердження Національного плану управління відходами до 2033 року та визнання такими, що втратили чинність, деяких актів».</w:t>
            </w:r>
          </w:p>
        </w:tc>
        <w:tc>
          <w:tcPr>
            <w:tcW w:w="2444" w:type="dxa"/>
            <w:tcBorders/>
            <w:shd w:color="auto" w:fill="auto" w:val="clear"/>
          </w:tcPr>
          <w:p>
            <w:pPr>
              <w:pStyle w:val="NormalWeb"/>
              <w:widowControl/>
              <w:suppressAutoHyphens w:val="true"/>
              <w:spacing w:beforeAutospacing="0" w:before="0" w:afterAutospacing="0" w:after="0"/>
              <w:contextualSpacing/>
              <w:jc w:val="center"/>
              <w:rPr>
                <w:color w:themeColor="text1" w:val="000000"/>
                <w:sz w:val="20"/>
                <w:szCs w:val="20"/>
              </w:rPr>
            </w:pPr>
            <w:r>
              <w:rPr>
                <w:color w:themeColor="text1" w:val="000000"/>
                <w:kern w:val="0"/>
                <w:sz w:val="20"/>
                <w:szCs w:val="20"/>
                <w:lang w:bidi="ar-SA"/>
              </w:rPr>
              <w:t>Враховано.</w:t>
            </w:r>
          </w:p>
        </w:tc>
        <w:tc>
          <w:tcPr>
            <w:tcW w:w="4110" w:type="dxa"/>
            <w:tcBorders/>
            <w:shd w:color="auto" w:fill="auto" w:val="clear"/>
          </w:tcPr>
          <w:p>
            <w:pPr>
              <w:pStyle w:val="NormalWeb"/>
              <w:widowControl/>
              <w:suppressAutoHyphens w:val="true"/>
              <w:spacing w:beforeAutospacing="0" w:before="0" w:afterAutospacing="0" w:after="0"/>
              <w:contextualSpacing/>
              <w:jc w:val="both"/>
              <w:rPr>
                <w:color w:themeColor="text1" w:val="000000"/>
                <w:sz w:val="20"/>
                <w:szCs w:val="20"/>
                <w:lang w:eastAsia="en-US"/>
              </w:rPr>
            </w:pPr>
            <w:r>
              <w:rPr>
                <w:color w:themeColor="text1" w:val="000000"/>
                <w:kern w:val="0"/>
                <w:sz w:val="20"/>
                <w:szCs w:val="20"/>
                <w:lang w:eastAsia="en-US" w:bidi="ar-SA"/>
              </w:rPr>
              <w:t>У Проєкті та Звіті переглянуто та виправлено посилання на нормативно-правові акти, що втратили чинність.</w:t>
            </w:r>
          </w:p>
        </w:tc>
      </w:tr>
      <w:tr>
        <w:trPr>
          <w:trHeight w:val="123" w:hRule="atLeast"/>
        </w:trPr>
        <w:tc>
          <w:tcPr>
            <w:tcW w:w="585" w:type="dxa"/>
            <w:tcBorders/>
            <w:shd w:color="auto" w:fill="auto" w:val="clear"/>
          </w:tcPr>
          <w:p>
            <w:pPr>
              <w:pStyle w:val="NormalWeb"/>
              <w:widowControl/>
              <w:suppressAutoHyphens w:val="true"/>
              <w:spacing w:beforeAutospacing="0" w:before="0" w:afterAutospacing="0" w:after="0"/>
              <w:contextualSpacing/>
              <w:jc w:val="center"/>
              <w:rPr>
                <w:color w:themeColor="text1" w:val="000000"/>
                <w:sz w:val="20"/>
                <w:szCs w:val="20"/>
                <w:lang w:eastAsia="en-US"/>
              </w:rPr>
            </w:pPr>
            <w:r>
              <w:rPr>
                <w:color w:themeColor="text1" w:val="000000"/>
                <w:kern w:val="0"/>
                <w:sz w:val="20"/>
                <w:szCs w:val="20"/>
                <w:lang w:eastAsia="en-US" w:bidi="ar-SA"/>
              </w:rPr>
              <w:t>9</w:t>
            </w:r>
          </w:p>
        </w:tc>
        <w:tc>
          <w:tcPr>
            <w:tcW w:w="2332" w:type="dxa"/>
            <w:tcBorders/>
            <w:shd w:color="auto" w:fill="auto" w:val="clear"/>
          </w:tcPr>
          <w:p>
            <w:pPr>
              <w:pStyle w:val="Normal"/>
              <w:widowControl/>
              <w:suppressAutoHyphens w:val="true"/>
              <w:spacing w:lineRule="auto" w:line="240" w:before="0" w:after="0"/>
              <w:contextualSpacing/>
              <w:jc w:val="center"/>
              <w:rPr>
                <w:rFonts w:ascii="Times New Roman" w:hAnsi="Times New Roman" w:eastAsia="Times New Roman" w:cs="Times New Roman"/>
                <w:color w:themeColor="text1" w:val="000000"/>
                <w:sz w:val="20"/>
                <w:szCs w:val="20"/>
              </w:rPr>
            </w:pPr>
            <w:r>
              <w:rPr>
                <w:rFonts w:eastAsia="Times New Roman" w:cs="Times New Roman" w:ascii="Times New Roman" w:hAnsi="Times New Roman"/>
                <w:color w:themeColor="text1" w:val="000000"/>
                <w:kern w:val="0"/>
                <w:sz w:val="20"/>
                <w:szCs w:val="20"/>
                <w:lang w:eastAsia="en-US" w:bidi="ar-SA"/>
              </w:rPr>
              <w:t>Управління екології та природних ресурсів Волинської ОДА</w:t>
            </w:r>
          </w:p>
        </w:tc>
        <w:tc>
          <w:tcPr>
            <w:tcW w:w="1127" w:type="dxa"/>
            <w:tcBorders/>
            <w:shd w:color="auto" w:fill="auto" w:val="clear"/>
          </w:tcPr>
          <w:p>
            <w:pPr>
              <w:pStyle w:val="NormalWeb"/>
              <w:widowControl/>
              <w:suppressAutoHyphens w:val="true"/>
              <w:spacing w:beforeAutospacing="0" w:before="0" w:afterAutospacing="0" w:after="0"/>
              <w:contextualSpacing/>
              <w:jc w:val="center"/>
              <w:rPr>
                <w:color w:themeColor="text1" w:val="000000"/>
                <w:sz w:val="20"/>
                <w:szCs w:val="20"/>
                <w:lang w:eastAsia="en-US"/>
              </w:rPr>
            </w:pPr>
            <w:r>
              <w:rPr>
                <w:color w:themeColor="text1" w:val="000000"/>
                <w:sz w:val="20"/>
                <w:szCs w:val="20"/>
                <w:lang w:eastAsia="en-US"/>
              </w:rPr>
            </w:r>
          </w:p>
        </w:tc>
        <w:tc>
          <w:tcPr>
            <w:tcW w:w="4682" w:type="dxa"/>
            <w:tcBorders/>
            <w:shd w:color="auto" w:fill="auto" w:val="clear"/>
          </w:tcPr>
          <w:p>
            <w:pPr>
              <w:pStyle w:val="NormalWeb"/>
              <w:widowControl/>
              <w:suppressAutoHyphens w:val="true"/>
              <w:spacing w:beforeAutospacing="0" w:before="0" w:afterAutospacing="0" w:after="0"/>
              <w:contextualSpacing/>
              <w:jc w:val="both"/>
              <w:rPr>
                <w:color w:themeColor="text1" w:val="000000"/>
                <w:sz w:val="20"/>
                <w:szCs w:val="20"/>
                <w:lang w:eastAsia="en-US"/>
              </w:rPr>
            </w:pPr>
            <w:r>
              <w:rPr>
                <w:color w:themeColor="text1" w:val="000000"/>
                <w:kern w:val="0"/>
                <w:sz w:val="20"/>
                <w:szCs w:val="20"/>
                <w:lang w:eastAsia="en-US" w:bidi="ar-SA"/>
              </w:rPr>
              <w:t>Запроєктовані ділянки № 6 та № 7, які відносяться до земель сільськогосподарського призначення передбачені під об’єкти комунального призначення (ділянки для складування ТПВ), однак відповідно до Земельного кодексу України для будівництва промислових підприємств, об'єктів житлово-комунального господарства, залізниць і автомобільних шляхів, ліній електропередачі та зв'язку, магістральних трубопроводів, а також для інших потреб, не пов'язаних з веденням сільськогосподарського виробництва, надаються переважно несільськогосподарські угіддя або сільськогосподарські угіддя гіршої якості.</w:t>
            </w:r>
          </w:p>
        </w:tc>
        <w:tc>
          <w:tcPr>
            <w:tcW w:w="2444" w:type="dxa"/>
            <w:tcBorders/>
            <w:shd w:color="auto" w:fill="auto" w:val="clear"/>
          </w:tcPr>
          <w:p>
            <w:pPr>
              <w:pStyle w:val="NormalWeb"/>
              <w:widowControl/>
              <w:suppressAutoHyphens w:val="true"/>
              <w:spacing w:beforeAutospacing="0" w:before="0" w:afterAutospacing="0" w:after="0"/>
              <w:contextualSpacing/>
              <w:jc w:val="center"/>
              <w:rPr>
                <w:color w:themeColor="text1" w:val="000000"/>
                <w:sz w:val="20"/>
                <w:szCs w:val="20"/>
              </w:rPr>
            </w:pPr>
            <w:r>
              <w:rPr>
                <w:color w:themeColor="text1" w:val="000000"/>
                <w:kern w:val="0"/>
                <w:sz w:val="20"/>
                <w:szCs w:val="20"/>
                <w:lang w:bidi="ar-SA"/>
              </w:rPr>
              <w:t>Не враховано</w:t>
            </w:r>
          </w:p>
        </w:tc>
        <w:tc>
          <w:tcPr>
            <w:tcW w:w="4110" w:type="dxa"/>
            <w:tcBorders/>
            <w:shd w:color="auto" w:fill="auto" w:val="clear"/>
          </w:tcPr>
          <w:p>
            <w:pPr>
              <w:pStyle w:val="NormalWeb"/>
              <w:widowControl/>
              <w:suppressAutoHyphens w:val="true"/>
              <w:spacing w:before="0" w:after="0"/>
              <w:contextualSpacing/>
              <w:jc w:val="both"/>
              <w:rPr>
                <w:color w:themeColor="text1" w:val="000000"/>
                <w:sz w:val="20"/>
                <w:szCs w:val="20"/>
              </w:rPr>
            </w:pPr>
            <w:r>
              <w:rPr>
                <w:color w:themeColor="text1" w:val="000000"/>
                <w:kern w:val="0"/>
                <w:sz w:val="20"/>
                <w:szCs w:val="20"/>
                <w:lang w:bidi="ar-SA"/>
              </w:rPr>
              <w:t>Проектні рішення даного детального плану території вносять зміни в затверджений  «Детальний план території в районі полігону твердих побутових відходів Луцької міської територіальної громади, Волинської області», розроблений ФОП «Лаврін В.С.» у 2021 році. Попередньо-розробленим ДПТ сформовано концепцію розширення існуючого полігону твердих побутових відходів (ТПВ) та рекультивацію існуючого полігону та запроектовані ділянки №6 та №7.</w:t>
            </w:r>
          </w:p>
          <w:p>
            <w:pPr>
              <w:pStyle w:val="NormalWeb"/>
              <w:widowControl/>
              <w:suppressAutoHyphens w:val="true"/>
              <w:spacing w:before="280" w:after="0"/>
              <w:contextualSpacing/>
              <w:jc w:val="both"/>
              <w:rPr>
                <w:color w:themeColor="text1" w:val="000000"/>
                <w:sz w:val="20"/>
                <w:szCs w:val="20"/>
              </w:rPr>
            </w:pPr>
            <w:r>
              <w:rPr>
                <w:color w:themeColor="text1" w:val="000000"/>
                <w:kern w:val="0"/>
                <w:sz w:val="20"/>
                <w:szCs w:val="20"/>
                <w:lang w:bidi="ar-SA"/>
              </w:rPr>
              <w:t>Проектовані ділянки №6 та №7 розташовані на землях сільськогосподарського призначення, які підлягають викупу, відповідно до Закону України «Про відчуження земельних ділянок, інших об</w:t>
            </w:r>
            <w:r>
              <w:rPr>
                <w:color w:themeColor="text1" w:val="000000"/>
                <w:kern w:val="0"/>
                <w:sz w:val="20"/>
                <w:szCs w:val="20"/>
                <w:lang w:val="en-US" w:bidi="ar-SA"/>
              </w:rPr>
              <w:t>’</w:t>
            </w:r>
            <w:r>
              <w:rPr>
                <w:color w:themeColor="text1" w:val="000000"/>
                <w:kern w:val="0"/>
                <w:sz w:val="20"/>
                <w:szCs w:val="20"/>
                <w:lang w:bidi="ar-SA"/>
              </w:rPr>
              <w:t>єктів нерухомого майна, що на них розміщені, які перебувають у приватній власності, для суспільних потреб чи з мотивів суспільної необхідності». Відповідно до частини другої статті 7 зазначеного Закону:</w:t>
            </w:r>
            <w:r>
              <w:rPr>
                <w:color w:themeColor="text1" w:val="000000"/>
                <w:kern w:val="0"/>
                <w:sz w:val="20"/>
                <w:szCs w:val="20"/>
                <w:lang w:val="en-US" w:bidi="ar-SA"/>
              </w:rPr>
              <w:t xml:space="preserve"> </w:t>
            </w:r>
            <w:r>
              <w:rPr>
                <w:color w:themeColor="text1" w:val="000000"/>
                <w:kern w:val="0"/>
                <w:sz w:val="20"/>
                <w:szCs w:val="20"/>
                <w:lang w:bidi="ar-SA"/>
              </w:rPr>
              <w:t>«Рішення про викуп земельних ділянок, інших об’єктів нерухомого майна, що на них розміщені, для суспільних потреб, визначених частиною першою цієї статті, органи виконавчої влади чи органи місцевого самоврядування приймають на підставі відповідної містобудівної документації (комплексних планів просторового розвитку територій територіальних громад, генеральних планів населених пунктів, детальних планів територій), проектів землеустрою щодо відведення земельної ділянки та іншої документації із землеустрою, затверджених у встановленому законодавством порядку, матеріалів погодження місця розташування відповідних об’єктів.</w:t>
            </w:r>
          </w:p>
          <w:p>
            <w:pPr>
              <w:pStyle w:val="NormalWeb"/>
              <w:widowControl/>
              <w:suppressAutoHyphens w:val="true"/>
              <w:spacing w:before="280" w:after="0"/>
              <w:contextualSpacing/>
              <w:jc w:val="both"/>
              <w:rPr>
                <w:color w:themeColor="text1" w:val="000000"/>
                <w:sz w:val="20"/>
                <w:szCs w:val="20"/>
              </w:rPr>
            </w:pPr>
            <w:r>
              <w:rPr>
                <w:color w:themeColor="text1" w:val="000000"/>
                <w:kern w:val="0"/>
                <w:sz w:val="20"/>
                <w:szCs w:val="20"/>
                <w:lang w:bidi="ar-SA"/>
              </w:rPr>
              <w:t>У разі прийняття рішення про викуп чи примусове відчуження частини земельної ділянки для суспільних потреб виділення такої частини в окрему земельну ділянку здійснюється за відповідною технічною документацією із землеустрою, підставою для розроблення якої є згода власника земельної ділянки на поділ земельної ділянки, підпис на якій засвідчується нотаріально чи рішенням суду.»</w:t>
            </w:r>
          </w:p>
        </w:tc>
      </w:tr>
      <w:tr>
        <w:trPr>
          <w:trHeight w:val="123" w:hRule="atLeast"/>
        </w:trPr>
        <w:tc>
          <w:tcPr>
            <w:tcW w:w="585" w:type="dxa"/>
            <w:tcBorders/>
            <w:shd w:color="auto" w:fill="auto" w:val="clear"/>
          </w:tcPr>
          <w:p>
            <w:pPr>
              <w:pStyle w:val="NormalWeb"/>
              <w:widowControl/>
              <w:suppressAutoHyphens w:val="true"/>
              <w:spacing w:beforeAutospacing="0" w:before="0" w:afterAutospacing="0" w:after="0"/>
              <w:contextualSpacing/>
              <w:jc w:val="center"/>
              <w:rPr>
                <w:color w:themeColor="text1" w:val="000000"/>
                <w:sz w:val="20"/>
                <w:szCs w:val="20"/>
                <w:lang w:eastAsia="en-US"/>
              </w:rPr>
            </w:pPr>
            <w:r>
              <w:rPr>
                <w:color w:themeColor="text1" w:val="000000"/>
                <w:kern w:val="0"/>
                <w:sz w:val="20"/>
                <w:szCs w:val="20"/>
                <w:lang w:eastAsia="en-US" w:bidi="ar-SA"/>
              </w:rPr>
              <w:t>10</w:t>
            </w:r>
          </w:p>
        </w:tc>
        <w:tc>
          <w:tcPr>
            <w:tcW w:w="2332" w:type="dxa"/>
            <w:tcBorders/>
            <w:shd w:color="auto" w:fill="auto" w:val="clear"/>
          </w:tcPr>
          <w:p>
            <w:pPr>
              <w:pStyle w:val="Normal"/>
              <w:widowControl/>
              <w:suppressAutoHyphens w:val="true"/>
              <w:spacing w:lineRule="auto" w:line="240" w:before="0" w:after="0"/>
              <w:contextualSpacing/>
              <w:jc w:val="center"/>
              <w:rPr>
                <w:rFonts w:ascii="Times New Roman" w:hAnsi="Times New Roman" w:eastAsia="Times New Roman" w:cs="Times New Roman"/>
                <w:color w:themeColor="text1" w:val="000000"/>
                <w:sz w:val="20"/>
                <w:szCs w:val="20"/>
              </w:rPr>
            </w:pPr>
            <w:r>
              <w:rPr>
                <w:rFonts w:eastAsia="Times New Roman" w:cs="Times New Roman" w:ascii="Times New Roman" w:hAnsi="Times New Roman"/>
                <w:color w:themeColor="text1" w:val="000000"/>
                <w:kern w:val="0"/>
                <w:sz w:val="20"/>
                <w:szCs w:val="20"/>
                <w:lang w:eastAsia="en-US" w:bidi="ar-SA"/>
              </w:rPr>
              <w:t>Управління екології та природних ресурсів Волинської ОДА</w:t>
            </w:r>
          </w:p>
        </w:tc>
        <w:tc>
          <w:tcPr>
            <w:tcW w:w="1127" w:type="dxa"/>
            <w:tcBorders/>
            <w:shd w:color="auto" w:fill="auto" w:val="clear"/>
          </w:tcPr>
          <w:p>
            <w:pPr>
              <w:pStyle w:val="NormalWeb"/>
              <w:widowControl/>
              <w:suppressAutoHyphens w:val="true"/>
              <w:spacing w:beforeAutospacing="0" w:before="0" w:afterAutospacing="0" w:after="0"/>
              <w:contextualSpacing/>
              <w:jc w:val="center"/>
              <w:rPr>
                <w:color w:themeColor="text1" w:val="000000"/>
                <w:sz w:val="20"/>
                <w:szCs w:val="20"/>
                <w:lang w:eastAsia="en-US"/>
              </w:rPr>
            </w:pPr>
            <w:r>
              <w:rPr>
                <w:color w:themeColor="text1" w:val="000000"/>
                <w:sz w:val="20"/>
                <w:szCs w:val="20"/>
                <w:lang w:eastAsia="en-US"/>
              </w:rPr>
            </w:r>
          </w:p>
        </w:tc>
        <w:tc>
          <w:tcPr>
            <w:tcW w:w="4682" w:type="dxa"/>
            <w:tcBorders/>
            <w:shd w:color="auto" w:fill="auto" w:val="clear"/>
          </w:tcPr>
          <w:p>
            <w:pPr>
              <w:pStyle w:val="NormalWeb"/>
              <w:widowControl/>
              <w:suppressAutoHyphens w:val="true"/>
              <w:spacing w:beforeAutospacing="0" w:before="0" w:afterAutospacing="0" w:after="0"/>
              <w:contextualSpacing/>
              <w:jc w:val="both"/>
              <w:rPr>
                <w:color w:themeColor="text1" w:val="000000"/>
                <w:sz w:val="20"/>
                <w:szCs w:val="20"/>
                <w:lang w:eastAsia="en-US"/>
              </w:rPr>
            </w:pPr>
            <w:r>
              <w:rPr>
                <w:color w:themeColor="text1" w:val="000000"/>
                <w:kern w:val="0"/>
                <w:sz w:val="20"/>
                <w:szCs w:val="20"/>
                <w:lang w:eastAsia="en-US" w:bidi="ar-SA"/>
              </w:rPr>
              <w:t>Запроєктована ділянка межує із землями сільськогосподарського та лісогосподарського призначення, однак відповідно до ДБН В.2.4.2-2005 «Полігони твердих побутових відходів. Основні положення проектування» полігони ТПВ повинні розміщуватись на відстані не менше 0,2 км від сільськогосподарських угідь та 0,050 км від межі лісу і лісопосадок, не призначених для використання з метою рекреації.</w:t>
            </w:r>
          </w:p>
        </w:tc>
        <w:tc>
          <w:tcPr>
            <w:tcW w:w="2444" w:type="dxa"/>
            <w:tcBorders/>
            <w:shd w:color="auto" w:fill="auto" w:val="clear"/>
          </w:tcPr>
          <w:p>
            <w:pPr>
              <w:pStyle w:val="NormalWeb"/>
              <w:widowControl/>
              <w:suppressAutoHyphens w:val="true"/>
              <w:spacing w:beforeAutospacing="0" w:before="0" w:afterAutospacing="0" w:after="0"/>
              <w:contextualSpacing/>
              <w:jc w:val="center"/>
              <w:rPr>
                <w:color w:themeColor="text1" w:val="000000"/>
                <w:sz w:val="20"/>
                <w:szCs w:val="20"/>
              </w:rPr>
            </w:pPr>
            <w:r>
              <w:rPr>
                <w:color w:themeColor="text1" w:val="000000"/>
                <w:kern w:val="0"/>
                <w:sz w:val="20"/>
                <w:szCs w:val="20"/>
                <w:lang w:bidi="ar-SA"/>
              </w:rPr>
              <w:t>Враховано</w:t>
            </w:r>
          </w:p>
        </w:tc>
        <w:tc>
          <w:tcPr>
            <w:tcW w:w="4110" w:type="dxa"/>
            <w:tcBorders/>
            <w:shd w:color="auto" w:fill="auto" w:val="clear"/>
          </w:tcPr>
          <w:p>
            <w:pPr>
              <w:pStyle w:val="NormalWeb"/>
              <w:widowControl/>
              <w:suppressAutoHyphens w:val="true"/>
              <w:spacing w:before="0" w:after="0"/>
              <w:contextualSpacing/>
              <w:jc w:val="both"/>
              <w:rPr>
                <w:color w:themeColor="text1" w:val="000000"/>
                <w:sz w:val="20"/>
                <w:szCs w:val="20"/>
              </w:rPr>
            </w:pPr>
            <w:r>
              <w:rPr>
                <w:color w:themeColor="text1" w:val="000000"/>
                <w:kern w:val="0"/>
                <w:sz w:val="20"/>
                <w:szCs w:val="20"/>
                <w:lang w:bidi="ar-SA"/>
              </w:rPr>
              <w:t>Сільськогосподарські землі, які потрапляють у зону впливу (200 м) від полігону ТПВ підлягають викупу, відповідно до Закону України «Про відчуження земельних ділянок, інших об’єктів нерухомого майна, що на них розміщені, які перебувають у приватній власності, для суспільних потреб чи з мотивів суспільної необхідності».</w:t>
            </w:r>
          </w:p>
          <w:p>
            <w:pPr>
              <w:pStyle w:val="NormalWeb"/>
              <w:widowControl/>
              <w:suppressAutoHyphens w:val="true"/>
              <w:spacing w:before="280" w:after="0"/>
              <w:contextualSpacing/>
              <w:jc w:val="both"/>
              <w:rPr>
                <w:color w:themeColor="text1" w:val="000000"/>
                <w:sz w:val="20"/>
                <w:szCs w:val="20"/>
              </w:rPr>
            </w:pPr>
            <w:r>
              <w:rPr>
                <w:color w:themeColor="text1" w:val="000000"/>
                <w:kern w:val="0"/>
                <w:sz w:val="20"/>
                <w:szCs w:val="20"/>
                <w:lang w:bidi="ar-SA"/>
              </w:rPr>
              <w:t>На подальших етапах буде розроблений проект землеустрою, який передбачатиме захист родючого шару ґрунту шляхом його зняття, перенесення та тимчасового зберігання.</w:t>
            </w:r>
          </w:p>
          <w:p>
            <w:pPr>
              <w:pStyle w:val="NormalWeb"/>
              <w:widowControl/>
              <w:suppressAutoHyphens w:val="true"/>
              <w:spacing w:beforeAutospacing="0" w:before="0" w:afterAutospacing="0" w:after="0"/>
              <w:contextualSpacing/>
              <w:jc w:val="both"/>
              <w:rPr>
                <w:color w:themeColor="text1" w:val="000000"/>
                <w:sz w:val="20"/>
                <w:szCs w:val="20"/>
                <w:lang w:eastAsia="en-US"/>
              </w:rPr>
            </w:pPr>
            <w:r>
              <w:rPr>
                <w:color w:themeColor="text1" w:val="000000"/>
                <w:kern w:val="0"/>
                <w:sz w:val="20"/>
                <w:szCs w:val="20"/>
                <w:lang w:eastAsia="en-US" w:bidi="ar-SA"/>
              </w:rPr>
              <w:t>Запроєктовані ділянки №1 та №8 для будівництва та обслуговування комплексу переробки ТПВ частково потрапляють в  пожежний розрив від лісу (50 м). Дані ділянки функціонально доповнюють полігон ТПВ, але не є його частиною. Цільове призначення ділянок – 11.02 Для розміщення та експлуатації основних, підсобних і допоміжних будівель та споруд підприємств переробної, машинобудівної та іншої промисловості. Ділянка №6 для складування ТПВ також частково потрапляє в пожежний розрив від лісу, проте безпосередньо карти складування ТПВ розташовані на нормативній відстані від межі лісу і лісопосадок, не призначених для використання з метою рекреації. В охоронній зоні від лісу не передбачено будівель чи інших споруд, які можуть поширювати вогонь.</w:t>
            </w:r>
          </w:p>
        </w:tc>
      </w:tr>
      <w:tr>
        <w:trPr>
          <w:trHeight w:val="123" w:hRule="atLeast"/>
        </w:trPr>
        <w:tc>
          <w:tcPr>
            <w:tcW w:w="585" w:type="dxa"/>
            <w:tcBorders/>
            <w:shd w:color="auto" w:fill="auto" w:val="clear"/>
          </w:tcPr>
          <w:p>
            <w:pPr>
              <w:pStyle w:val="NormalWeb"/>
              <w:widowControl/>
              <w:suppressAutoHyphens w:val="true"/>
              <w:spacing w:beforeAutospacing="0" w:before="0" w:afterAutospacing="0" w:after="0"/>
              <w:contextualSpacing/>
              <w:jc w:val="center"/>
              <w:rPr>
                <w:color w:themeColor="text1" w:val="000000"/>
                <w:sz w:val="20"/>
                <w:szCs w:val="20"/>
                <w:lang w:eastAsia="en-US"/>
              </w:rPr>
            </w:pPr>
            <w:r>
              <w:rPr>
                <w:color w:themeColor="text1" w:val="000000"/>
                <w:kern w:val="0"/>
                <w:sz w:val="20"/>
                <w:szCs w:val="20"/>
                <w:lang w:eastAsia="en-US" w:bidi="ar-SA"/>
              </w:rPr>
              <w:t>11</w:t>
            </w:r>
          </w:p>
        </w:tc>
        <w:tc>
          <w:tcPr>
            <w:tcW w:w="2332" w:type="dxa"/>
            <w:tcBorders/>
            <w:shd w:color="auto" w:fill="auto" w:val="clear"/>
          </w:tcPr>
          <w:p>
            <w:pPr>
              <w:pStyle w:val="Normal"/>
              <w:widowControl/>
              <w:suppressAutoHyphens w:val="true"/>
              <w:spacing w:lineRule="auto" w:line="240" w:before="0" w:after="0"/>
              <w:contextualSpacing/>
              <w:jc w:val="center"/>
              <w:rPr>
                <w:rFonts w:ascii="Times New Roman" w:hAnsi="Times New Roman" w:eastAsia="Times New Roman" w:cs="Times New Roman"/>
                <w:color w:themeColor="text1" w:val="000000"/>
                <w:sz w:val="20"/>
                <w:szCs w:val="20"/>
              </w:rPr>
            </w:pPr>
            <w:r>
              <w:rPr>
                <w:rFonts w:eastAsia="Times New Roman" w:cs="Times New Roman" w:ascii="Times New Roman" w:hAnsi="Times New Roman"/>
                <w:color w:themeColor="text1" w:val="000000"/>
                <w:kern w:val="0"/>
                <w:sz w:val="20"/>
                <w:szCs w:val="20"/>
                <w:lang w:eastAsia="en-US" w:bidi="ar-SA"/>
              </w:rPr>
              <w:t>Управління екології та природних ресурсів Волинської ОДА</w:t>
            </w:r>
          </w:p>
        </w:tc>
        <w:tc>
          <w:tcPr>
            <w:tcW w:w="1127" w:type="dxa"/>
            <w:tcBorders/>
            <w:shd w:color="auto" w:fill="auto" w:val="clear"/>
          </w:tcPr>
          <w:p>
            <w:pPr>
              <w:pStyle w:val="NormalWeb"/>
              <w:widowControl/>
              <w:suppressAutoHyphens w:val="true"/>
              <w:spacing w:beforeAutospacing="0" w:before="0" w:afterAutospacing="0" w:after="0"/>
              <w:contextualSpacing/>
              <w:jc w:val="center"/>
              <w:rPr>
                <w:color w:themeColor="text1" w:val="000000"/>
                <w:sz w:val="20"/>
                <w:szCs w:val="20"/>
                <w:lang w:eastAsia="en-US"/>
              </w:rPr>
            </w:pPr>
            <w:r>
              <w:rPr>
                <w:color w:themeColor="text1" w:val="000000"/>
                <w:sz w:val="20"/>
                <w:szCs w:val="20"/>
                <w:lang w:eastAsia="en-US"/>
              </w:rPr>
            </w:r>
          </w:p>
        </w:tc>
        <w:tc>
          <w:tcPr>
            <w:tcW w:w="4682" w:type="dxa"/>
            <w:tcBorders/>
            <w:shd w:color="auto" w:fill="auto" w:val="clear"/>
          </w:tcPr>
          <w:p>
            <w:pPr>
              <w:pStyle w:val="NormalWeb"/>
              <w:widowControl/>
              <w:suppressAutoHyphens w:val="true"/>
              <w:spacing w:beforeAutospacing="0" w:before="0" w:afterAutospacing="0" w:after="0"/>
              <w:contextualSpacing/>
              <w:jc w:val="both"/>
              <w:rPr>
                <w:color w:themeColor="text1" w:val="000000"/>
                <w:sz w:val="20"/>
                <w:szCs w:val="20"/>
                <w:lang w:eastAsia="en-US"/>
              </w:rPr>
            </w:pPr>
            <w:r>
              <w:rPr>
                <w:color w:themeColor="text1" w:val="000000"/>
                <w:kern w:val="0"/>
                <w:sz w:val="20"/>
                <w:szCs w:val="20"/>
                <w:lang w:eastAsia="en-US" w:bidi="ar-SA"/>
              </w:rPr>
              <w:t>Згідно п. 2.5 ДБН В.2.4-2-2005 «Полігони твердих побутових відходів. Основні положення проектування» ґрунтові води на ділянці розміщення полігонів ТПВ повинні знаходитися на рівні не менше 2 метрів від його основи.</w:t>
            </w:r>
          </w:p>
        </w:tc>
        <w:tc>
          <w:tcPr>
            <w:tcW w:w="2444" w:type="dxa"/>
            <w:tcBorders/>
            <w:shd w:color="auto" w:fill="auto" w:val="clear"/>
          </w:tcPr>
          <w:p>
            <w:pPr>
              <w:pStyle w:val="NormalWeb"/>
              <w:widowControl/>
              <w:suppressAutoHyphens w:val="true"/>
              <w:spacing w:beforeAutospacing="0" w:before="0" w:afterAutospacing="0" w:after="0"/>
              <w:contextualSpacing/>
              <w:jc w:val="center"/>
              <w:rPr>
                <w:color w:themeColor="text1" w:val="000000"/>
                <w:sz w:val="20"/>
                <w:szCs w:val="20"/>
              </w:rPr>
            </w:pPr>
            <w:r>
              <w:rPr>
                <w:color w:themeColor="text1" w:val="000000"/>
                <w:kern w:val="0"/>
                <w:sz w:val="20"/>
                <w:szCs w:val="20"/>
                <w:lang w:bidi="ar-SA"/>
              </w:rPr>
              <w:t>Враховано</w:t>
            </w:r>
          </w:p>
        </w:tc>
        <w:tc>
          <w:tcPr>
            <w:tcW w:w="4110" w:type="dxa"/>
            <w:tcBorders/>
            <w:shd w:color="auto" w:fill="auto" w:val="clear"/>
          </w:tcPr>
          <w:p>
            <w:pPr>
              <w:pStyle w:val="NormalWeb"/>
              <w:widowControl/>
              <w:suppressAutoHyphens w:val="true"/>
              <w:spacing w:beforeAutospacing="0" w:before="0" w:afterAutospacing="0" w:after="0"/>
              <w:contextualSpacing/>
              <w:jc w:val="both"/>
              <w:rPr>
                <w:color w:themeColor="text1" w:val="000000"/>
                <w:sz w:val="20"/>
                <w:szCs w:val="20"/>
                <w:lang w:eastAsia="en-US"/>
              </w:rPr>
            </w:pPr>
            <w:r>
              <w:rPr>
                <w:color w:themeColor="text1" w:val="000000"/>
                <w:kern w:val="0"/>
                <w:sz w:val="20"/>
                <w:szCs w:val="20"/>
                <w:lang w:eastAsia="en-US" w:bidi="ar-SA"/>
              </w:rPr>
              <w:t>Згідно з технічним заключенням про інженерно-геологічні вишукування для будівництва полігону твердих побутових відходів  в с. Брище(виконане ТзОВ «ВІЗАР» у 2013 р.), природній рівень ґрунтових вод знаходиться нижче глибини свердловин (10 м). Нормативні вимоги враховано</w:t>
            </w:r>
          </w:p>
        </w:tc>
      </w:tr>
      <w:tr>
        <w:trPr>
          <w:trHeight w:val="123" w:hRule="atLeast"/>
        </w:trPr>
        <w:tc>
          <w:tcPr>
            <w:tcW w:w="585" w:type="dxa"/>
            <w:tcBorders/>
            <w:shd w:color="auto" w:fill="auto" w:val="clear"/>
          </w:tcPr>
          <w:p>
            <w:pPr>
              <w:pStyle w:val="NormalWeb"/>
              <w:widowControl/>
              <w:suppressAutoHyphens w:val="true"/>
              <w:spacing w:beforeAutospacing="0" w:before="0" w:afterAutospacing="0" w:after="0"/>
              <w:contextualSpacing/>
              <w:jc w:val="center"/>
              <w:rPr>
                <w:color w:themeColor="text1" w:val="000000"/>
                <w:sz w:val="20"/>
                <w:szCs w:val="20"/>
                <w:lang w:eastAsia="en-US"/>
              </w:rPr>
            </w:pPr>
            <w:r>
              <w:rPr>
                <w:color w:themeColor="text1" w:val="000000"/>
                <w:kern w:val="0"/>
                <w:sz w:val="20"/>
                <w:szCs w:val="20"/>
                <w:lang w:eastAsia="en-US" w:bidi="ar-SA"/>
              </w:rPr>
              <w:t>12</w:t>
            </w:r>
          </w:p>
        </w:tc>
        <w:tc>
          <w:tcPr>
            <w:tcW w:w="2332" w:type="dxa"/>
            <w:tcBorders/>
            <w:shd w:color="auto" w:fill="auto" w:val="clear"/>
          </w:tcPr>
          <w:p>
            <w:pPr>
              <w:pStyle w:val="Normal"/>
              <w:widowControl/>
              <w:suppressAutoHyphens w:val="true"/>
              <w:spacing w:lineRule="auto" w:line="240" w:before="0" w:after="0"/>
              <w:contextualSpacing/>
              <w:jc w:val="center"/>
              <w:rPr>
                <w:rFonts w:ascii="Times New Roman" w:hAnsi="Times New Roman" w:eastAsia="Times New Roman" w:cs="Times New Roman"/>
                <w:color w:themeColor="text1" w:val="000000"/>
                <w:sz w:val="20"/>
                <w:szCs w:val="20"/>
              </w:rPr>
            </w:pPr>
            <w:r>
              <w:rPr>
                <w:rFonts w:eastAsia="Times New Roman" w:cs="Times New Roman" w:ascii="Times New Roman" w:hAnsi="Times New Roman"/>
                <w:color w:themeColor="text1" w:val="000000"/>
                <w:kern w:val="0"/>
                <w:sz w:val="20"/>
                <w:szCs w:val="20"/>
                <w:lang w:eastAsia="en-US" w:bidi="ar-SA"/>
              </w:rPr>
              <w:t>Управління екології та природних ресурсів Волинської ОДА</w:t>
            </w:r>
          </w:p>
        </w:tc>
        <w:tc>
          <w:tcPr>
            <w:tcW w:w="1127" w:type="dxa"/>
            <w:tcBorders/>
            <w:shd w:color="auto" w:fill="auto" w:val="clear"/>
          </w:tcPr>
          <w:p>
            <w:pPr>
              <w:pStyle w:val="NormalWeb"/>
              <w:widowControl/>
              <w:suppressAutoHyphens w:val="true"/>
              <w:spacing w:beforeAutospacing="0" w:before="0" w:afterAutospacing="0" w:after="0"/>
              <w:contextualSpacing/>
              <w:jc w:val="center"/>
              <w:rPr>
                <w:color w:themeColor="text1" w:val="000000"/>
                <w:sz w:val="20"/>
                <w:szCs w:val="20"/>
                <w:lang w:eastAsia="en-US"/>
              </w:rPr>
            </w:pPr>
            <w:r>
              <w:rPr>
                <w:color w:themeColor="text1" w:val="000000"/>
                <w:sz w:val="20"/>
                <w:szCs w:val="20"/>
                <w:lang w:eastAsia="en-US"/>
              </w:rPr>
            </w:r>
          </w:p>
        </w:tc>
        <w:tc>
          <w:tcPr>
            <w:tcW w:w="4682" w:type="dxa"/>
            <w:tcBorders/>
            <w:shd w:color="auto" w:fill="auto" w:val="clear"/>
          </w:tcPr>
          <w:p>
            <w:pPr>
              <w:pStyle w:val="NormalWeb"/>
              <w:widowControl/>
              <w:suppressAutoHyphens w:val="true"/>
              <w:spacing w:beforeAutospacing="0" w:before="0" w:afterAutospacing="0" w:after="0"/>
              <w:contextualSpacing/>
              <w:jc w:val="both"/>
              <w:rPr>
                <w:color w:themeColor="text1" w:val="000000"/>
                <w:sz w:val="20"/>
                <w:szCs w:val="20"/>
                <w:lang w:eastAsia="en-US"/>
              </w:rPr>
            </w:pPr>
            <w:r>
              <w:rPr>
                <w:color w:themeColor="text1" w:val="000000"/>
                <w:kern w:val="0"/>
                <w:sz w:val="20"/>
                <w:szCs w:val="20"/>
                <w:lang w:eastAsia="en-US" w:bidi="ar-SA"/>
              </w:rPr>
              <w:t>Відсутня інформація щодо дотримання вимог розділу 14.4. «Охорона водних об’єктів» ДБН Б.2.2-12:2019 про врахування при розроблені містобудівної документації заходів щодо охорони річок та водойм (водоохоронні зони визначаються за спеціально розробленими проєктами. Прибережні захисні смуги встановлюються за окремими проєктами землеустрою…).</w:t>
            </w:r>
          </w:p>
        </w:tc>
        <w:tc>
          <w:tcPr>
            <w:tcW w:w="2444" w:type="dxa"/>
            <w:tcBorders/>
            <w:shd w:color="auto" w:fill="auto" w:val="clear"/>
          </w:tcPr>
          <w:p>
            <w:pPr>
              <w:pStyle w:val="NormalWeb"/>
              <w:widowControl/>
              <w:suppressAutoHyphens w:val="true"/>
              <w:spacing w:beforeAutospacing="0" w:before="0" w:afterAutospacing="0" w:after="0"/>
              <w:contextualSpacing/>
              <w:jc w:val="center"/>
              <w:rPr>
                <w:color w:themeColor="text1" w:val="000000"/>
                <w:sz w:val="20"/>
                <w:szCs w:val="20"/>
              </w:rPr>
            </w:pPr>
            <w:r>
              <w:rPr>
                <w:color w:themeColor="text1" w:val="000000"/>
                <w:kern w:val="0"/>
                <w:sz w:val="20"/>
                <w:szCs w:val="20"/>
                <w:lang w:bidi="ar-SA"/>
              </w:rPr>
              <w:t>Враховано</w:t>
            </w:r>
          </w:p>
        </w:tc>
        <w:tc>
          <w:tcPr>
            <w:tcW w:w="4110" w:type="dxa"/>
            <w:tcBorders/>
            <w:shd w:color="auto" w:fill="auto" w:val="clear"/>
          </w:tcPr>
          <w:p>
            <w:pPr>
              <w:pStyle w:val="NormalWeb"/>
              <w:widowControl/>
              <w:suppressAutoHyphens w:val="true"/>
              <w:spacing w:beforeAutospacing="0" w:before="0" w:afterAutospacing="0" w:after="0"/>
              <w:contextualSpacing/>
              <w:jc w:val="both"/>
              <w:rPr>
                <w:color w:themeColor="text1" w:val="000000"/>
                <w:sz w:val="20"/>
                <w:szCs w:val="20"/>
                <w:lang w:eastAsia="en-US"/>
              </w:rPr>
            </w:pPr>
            <w:r>
              <w:rPr>
                <w:color w:themeColor="text1" w:val="000000"/>
                <w:kern w:val="0"/>
                <w:sz w:val="20"/>
                <w:szCs w:val="20"/>
                <w:lang w:eastAsia="en-US" w:bidi="ar-SA"/>
              </w:rPr>
              <w:t>Враховано в п. 3.11.Проєкту  «Охорона навколишнього природнього середовища». Відповідно до ДБН В.2.4-2-2005 «Полігони твердих побутових відходів. Основні положення проектування» (Зміна 2) розміщення полігонів ТПВ не допускається у охоронних зонах водойм. Територія проектованого полігону розташована на значній відстані від прибережних захисних смуг найближчих водойм (р. Серна та р. Стир). Орієнтовна мінімальна відстань до р. Серна – 0,4 км, а до р. Стир – 2,3 км.</w:t>
            </w:r>
          </w:p>
          <w:p>
            <w:pPr>
              <w:pStyle w:val="NormalWeb"/>
              <w:widowControl/>
              <w:suppressAutoHyphens w:val="true"/>
              <w:spacing w:beforeAutospacing="0" w:before="0" w:afterAutospacing="0" w:after="0"/>
              <w:contextualSpacing/>
              <w:jc w:val="both"/>
              <w:rPr>
                <w:color w:themeColor="text1" w:val="000000"/>
                <w:sz w:val="20"/>
                <w:szCs w:val="20"/>
                <w:lang w:eastAsia="en-US"/>
              </w:rPr>
            </w:pPr>
            <w:r>
              <w:rPr>
                <w:color w:themeColor="text1" w:val="000000"/>
                <w:sz w:val="20"/>
                <w:szCs w:val="20"/>
                <w:lang w:eastAsia="en-US"/>
              </w:rPr>
            </w:r>
          </w:p>
          <w:p>
            <w:pPr>
              <w:pStyle w:val="NormalWeb"/>
              <w:widowControl/>
              <w:suppressAutoHyphens w:val="true"/>
              <w:spacing w:before="280" w:after="0"/>
              <w:contextualSpacing/>
              <w:jc w:val="both"/>
              <w:rPr>
                <w:color w:themeColor="text1" w:val="000000"/>
                <w:sz w:val="20"/>
                <w:szCs w:val="20"/>
                <w:lang w:eastAsia="en-US"/>
              </w:rPr>
            </w:pPr>
            <w:r>
              <w:rPr>
                <w:color w:themeColor="text1" w:val="000000"/>
                <w:kern w:val="0"/>
                <w:sz w:val="20"/>
                <w:szCs w:val="20"/>
                <w:lang w:eastAsia="en-US" w:bidi="ar-SA"/>
              </w:rPr>
              <w:t>Згідно з Постановою Кабінету Міністрів України від 8 травня 1996 р. № 486 п. 10, «за межами населених пунктів межі водоохоронних зон визначаються згідно з проектами землеустрою, зазначеними в пункті 5 цього Порядку, та/або комплексними планами просторового розвитку територій територіальних громад.»</w:t>
            </w:r>
          </w:p>
          <w:p>
            <w:pPr>
              <w:pStyle w:val="NormalWeb"/>
              <w:widowControl/>
              <w:suppressAutoHyphens w:val="true"/>
              <w:spacing w:before="280" w:after="0"/>
              <w:contextualSpacing/>
              <w:jc w:val="both"/>
              <w:rPr>
                <w:color w:themeColor="text1" w:val="000000"/>
                <w:sz w:val="20"/>
                <w:szCs w:val="20"/>
                <w:lang w:eastAsia="en-US"/>
              </w:rPr>
            </w:pPr>
            <w:r>
              <w:rPr>
                <w:color w:themeColor="text1" w:val="000000"/>
                <w:kern w:val="0"/>
                <w:sz w:val="20"/>
                <w:szCs w:val="20"/>
                <w:lang w:eastAsia="en-US" w:bidi="ar-SA"/>
              </w:rPr>
              <w:t>Дані про наявність проектів землеустрою найближчих водних об’єктів відсутні.</w:t>
            </w:r>
          </w:p>
          <w:p>
            <w:pPr>
              <w:pStyle w:val="NormalWeb"/>
              <w:widowControl/>
              <w:suppressAutoHyphens w:val="true"/>
              <w:spacing w:before="280" w:after="0"/>
              <w:contextualSpacing/>
              <w:jc w:val="both"/>
              <w:rPr>
                <w:color w:themeColor="text1" w:val="000000"/>
                <w:sz w:val="20"/>
                <w:szCs w:val="20"/>
                <w:lang w:eastAsia="en-US"/>
              </w:rPr>
            </w:pPr>
            <w:r>
              <w:rPr>
                <w:color w:themeColor="text1" w:val="000000"/>
                <w:kern w:val="0"/>
                <w:sz w:val="20"/>
                <w:szCs w:val="20"/>
                <w:lang w:eastAsia="en-US" w:bidi="ar-SA"/>
              </w:rPr>
              <w:t>Відповідно до п. 7 даної Постанови, територія полігону ТПВ розташована за межами зовнішньої межі водоохоронної зони.</w:t>
            </w:r>
          </w:p>
        </w:tc>
      </w:tr>
      <w:tr>
        <w:trPr>
          <w:trHeight w:val="123" w:hRule="atLeast"/>
        </w:trPr>
        <w:tc>
          <w:tcPr>
            <w:tcW w:w="585" w:type="dxa"/>
            <w:tcBorders/>
            <w:shd w:color="auto" w:fill="auto" w:val="clear"/>
          </w:tcPr>
          <w:p>
            <w:pPr>
              <w:pStyle w:val="NormalWeb"/>
              <w:widowControl/>
              <w:suppressAutoHyphens w:val="true"/>
              <w:spacing w:beforeAutospacing="0" w:before="0" w:afterAutospacing="0" w:after="0"/>
              <w:contextualSpacing/>
              <w:jc w:val="center"/>
              <w:rPr>
                <w:color w:themeColor="text1" w:val="000000"/>
                <w:sz w:val="20"/>
                <w:szCs w:val="20"/>
                <w:lang w:eastAsia="en-US"/>
              </w:rPr>
            </w:pPr>
            <w:r>
              <w:rPr>
                <w:color w:themeColor="text1" w:val="000000"/>
                <w:kern w:val="0"/>
                <w:sz w:val="20"/>
                <w:szCs w:val="20"/>
                <w:lang w:eastAsia="en-US" w:bidi="ar-SA"/>
              </w:rPr>
              <w:t>13</w:t>
            </w:r>
          </w:p>
        </w:tc>
        <w:tc>
          <w:tcPr>
            <w:tcW w:w="2332" w:type="dxa"/>
            <w:tcBorders/>
            <w:shd w:color="auto" w:fill="auto" w:val="clear"/>
          </w:tcPr>
          <w:p>
            <w:pPr>
              <w:pStyle w:val="Normal"/>
              <w:widowControl/>
              <w:suppressAutoHyphens w:val="true"/>
              <w:spacing w:lineRule="auto" w:line="240" w:before="0" w:after="0"/>
              <w:contextualSpacing/>
              <w:jc w:val="center"/>
              <w:rPr>
                <w:rFonts w:ascii="Times New Roman" w:hAnsi="Times New Roman" w:eastAsia="Times New Roman" w:cs="Times New Roman"/>
                <w:color w:themeColor="text1" w:val="000000"/>
                <w:sz w:val="20"/>
                <w:szCs w:val="20"/>
              </w:rPr>
            </w:pPr>
            <w:r>
              <w:rPr>
                <w:rFonts w:eastAsia="Times New Roman" w:cs="Times New Roman" w:ascii="Times New Roman" w:hAnsi="Times New Roman"/>
                <w:color w:themeColor="text1" w:val="000000"/>
                <w:kern w:val="0"/>
                <w:sz w:val="20"/>
                <w:szCs w:val="20"/>
                <w:lang w:eastAsia="en-US" w:bidi="ar-SA"/>
              </w:rPr>
              <w:t>Управління екології та природних ресурсів Волинської ОДА</w:t>
            </w:r>
          </w:p>
        </w:tc>
        <w:tc>
          <w:tcPr>
            <w:tcW w:w="1127" w:type="dxa"/>
            <w:tcBorders/>
            <w:shd w:color="auto" w:fill="auto" w:val="clear"/>
          </w:tcPr>
          <w:p>
            <w:pPr>
              <w:pStyle w:val="NormalWeb"/>
              <w:widowControl/>
              <w:suppressAutoHyphens w:val="true"/>
              <w:spacing w:beforeAutospacing="0" w:before="0" w:afterAutospacing="0" w:after="0"/>
              <w:contextualSpacing/>
              <w:jc w:val="center"/>
              <w:rPr>
                <w:color w:themeColor="text1" w:val="000000"/>
                <w:sz w:val="20"/>
                <w:szCs w:val="20"/>
                <w:lang w:eastAsia="en-US"/>
              </w:rPr>
            </w:pPr>
            <w:r>
              <w:rPr>
                <w:color w:themeColor="text1" w:val="000000"/>
                <w:sz w:val="20"/>
                <w:szCs w:val="20"/>
                <w:lang w:eastAsia="en-US"/>
              </w:rPr>
            </w:r>
          </w:p>
        </w:tc>
        <w:tc>
          <w:tcPr>
            <w:tcW w:w="4682" w:type="dxa"/>
            <w:tcBorders/>
            <w:shd w:color="auto" w:fill="auto" w:val="clear"/>
          </w:tcPr>
          <w:p>
            <w:pPr>
              <w:pStyle w:val="NormalWeb"/>
              <w:widowControl/>
              <w:suppressAutoHyphens w:val="true"/>
              <w:spacing w:beforeAutospacing="0" w:before="0" w:afterAutospacing="0" w:after="0"/>
              <w:contextualSpacing/>
              <w:jc w:val="both"/>
              <w:rPr>
                <w:color w:themeColor="text1" w:val="000000"/>
                <w:sz w:val="20"/>
                <w:szCs w:val="20"/>
                <w:lang w:eastAsia="en-US"/>
              </w:rPr>
            </w:pPr>
            <w:r>
              <w:rPr>
                <w:color w:themeColor="text1" w:val="000000"/>
                <w:kern w:val="0"/>
                <w:sz w:val="20"/>
                <w:szCs w:val="20"/>
                <w:lang w:eastAsia="en-US" w:bidi="ar-SA"/>
              </w:rPr>
              <w:t>У проєкті документа державного планування відсутня інформація про врахування рівневих режимів річок, які розташовані на території, або в безпосередній близькості до полігона ТПВ, щодо природних паводків 1% та 10% забезпечення (вимога ДБН Б.2.2-12:2019 «Планування та забудова територій»).</w:t>
            </w:r>
          </w:p>
        </w:tc>
        <w:tc>
          <w:tcPr>
            <w:tcW w:w="2444" w:type="dxa"/>
            <w:tcBorders/>
            <w:shd w:color="auto" w:fill="auto" w:val="clear"/>
          </w:tcPr>
          <w:p>
            <w:pPr>
              <w:pStyle w:val="NormalWeb"/>
              <w:widowControl/>
              <w:suppressAutoHyphens w:val="true"/>
              <w:spacing w:beforeAutospacing="0" w:before="0" w:afterAutospacing="0" w:after="0"/>
              <w:contextualSpacing/>
              <w:jc w:val="center"/>
              <w:rPr>
                <w:color w:themeColor="text1" w:val="000000"/>
                <w:sz w:val="20"/>
                <w:szCs w:val="20"/>
              </w:rPr>
            </w:pPr>
            <w:r>
              <w:rPr>
                <w:color w:themeColor="text1" w:val="000000"/>
                <w:kern w:val="0"/>
                <w:sz w:val="20"/>
                <w:szCs w:val="20"/>
                <w:lang w:bidi="ar-SA"/>
              </w:rPr>
              <w:t>Враховано</w:t>
            </w:r>
          </w:p>
        </w:tc>
        <w:tc>
          <w:tcPr>
            <w:tcW w:w="4110" w:type="dxa"/>
            <w:tcBorders/>
            <w:shd w:color="auto" w:fill="auto" w:val="clear"/>
          </w:tcPr>
          <w:p>
            <w:pPr>
              <w:pStyle w:val="NormalWeb"/>
              <w:widowControl/>
              <w:suppressAutoHyphens w:val="true"/>
              <w:spacing w:beforeAutospacing="0" w:before="0" w:afterAutospacing="0" w:after="0"/>
              <w:contextualSpacing/>
              <w:jc w:val="both"/>
              <w:rPr>
                <w:color w:themeColor="text1" w:val="000000"/>
                <w:sz w:val="20"/>
                <w:szCs w:val="20"/>
                <w:lang w:eastAsia="en-US"/>
              </w:rPr>
            </w:pPr>
            <w:r>
              <w:rPr>
                <w:color w:themeColor="text1" w:val="000000"/>
                <w:kern w:val="0"/>
                <w:sz w:val="20"/>
                <w:szCs w:val="20"/>
                <w:lang w:eastAsia="en-US" w:bidi="ar-SA"/>
              </w:rPr>
              <w:t>Відповідно до ДБН В.2.4-2-2005 «Полігони твердих побутових відходів. Основні положення проектування» (Зміна 2) розміщення полігонів ТПВ не допускається у охоронних зонах водойм. Територія проектованого полігону розташована на значній відстані від прибережних захисних смуг найближчих водойм (р. Серна – 25 м ПЗС та р. Стир – 50 м ПЗС). Орієнтовна мінімальна відстань до р. Серна – 0,4 км, а до р. Стир – 2,3 км.</w:t>
            </w:r>
          </w:p>
        </w:tc>
      </w:tr>
      <w:tr>
        <w:trPr>
          <w:trHeight w:val="123" w:hRule="atLeast"/>
        </w:trPr>
        <w:tc>
          <w:tcPr>
            <w:tcW w:w="585" w:type="dxa"/>
            <w:tcBorders/>
            <w:shd w:color="auto" w:fill="auto" w:val="clear"/>
          </w:tcPr>
          <w:p>
            <w:pPr>
              <w:pStyle w:val="NormalWeb"/>
              <w:widowControl/>
              <w:suppressAutoHyphens w:val="true"/>
              <w:spacing w:beforeAutospacing="0" w:before="0" w:afterAutospacing="0" w:after="0"/>
              <w:contextualSpacing/>
              <w:jc w:val="center"/>
              <w:rPr>
                <w:color w:themeColor="text1" w:val="000000"/>
                <w:sz w:val="20"/>
                <w:szCs w:val="20"/>
                <w:lang w:eastAsia="en-US"/>
              </w:rPr>
            </w:pPr>
            <w:r>
              <w:rPr>
                <w:color w:themeColor="text1" w:val="000000"/>
                <w:kern w:val="0"/>
                <w:sz w:val="20"/>
                <w:szCs w:val="20"/>
                <w:lang w:eastAsia="en-US" w:bidi="ar-SA"/>
              </w:rPr>
              <w:t>14</w:t>
            </w:r>
          </w:p>
        </w:tc>
        <w:tc>
          <w:tcPr>
            <w:tcW w:w="2332" w:type="dxa"/>
            <w:tcBorders/>
            <w:shd w:color="auto" w:fill="auto" w:val="clear"/>
          </w:tcPr>
          <w:p>
            <w:pPr>
              <w:pStyle w:val="Normal"/>
              <w:widowControl/>
              <w:suppressAutoHyphens w:val="true"/>
              <w:spacing w:lineRule="auto" w:line="240" w:before="0" w:after="0"/>
              <w:contextualSpacing/>
              <w:jc w:val="center"/>
              <w:rPr>
                <w:rFonts w:ascii="Times New Roman" w:hAnsi="Times New Roman" w:eastAsia="Times New Roman" w:cs="Times New Roman"/>
                <w:color w:themeColor="text1" w:val="000000"/>
                <w:sz w:val="20"/>
                <w:szCs w:val="20"/>
              </w:rPr>
            </w:pPr>
            <w:r>
              <w:rPr>
                <w:rFonts w:eastAsia="Times New Roman" w:cs="Times New Roman" w:ascii="Times New Roman" w:hAnsi="Times New Roman"/>
                <w:color w:themeColor="text1" w:val="000000"/>
                <w:kern w:val="0"/>
                <w:sz w:val="20"/>
                <w:szCs w:val="20"/>
                <w:lang w:eastAsia="en-US" w:bidi="ar-SA"/>
              </w:rPr>
              <w:t>Управління екології та природних ресурсів Волинської ОДА</w:t>
            </w:r>
          </w:p>
        </w:tc>
        <w:tc>
          <w:tcPr>
            <w:tcW w:w="1127" w:type="dxa"/>
            <w:tcBorders/>
            <w:shd w:color="auto" w:fill="auto" w:val="clear"/>
          </w:tcPr>
          <w:p>
            <w:pPr>
              <w:pStyle w:val="NormalWeb"/>
              <w:widowControl/>
              <w:suppressAutoHyphens w:val="true"/>
              <w:spacing w:beforeAutospacing="0" w:before="0" w:afterAutospacing="0" w:after="0"/>
              <w:contextualSpacing/>
              <w:jc w:val="center"/>
              <w:rPr>
                <w:color w:themeColor="text1" w:val="000000"/>
                <w:sz w:val="20"/>
                <w:szCs w:val="20"/>
                <w:lang w:eastAsia="en-US"/>
              </w:rPr>
            </w:pPr>
            <w:r>
              <w:rPr>
                <w:color w:themeColor="text1" w:val="000000"/>
                <w:sz w:val="20"/>
                <w:szCs w:val="20"/>
                <w:lang w:eastAsia="en-US"/>
              </w:rPr>
            </w:r>
          </w:p>
        </w:tc>
        <w:tc>
          <w:tcPr>
            <w:tcW w:w="4682" w:type="dxa"/>
            <w:tcBorders/>
            <w:shd w:color="auto" w:fill="auto" w:val="clear"/>
          </w:tcPr>
          <w:p>
            <w:pPr>
              <w:pStyle w:val="NormalWeb"/>
              <w:widowControl/>
              <w:suppressAutoHyphens w:val="true"/>
              <w:spacing w:beforeAutospacing="0" w:before="0" w:afterAutospacing="0" w:after="0"/>
              <w:contextualSpacing/>
              <w:jc w:val="both"/>
              <w:rPr>
                <w:color w:themeColor="text1" w:val="000000"/>
                <w:sz w:val="20"/>
                <w:szCs w:val="20"/>
                <w:lang w:eastAsia="en-US"/>
              </w:rPr>
            </w:pPr>
            <w:r>
              <w:rPr>
                <w:color w:themeColor="text1" w:val="000000"/>
                <w:kern w:val="0"/>
                <w:sz w:val="20"/>
                <w:szCs w:val="20"/>
                <w:lang w:eastAsia="en-US" w:bidi="ar-SA"/>
              </w:rPr>
              <w:t>У поданих матеріалах відсутня інформація щодо дотримання вимог статті 60 Лісового кодексу України, оскільки розміщення, проектування, будівництва і введення в дію нових і реконструкції діючих підприємств, споруд та інших об'єктів, а також удосконалення існуючих і впровадження нових технологічних процесів та устаткування, що можуть шкідливо впливати на стан і відтворення лісів, передбачаються і здійснюються заходи щодо усунення негативної дії шкідливих факторів, зокрема викидів і скидів забруднюючих речовин, відходів виробництва, підтоплення, осушення та інших видів негативного впливу на ліси.</w:t>
            </w:r>
          </w:p>
        </w:tc>
        <w:tc>
          <w:tcPr>
            <w:tcW w:w="2444" w:type="dxa"/>
            <w:tcBorders/>
            <w:shd w:color="auto" w:fill="auto" w:val="clear"/>
          </w:tcPr>
          <w:p>
            <w:pPr>
              <w:pStyle w:val="NormalWeb"/>
              <w:widowControl/>
              <w:suppressAutoHyphens w:val="true"/>
              <w:spacing w:beforeAutospacing="0" w:before="0" w:afterAutospacing="0" w:after="0"/>
              <w:contextualSpacing/>
              <w:jc w:val="center"/>
              <w:rPr>
                <w:color w:themeColor="text1" w:val="000000"/>
                <w:sz w:val="20"/>
                <w:szCs w:val="20"/>
              </w:rPr>
            </w:pPr>
            <w:r>
              <w:rPr>
                <w:color w:themeColor="text1" w:val="000000"/>
                <w:kern w:val="0"/>
                <w:sz w:val="20"/>
                <w:szCs w:val="20"/>
                <w:lang w:bidi="ar-SA"/>
              </w:rPr>
              <w:t>Враховано</w:t>
            </w:r>
          </w:p>
        </w:tc>
        <w:tc>
          <w:tcPr>
            <w:tcW w:w="4110" w:type="dxa"/>
            <w:tcBorders/>
            <w:shd w:color="auto" w:fill="auto" w:val="clear"/>
          </w:tcPr>
          <w:p>
            <w:pPr>
              <w:pStyle w:val="NormalWeb"/>
              <w:widowControl/>
              <w:suppressAutoHyphens w:val="true"/>
              <w:spacing w:beforeAutospacing="0" w:before="0" w:afterAutospacing="0" w:after="0"/>
              <w:contextualSpacing/>
              <w:jc w:val="both"/>
              <w:rPr>
                <w:color w:themeColor="text1" w:val="000000"/>
                <w:sz w:val="20"/>
                <w:szCs w:val="20"/>
                <w:lang w:eastAsia="en-US"/>
              </w:rPr>
            </w:pPr>
            <w:r>
              <w:rPr>
                <w:color w:themeColor="text1" w:val="000000"/>
                <w:kern w:val="0"/>
                <w:sz w:val="20"/>
                <w:szCs w:val="20"/>
                <w:lang w:eastAsia="en-US" w:bidi="ar-SA"/>
              </w:rPr>
              <w:t>Згідно з рішеннями ДПТ, проектовані та реконструйовані об’єкти розташовані на нормативній відстані від лісів, що забезпечує відповідність вимогам щодо їх захисту. Крім того, запроектований завод з переробки відходів має на меті покращення екологічної ситуації, зменшуючи негативний вплив на навколишнє середовище та лісові ресурси. При дотриманні технологічного регламенту полігон ТПВ шкідливого впливу на оточуюче середовище чинити не буде. До джерел виділення шкідливих речовин на території комплексу віднесено сміттєвозний транспорт, технологічні механізми, газове устаткування. Всі можливі шкідливі фактори будуть мінімізовані шляхом застосування сучасних технологій та заходів для усунення негативного впливу. Можливі негативні впливи опрацьовано у Звіті про стратегічну екологічну оцінку.</w:t>
            </w:r>
          </w:p>
        </w:tc>
      </w:tr>
      <w:tr>
        <w:trPr>
          <w:trHeight w:val="123" w:hRule="atLeast"/>
        </w:trPr>
        <w:tc>
          <w:tcPr>
            <w:tcW w:w="585" w:type="dxa"/>
            <w:tcBorders/>
            <w:shd w:color="auto" w:fill="auto" w:val="clear"/>
          </w:tcPr>
          <w:p>
            <w:pPr>
              <w:pStyle w:val="NormalWeb"/>
              <w:widowControl/>
              <w:suppressAutoHyphens w:val="true"/>
              <w:spacing w:beforeAutospacing="0" w:before="0" w:afterAutospacing="0" w:after="0"/>
              <w:contextualSpacing/>
              <w:jc w:val="center"/>
              <w:rPr>
                <w:color w:themeColor="text1" w:val="000000"/>
                <w:sz w:val="20"/>
                <w:szCs w:val="20"/>
                <w:lang w:eastAsia="en-US"/>
              </w:rPr>
            </w:pPr>
            <w:r>
              <w:rPr>
                <w:color w:themeColor="text1" w:val="000000"/>
                <w:kern w:val="0"/>
                <w:sz w:val="20"/>
                <w:szCs w:val="20"/>
                <w:lang w:eastAsia="en-US" w:bidi="ar-SA"/>
              </w:rPr>
              <w:t>15</w:t>
            </w:r>
          </w:p>
        </w:tc>
        <w:tc>
          <w:tcPr>
            <w:tcW w:w="2332" w:type="dxa"/>
            <w:tcBorders/>
            <w:shd w:color="auto" w:fill="auto" w:val="clear"/>
          </w:tcPr>
          <w:p>
            <w:pPr>
              <w:pStyle w:val="Normal"/>
              <w:widowControl/>
              <w:suppressAutoHyphens w:val="true"/>
              <w:spacing w:lineRule="auto" w:line="240" w:before="0" w:after="0"/>
              <w:contextualSpacing/>
              <w:jc w:val="center"/>
              <w:rPr>
                <w:rFonts w:ascii="Times New Roman" w:hAnsi="Times New Roman" w:eastAsia="Times New Roman" w:cs="Times New Roman"/>
                <w:color w:themeColor="text1" w:val="000000"/>
                <w:sz w:val="20"/>
                <w:szCs w:val="20"/>
              </w:rPr>
            </w:pPr>
            <w:r>
              <w:rPr>
                <w:rFonts w:eastAsia="Times New Roman" w:cs="Times New Roman" w:ascii="Times New Roman" w:hAnsi="Times New Roman"/>
                <w:color w:themeColor="text1" w:val="000000"/>
                <w:kern w:val="0"/>
                <w:sz w:val="20"/>
                <w:szCs w:val="20"/>
                <w:lang w:eastAsia="en-US" w:bidi="ar-SA"/>
              </w:rPr>
              <w:t>Управління екології та природних ресурсів Волинської ОДА</w:t>
            </w:r>
          </w:p>
        </w:tc>
        <w:tc>
          <w:tcPr>
            <w:tcW w:w="1127" w:type="dxa"/>
            <w:tcBorders/>
            <w:shd w:color="auto" w:fill="auto" w:val="clear"/>
          </w:tcPr>
          <w:p>
            <w:pPr>
              <w:pStyle w:val="NormalWeb"/>
              <w:widowControl/>
              <w:suppressAutoHyphens w:val="true"/>
              <w:spacing w:beforeAutospacing="0" w:before="0" w:afterAutospacing="0" w:after="0"/>
              <w:contextualSpacing/>
              <w:jc w:val="center"/>
              <w:rPr>
                <w:color w:themeColor="text1" w:val="000000"/>
                <w:sz w:val="20"/>
                <w:szCs w:val="20"/>
                <w:lang w:eastAsia="en-US"/>
              </w:rPr>
            </w:pPr>
            <w:r>
              <w:rPr>
                <w:color w:themeColor="text1" w:val="000000"/>
                <w:kern w:val="0"/>
                <w:sz w:val="20"/>
                <w:szCs w:val="20"/>
                <w:lang w:eastAsia="en-US" w:bidi="ar-SA"/>
              </w:rPr>
              <w:t>Проект ДДП, Звіт про СЕО</w:t>
            </w:r>
          </w:p>
        </w:tc>
        <w:tc>
          <w:tcPr>
            <w:tcW w:w="4682" w:type="dxa"/>
            <w:tcBorders/>
            <w:shd w:color="auto" w:fill="auto" w:val="clear"/>
          </w:tcPr>
          <w:p>
            <w:pPr>
              <w:pStyle w:val="NormalWeb"/>
              <w:widowControl/>
              <w:suppressAutoHyphens w:val="true"/>
              <w:spacing w:beforeAutospacing="0" w:before="0" w:afterAutospacing="0" w:after="0"/>
              <w:contextualSpacing/>
              <w:jc w:val="both"/>
              <w:rPr>
                <w:color w:themeColor="text1" w:val="000000"/>
                <w:sz w:val="20"/>
                <w:szCs w:val="20"/>
                <w:lang w:eastAsia="en-US"/>
              </w:rPr>
            </w:pPr>
            <w:r>
              <w:rPr>
                <w:color w:themeColor="text1" w:val="000000"/>
                <w:kern w:val="0"/>
                <w:sz w:val="20"/>
                <w:szCs w:val="20"/>
                <w:lang w:eastAsia="en-US" w:bidi="ar-SA"/>
              </w:rPr>
              <w:t>Відповідно до частини першої та другої статті 27 Закону України «Про рослинний світ» підприємства, установи, організації та громадяни, діяльність яких пов’язана з розміщенням, проектуванням, реконструкцією, забудовою населених пунктів, підприємств, споруд та інших об’єктів, а також введенням їх в експлуатацію, повинні передбачати і здійснювати заходи щодо збереження умов місцезростання об’єктів рослинного світу.</w:t>
            </w:r>
          </w:p>
          <w:p>
            <w:pPr>
              <w:pStyle w:val="NormalWeb"/>
              <w:widowControl/>
              <w:suppressAutoHyphens w:val="true"/>
              <w:spacing w:beforeAutospacing="0" w:before="0" w:afterAutospacing="0" w:after="0"/>
              <w:contextualSpacing/>
              <w:jc w:val="both"/>
              <w:rPr>
                <w:color w:themeColor="text1" w:val="000000"/>
                <w:sz w:val="20"/>
                <w:szCs w:val="20"/>
                <w:lang w:val="pl-PL" w:eastAsia="en-US"/>
              </w:rPr>
            </w:pPr>
            <w:r>
              <w:rPr>
                <w:color w:themeColor="text1" w:val="000000"/>
                <w:kern w:val="0"/>
                <w:sz w:val="20"/>
                <w:szCs w:val="20"/>
                <w:lang w:eastAsia="en-US" w:bidi="ar-SA"/>
              </w:rPr>
              <w:t>Будівництво, введення в експлуатацію підприємств, споруд та інших об'єктів і застосування технологій, що викликають порушення стану та умов місцезростання об’єктів рослинного світу, засмічення, а також забруднення хімічними та іншими токсичними речовинами територій, зайнятих ними, забороняється.</w:t>
            </w:r>
          </w:p>
        </w:tc>
        <w:tc>
          <w:tcPr>
            <w:tcW w:w="2444" w:type="dxa"/>
            <w:tcBorders/>
            <w:shd w:color="auto" w:fill="auto" w:val="clear"/>
          </w:tcPr>
          <w:p>
            <w:pPr>
              <w:pStyle w:val="NormalWeb"/>
              <w:widowControl/>
              <w:suppressAutoHyphens w:val="true"/>
              <w:spacing w:beforeAutospacing="0" w:before="0" w:afterAutospacing="0" w:after="0"/>
              <w:contextualSpacing/>
              <w:jc w:val="center"/>
              <w:rPr>
                <w:color w:themeColor="text1" w:val="000000"/>
                <w:sz w:val="20"/>
                <w:szCs w:val="20"/>
              </w:rPr>
            </w:pPr>
            <w:r>
              <w:rPr>
                <w:color w:themeColor="text1" w:val="000000"/>
                <w:kern w:val="0"/>
                <w:sz w:val="20"/>
                <w:szCs w:val="20"/>
                <w:lang w:bidi="ar-SA"/>
              </w:rPr>
              <w:t>Враховано.</w:t>
            </w:r>
          </w:p>
        </w:tc>
        <w:tc>
          <w:tcPr>
            <w:tcW w:w="4110" w:type="dxa"/>
            <w:tcBorders/>
            <w:shd w:color="auto" w:fill="auto" w:val="clear"/>
          </w:tcPr>
          <w:p>
            <w:pPr>
              <w:pStyle w:val="NormalWeb"/>
              <w:widowControl/>
              <w:suppressAutoHyphens w:val="true"/>
              <w:spacing w:beforeAutospacing="0" w:before="0" w:afterAutospacing="0" w:after="0"/>
              <w:contextualSpacing/>
              <w:jc w:val="both"/>
              <w:rPr>
                <w:color w:themeColor="text1" w:val="000000"/>
                <w:sz w:val="20"/>
                <w:szCs w:val="20"/>
                <w:lang w:eastAsia="en-US"/>
              </w:rPr>
            </w:pPr>
            <w:r>
              <w:rPr>
                <w:color w:themeColor="text1" w:val="000000"/>
                <w:kern w:val="0"/>
                <w:sz w:val="20"/>
                <w:szCs w:val="20"/>
                <w:lang w:eastAsia="en-US" w:bidi="ar-SA"/>
              </w:rPr>
              <w:t>Дані вимоги були враховані при розробці Проекту та Звіту про СЕО.</w:t>
            </w:r>
          </w:p>
          <w:p>
            <w:pPr>
              <w:pStyle w:val="NormalWeb"/>
              <w:widowControl/>
              <w:suppressAutoHyphens w:val="true"/>
              <w:spacing w:beforeAutospacing="0" w:before="0" w:afterAutospacing="0" w:after="0"/>
              <w:contextualSpacing/>
              <w:jc w:val="both"/>
              <w:rPr>
                <w:color w:themeColor="text1" w:val="000000"/>
                <w:sz w:val="20"/>
                <w:szCs w:val="20"/>
                <w:lang w:eastAsia="en-US"/>
              </w:rPr>
            </w:pPr>
            <w:r>
              <w:rPr>
                <w:color w:themeColor="text1" w:val="000000"/>
                <w:sz w:val="20"/>
                <w:szCs w:val="20"/>
                <w:lang w:eastAsia="en-US"/>
              </w:rPr>
            </w:r>
          </w:p>
        </w:tc>
      </w:tr>
      <w:tr>
        <w:trPr>
          <w:trHeight w:val="123" w:hRule="atLeast"/>
        </w:trPr>
        <w:tc>
          <w:tcPr>
            <w:tcW w:w="585" w:type="dxa"/>
            <w:tcBorders/>
            <w:shd w:color="auto" w:fill="auto" w:val="clear"/>
          </w:tcPr>
          <w:p>
            <w:pPr>
              <w:pStyle w:val="NormalWeb"/>
              <w:widowControl/>
              <w:suppressAutoHyphens w:val="true"/>
              <w:spacing w:beforeAutospacing="0" w:before="0" w:afterAutospacing="0" w:after="0"/>
              <w:contextualSpacing/>
              <w:jc w:val="center"/>
              <w:rPr>
                <w:color w:themeColor="text1" w:val="000000"/>
                <w:sz w:val="20"/>
                <w:szCs w:val="20"/>
                <w:lang w:eastAsia="en-US"/>
              </w:rPr>
            </w:pPr>
            <w:r>
              <w:rPr>
                <w:color w:themeColor="text1" w:val="000000"/>
                <w:kern w:val="0"/>
                <w:sz w:val="20"/>
                <w:szCs w:val="20"/>
                <w:lang w:eastAsia="en-US" w:bidi="ar-SA"/>
              </w:rPr>
              <w:t>16</w:t>
            </w:r>
          </w:p>
        </w:tc>
        <w:tc>
          <w:tcPr>
            <w:tcW w:w="2332" w:type="dxa"/>
            <w:tcBorders/>
            <w:shd w:color="auto" w:fill="auto" w:val="clear"/>
          </w:tcPr>
          <w:p>
            <w:pPr>
              <w:pStyle w:val="Normal"/>
              <w:widowControl/>
              <w:suppressAutoHyphens w:val="true"/>
              <w:spacing w:lineRule="auto" w:line="240" w:before="0" w:after="0"/>
              <w:contextualSpacing/>
              <w:jc w:val="center"/>
              <w:rPr>
                <w:rFonts w:ascii="Times New Roman" w:hAnsi="Times New Roman" w:eastAsia="Times New Roman" w:cs="Times New Roman"/>
                <w:color w:themeColor="text1" w:val="000000"/>
                <w:sz w:val="20"/>
                <w:szCs w:val="20"/>
              </w:rPr>
            </w:pPr>
            <w:r>
              <w:rPr>
                <w:rFonts w:eastAsia="Times New Roman" w:cs="Times New Roman" w:ascii="Times New Roman" w:hAnsi="Times New Roman"/>
                <w:color w:themeColor="text1" w:val="000000"/>
                <w:kern w:val="0"/>
                <w:sz w:val="20"/>
                <w:szCs w:val="20"/>
                <w:lang w:eastAsia="en-US" w:bidi="ar-SA"/>
              </w:rPr>
              <w:t>Управління екології та природних ресурсів Волинської ОДА</w:t>
            </w:r>
          </w:p>
        </w:tc>
        <w:tc>
          <w:tcPr>
            <w:tcW w:w="1127" w:type="dxa"/>
            <w:tcBorders/>
            <w:shd w:color="auto" w:fill="auto" w:val="clear"/>
          </w:tcPr>
          <w:p>
            <w:pPr>
              <w:pStyle w:val="NormalWeb"/>
              <w:widowControl/>
              <w:suppressAutoHyphens w:val="true"/>
              <w:spacing w:beforeAutospacing="0" w:before="0" w:afterAutospacing="0" w:after="0"/>
              <w:contextualSpacing/>
              <w:jc w:val="center"/>
              <w:rPr>
                <w:color w:themeColor="text1" w:val="000000"/>
                <w:sz w:val="20"/>
                <w:szCs w:val="20"/>
                <w:lang w:eastAsia="en-US"/>
              </w:rPr>
            </w:pPr>
            <w:r>
              <w:rPr>
                <w:color w:themeColor="text1" w:val="000000"/>
                <w:kern w:val="0"/>
                <w:sz w:val="20"/>
                <w:szCs w:val="20"/>
                <w:lang w:eastAsia="en-US" w:bidi="ar-SA"/>
              </w:rPr>
              <w:t>Проект ДДП, Звіт про СЕО</w:t>
            </w:r>
          </w:p>
        </w:tc>
        <w:tc>
          <w:tcPr>
            <w:tcW w:w="4682" w:type="dxa"/>
            <w:tcBorders/>
            <w:shd w:color="auto" w:fill="auto" w:val="clear"/>
          </w:tcPr>
          <w:p>
            <w:pPr>
              <w:pStyle w:val="NormalWeb"/>
              <w:widowControl/>
              <w:suppressAutoHyphens w:val="true"/>
              <w:spacing w:beforeAutospacing="0" w:before="0" w:afterAutospacing="0" w:after="0"/>
              <w:contextualSpacing/>
              <w:jc w:val="both"/>
              <w:rPr>
                <w:color w:themeColor="text1" w:val="000000"/>
                <w:sz w:val="20"/>
                <w:szCs w:val="20"/>
                <w:lang w:eastAsia="en-US"/>
              </w:rPr>
            </w:pPr>
            <w:r>
              <w:rPr>
                <w:color w:themeColor="text1" w:val="000000"/>
                <w:kern w:val="0"/>
                <w:sz w:val="20"/>
                <w:szCs w:val="20"/>
                <w:lang w:eastAsia="en-US" w:bidi="ar-SA"/>
              </w:rPr>
              <w:t>Врахувати вимоги статті 39 Закону України «Про тваринний світ», оскільки підприємства, установи, організації і громадяни при здійсненні будь-якої діяльності, що впливає або може вплинути на стан тваринного світу, зобов'язані забезпечувати охорону середовища існування, умов розмноження і шляхів міграції тварин.</w:t>
            </w:r>
          </w:p>
        </w:tc>
        <w:tc>
          <w:tcPr>
            <w:tcW w:w="2444" w:type="dxa"/>
            <w:tcBorders/>
            <w:shd w:color="auto" w:fill="auto" w:val="clear"/>
          </w:tcPr>
          <w:p>
            <w:pPr>
              <w:pStyle w:val="NormalWeb"/>
              <w:widowControl/>
              <w:suppressAutoHyphens w:val="true"/>
              <w:spacing w:beforeAutospacing="0" w:before="0" w:afterAutospacing="0" w:after="0"/>
              <w:contextualSpacing/>
              <w:jc w:val="center"/>
              <w:rPr>
                <w:color w:themeColor="text1" w:val="000000"/>
                <w:sz w:val="20"/>
                <w:szCs w:val="20"/>
              </w:rPr>
            </w:pPr>
            <w:r>
              <w:rPr>
                <w:color w:themeColor="text1" w:val="000000"/>
                <w:kern w:val="0"/>
                <w:sz w:val="20"/>
                <w:szCs w:val="20"/>
                <w:lang w:bidi="ar-SA"/>
              </w:rPr>
              <w:t>Враховано.</w:t>
            </w:r>
          </w:p>
        </w:tc>
        <w:tc>
          <w:tcPr>
            <w:tcW w:w="4110" w:type="dxa"/>
            <w:tcBorders/>
            <w:shd w:color="auto" w:fill="auto" w:val="clear"/>
          </w:tcPr>
          <w:p>
            <w:pPr>
              <w:pStyle w:val="NormalWeb"/>
              <w:widowControl/>
              <w:suppressAutoHyphens w:val="true"/>
              <w:spacing w:beforeAutospacing="0" w:before="0" w:afterAutospacing="0" w:after="0"/>
              <w:contextualSpacing/>
              <w:jc w:val="both"/>
              <w:rPr>
                <w:color w:themeColor="text1" w:val="000000"/>
                <w:sz w:val="20"/>
                <w:szCs w:val="20"/>
                <w:lang w:eastAsia="en-US"/>
              </w:rPr>
            </w:pPr>
            <w:r>
              <w:rPr>
                <w:color w:themeColor="text1" w:val="000000"/>
                <w:kern w:val="0"/>
                <w:sz w:val="20"/>
                <w:szCs w:val="20"/>
                <w:lang w:eastAsia="en-US" w:bidi="ar-SA"/>
              </w:rPr>
              <w:t>Дані вимоги були враховані при розробці Проекту та Звіту про СЕО.</w:t>
            </w:r>
          </w:p>
          <w:p>
            <w:pPr>
              <w:pStyle w:val="NormalWeb"/>
              <w:widowControl/>
              <w:suppressAutoHyphens w:val="true"/>
              <w:spacing w:beforeAutospacing="0" w:before="0" w:afterAutospacing="0" w:after="0"/>
              <w:contextualSpacing/>
              <w:jc w:val="both"/>
              <w:rPr>
                <w:color w:themeColor="text1" w:val="000000"/>
                <w:sz w:val="20"/>
                <w:szCs w:val="20"/>
                <w:lang w:eastAsia="en-US"/>
              </w:rPr>
            </w:pPr>
            <w:r>
              <w:rPr>
                <w:color w:themeColor="text1" w:val="000000"/>
                <w:sz w:val="20"/>
                <w:szCs w:val="20"/>
                <w:lang w:eastAsia="en-US"/>
              </w:rPr>
            </w:r>
          </w:p>
        </w:tc>
      </w:tr>
      <w:tr>
        <w:trPr>
          <w:trHeight w:val="123" w:hRule="atLeast"/>
        </w:trPr>
        <w:tc>
          <w:tcPr>
            <w:tcW w:w="585" w:type="dxa"/>
            <w:tcBorders/>
            <w:shd w:color="auto" w:fill="auto" w:val="clear"/>
          </w:tcPr>
          <w:p>
            <w:pPr>
              <w:pStyle w:val="NormalWeb"/>
              <w:widowControl/>
              <w:suppressAutoHyphens w:val="true"/>
              <w:spacing w:beforeAutospacing="0" w:before="0" w:afterAutospacing="0" w:after="0"/>
              <w:contextualSpacing/>
              <w:jc w:val="center"/>
              <w:rPr>
                <w:color w:themeColor="text1" w:val="000000"/>
                <w:sz w:val="20"/>
                <w:szCs w:val="20"/>
                <w:lang w:eastAsia="en-US"/>
              </w:rPr>
            </w:pPr>
            <w:r>
              <w:rPr>
                <w:color w:themeColor="text1" w:val="000000"/>
                <w:kern w:val="0"/>
                <w:sz w:val="20"/>
                <w:szCs w:val="20"/>
                <w:lang w:eastAsia="en-US" w:bidi="ar-SA"/>
              </w:rPr>
              <w:t>17</w:t>
            </w:r>
          </w:p>
        </w:tc>
        <w:tc>
          <w:tcPr>
            <w:tcW w:w="2332" w:type="dxa"/>
            <w:tcBorders/>
            <w:shd w:color="auto" w:fill="auto" w:val="clear"/>
          </w:tcPr>
          <w:p>
            <w:pPr>
              <w:pStyle w:val="Normal"/>
              <w:widowControl/>
              <w:suppressAutoHyphens w:val="true"/>
              <w:spacing w:lineRule="auto" w:line="240" w:before="0" w:after="0"/>
              <w:contextualSpacing/>
              <w:jc w:val="center"/>
              <w:rPr>
                <w:rFonts w:ascii="Times New Roman" w:hAnsi="Times New Roman" w:eastAsia="Times New Roman" w:cs="Times New Roman"/>
                <w:color w:themeColor="text1" w:val="000000"/>
                <w:sz w:val="20"/>
                <w:szCs w:val="20"/>
              </w:rPr>
            </w:pPr>
            <w:r>
              <w:rPr>
                <w:rFonts w:eastAsia="Times New Roman" w:cs="Times New Roman" w:ascii="Times New Roman" w:hAnsi="Times New Roman"/>
                <w:color w:themeColor="text1" w:val="000000"/>
                <w:kern w:val="0"/>
                <w:sz w:val="20"/>
                <w:szCs w:val="20"/>
                <w:lang w:eastAsia="en-US" w:bidi="ar-SA"/>
              </w:rPr>
              <w:t>Управління екології та природних ресурсів Волинської ОДА</w:t>
            </w:r>
          </w:p>
        </w:tc>
        <w:tc>
          <w:tcPr>
            <w:tcW w:w="1127" w:type="dxa"/>
            <w:tcBorders/>
            <w:shd w:color="auto" w:fill="auto" w:val="clear"/>
          </w:tcPr>
          <w:p>
            <w:pPr>
              <w:pStyle w:val="NormalWeb"/>
              <w:widowControl/>
              <w:suppressAutoHyphens w:val="true"/>
              <w:spacing w:beforeAutospacing="0" w:before="0" w:afterAutospacing="0" w:after="0"/>
              <w:contextualSpacing/>
              <w:jc w:val="center"/>
              <w:rPr>
                <w:color w:themeColor="text1" w:val="000000"/>
                <w:sz w:val="20"/>
                <w:szCs w:val="20"/>
                <w:lang w:eastAsia="en-US"/>
              </w:rPr>
            </w:pPr>
            <w:r>
              <w:rPr>
                <w:color w:themeColor="text1" w:val="000000"/>
                <w:kern w:val="0"/>
                <w:sz w:val="20"/>
                <w:szCs w:val="20"/>
                <w:lang w:eastAsia="en-US" w:bidi="ar-SA"/>
              </w:rPr>
              <w:t>Проект ДДП, Звіт про СЕО</w:t>
            </w:r>
          </w:p>
        </w:tc>
        <w:tc>
          <w:tcPr>
            <w:tcW w:w="4682" w:type="dxa"/>
            <w:tcBorders/>
            <w:shd w:color="auto" w:fill="auto" w:val="clear"/>
          </w:tcPr>
          <w:p>
            <w:pPr>
              <w:pStyle w:val="NormalWeb"/>
              <w:widowControl/>
              <w:suppressAutoHyphens w:val="true"/>
              <w:spacing w:beforeAutospacing="0" w:before="0" w:afterAutospacing="0" w:after="0"/>
              <w:contextualSpacing/>
              <w:jc w:val="both"/>
              <w:rPr>
                <w:color w:themeColor="text1" w:val="000000"/>
                <w:sz w:val="20"/>
                <w:szCs w:val="20"/>
                <w:lang w:eastAsia="en-US"/>
              </w:rPr>
            </w:pPr>
            <w:r>
              <w:rPr>
                <w:color w:themeColor="text1" w:val="000000"/>
                <w:kern w:val="0"/>
                <w:sz w:val="20"/>
                <w:szCs w:val="20"/>
                <w:lang w:eastAsia="en-US" w:bidi="ar-SA"/>
              </w:rPr>
              <w:t>Планувальну діяльність здійснювати відповідно до ДСП 173-96 Державні санітарні правила планування і забудови населених пунктів та ДБН В.2.4.2-2005 Полігони твердих побутових відходів. Основні положення проектування.</w:t>
            </w:r>
          </w:p>
          <w:p>
            <w:pPr>
              <w:pStyle w:val="NormalWeb"/>
              <w:widowControl/>
              <w:suppressAutoHyphens w:val="true"/>
              <w:spacing w:beforeAutospacing="0" w:before="0" w:afterAutospacing="0" w:after="0"/>
              <w:contextualSpacing/>
              <w:jc w:val="both"/>
              <w:rPr>
                <w:color w:themeColor="text1" w:val="000000"/>
                <w:sz w:val="20"/>
                <w:szCs w:val="20"/>
                <w:lang w:eastAsia="en-US"/>
              </w:rPr>
            </w:pPr>
            <w:r>
              <w:rPr>
                <w:color w:themeColor="text1" w:val="000000"/>
                <w:kern w:val="0"/>
                <w:sz w:val="20"/>
                <w:szCs w:val="20"/>
                <w:lang w:eastAsia="en-US" w:bidi="ar-SA"/>
              </w:rPr>
              <w:t>Дотримуватись розмірів санітарно-захисних зон та озеленення території визначених відповідно до вимог законодавства, в тому числі ДСП 173-96 «Державні санітарні правила планування і забудови населених пунктів».</w:t>
            </w:r>
          </w:p>
        </w:tc>
        <w:tc>
          <w:tcPr>
            <w:tcW w:w="2444" w:type="dxa"/>
            <w:tcBorders/>
            <w:shd w:color="auto" w:fill="auto" w:val="clear"/>
          </w:tcPr>
          <w:p>
            <w:pPr>
              <w:pStyle w:val="NormalWeb"/>
              <w:widowControl/>
              <w:suppressAutoHyphens w:val="true"/>
              <w:spacing w:beforeAutospacing="0" w:before="0" w:afterAutospacing="0" w:after="0"/>
              <w:contextualSpacing/>
              <w:jc w:val="center"/>
              <w:rPr>
                <w:color w:themeColor="text1" w:val="000000"/>
                <w:sz w:val="20"/>
                <w:szCs w:val="20"/>
              </w:rPr>
            </w:pPr>
            <w:r>
              <w:rPr>
                <w:color w:themeColor="text1" w:val="000000"/>
                <w:kern w:val="0"/>
                <w:sz w:val="20"/>
                <w:szCs w:val="20"/>
                <w:lang w:bidi="ar-SA"/>
              </w:rPr>
              <w:t>Враховано.</w:t>
            </w:r>
          </w:p>
        </w:tc>
        <w:tc>
          <w:tcPr>
            <w:tcW w:w="4110" w:type="dxa"/>
            <w:tcBorders/>
            <w:shd w:color="auto" w:fill="auto" w:val="clear"/>
          </w:tcPr>
          <w:p>
            <w:pPr>
              <w:pStyle w:val="NormalWeb"/>
              <w:widowControl/>
              <w:suppressAutoHyphens w:val="true"/>
              <w:spacing w:beforeAutospacing="0" w:before="0" w:afterAutospacing="0" w:after="0"/>
              <w:contextualSpacing/>
              <w:jc w:val="both"/>
              <w:rPr>
                <w:color w:themeColor="text1" w:val="000000"/>
                <w:sz w:val="20"/>
                <w:szCs w:val="20"/>
                <w:lang w:eastAsia="en-US"/>
              </w:rPr>
            </w:pPr>
            <w:r>
              <w:rPr>
                <w:color w:themeColor="text1" w:val="000000"/>
                <w:kern w:val="0"/>
                <w:sz w:val="20"/>
                <w:szCs w:val="20"/>
                <w:lang w:eastAsia="en-US" w:bidi="ar-SA"/>
              </w:rPr>
              <w:t>Дані вимоги були враховані при розробці Проекту та Звіту про СЕО.</w:t>
            </w:r>
          </w:p>
          <w:p>
            <w:pPr>
              <w:pStyle w:val="NormalWeb"/>
              <w:widowControl/>
              <w:suppressAutoHyphens w:val="true"/>
              <w:spacing w:beforeAutospacing="0" w:before="0" w:afterAutospacing="0" w:after="0"/>
              <w:contextualSpacing/>
              <w:jc w:val="both"/>
              <w:rPr>
                <w:color w:themeColor="text1" w:val="000000"/>
                <w:sz w:val="20"/>
                <w:szCs w:val="20"/>
                <w:lang w:eastAsia="en-US"/>
              </w:rPr>
            </w:pPr>
            <w:r>
              <w:rPr>
                <w:color w:themeColor="text1" w:val="000000"/>
                <w:sz w:val="20"/>
                <w:szCs w:val="20"/>
                <w:lang w:eastAsia="en-US"/>
              </w:rPr>
            </w:r>
          </w:p>
        </w:tc>
      </w:tr>
      <w:tr>
        <w:trPr>
          <w:trHeight w:val="123" w:hRule="atLeast"/>
        </w:trPr>
        <w:tc>
          <w:tcPr>
            <w:tcW w:w="585" w:type="dxa"/>
            <w:tcBorders/>
            <w:shd w:color="auto" w:fill="auto" w:val="clear"/>
          </w:tcPr>
          <w:p>
            <w:pPr>
              <w:pStyle w:val="NormalWeb"/>
              <w:widowControl/>
              <w:suppressAutoHyphens w:val="true"/>
              <w:spacing w:beforeAutospacing="0" w:before="0" w:afterAutospacing="0" w:after="0"/>
              <w:contextualSpacing/>
              <w:jc w:val="center"/>
              <w:rPr>
                <w:color w:themeColor="text1" w:val="000000"/>
                <w:sz w:val="20"/>
                <w:szCs w:val="20"/>
                <w:lang w:eastAsia="en-US"/>
              </w:rPr>
            </w:pPr>
            <w:r>
              <w:rPr>
                <w:color w:themeColor="text1" w:val="000000"/>
                <w:kern w:val="0"/>
                <w:sz w:val="20"/>
                <w:szCs w:val="20"/>
                <w:lang w:eastAsia="en-US" w:bidi="ar-SA"/>
              </w:rPr>
              <w:t>18</w:t>
            </w:r>
          </w:p>
        </w:tc>
        <w:tc>
          <w:tcPr>
            <w:tcW w:w="2332" w:type="dxa"/>
            <w:tcBorders/>
            <w:shd w:color="auto" w:fill="auto" w:val="clear"/>
          </w:tcPr>
          <w:p>
            <w:pPr>
              <w:pStyle w:val="Normal"/>
              <w:widowControl/>
              <w:suppressAutoHyphens w:val="true"/>
              <w:spacing w:lineRule="auto" w:line="240" w:before="0" w:after="0"/>
              <w:contextualSpacing/>
              <w:jc w:val="center"/>
              <w:rPr>
                <w:rFonts w:ascii="Times New Roman" w:hAnsi="Times New Roman" w:eastAsia="Times New Roman" w:cs="Times New Roman"/>
                <w:color w:themeColor="text1" w:val="000000"/>
                <w:sz w:val="20"/>
                <w:szCs w:val="20"/>
              </w:rPr>
            </w:pPr>
            <w:r>
              <w:rPr>
                <w:rFonts w:eastAsia="Times New Roman" w:cs="Times New Roman" w:ascii="Times New Roman" w:hAnsi="Times New Roman"/>
                <w:color w:themeColor="text1" w:val="000000"/>
                <w:kern w:val="0"/>
                <w:sz w:val="20"/>
                <w:szCs w:val="20"/>
                <w:lang w:eastAsia="en-US" w:bidi="ar-SA"/>
              </w:rPr>
              <w:t>Управління екології та природних ресурсів Волинської ОДА</w:t>
            </w:r>
          </w:p>
        </w:tc>
        <w:tc>
          <w:tcPr>
            <w:tcW w:w="1127" w:type="dxa"/>
            <w:tcBorders/>
            <w:shd w:color="auto" w:fill="auto" w:val="clear"/>
          </w:tcPr>
          <w:p>
            <w:pPr>
              <w:pStyle w:val="NormalWeb"/>
              <w:widowControl/>
              <w:suppressAutoHyphens w:val="true"/>
              <w:spacing w:beforeAutospacing="0" w:before="0" w:afterAutospacing="0" w:after="0"/>
              <w:contextualSpacing/>
              <w:jc w:val="center"/>
              <w:rPr>
                <w:color w:themeColor="text1" w:val="000000"/>
                <w:sz w:val="20"/>
                <w:szCs w:val="20"/>
                <w:lang w:eastAsia="en-US"/>
              </w:rPr>
            </w:pPr>
            <w:r>
              <w:rPr>
                <w:color w:themeColor="text1" w:val="000000"/>
                <w:kern w:val="0"/>
                <w:sz w:val="20"/>
                <w:szCs w:val="20"/>
                <w:lang w:eastAsia="en-US" w:bidi="ar-SA"/>
              </w:rPr>
              <w:t>Проект ДДП, Звіт про СЕО</w:t>
            </w:r>
          </w:p>
        </w:tc>
        <w:tc>
          <w:tcPr>
            <w:tcW w:w="4682" w:type="dxa"/>
            <w:tcBorders/>
            <w:shd w:color="auto" w:fill="auto" w:val="clear"/>
          </w:tcPr>
          <w:p>
            <w:pPr>
              <w:pStyle w:val="NormalWeb"/>
              <w:widowControl/>
              <w:suppressAutoHyphens w:val="true"/>
              <w:spacing w:beforeAutospacing="0" w:before="0" w:afterAutospacing="0" w:after="0"/>
              <w:contextualSpacing/>
              <w:jc w:val="both"/>
              <w:rPr>
                <w:color w:themeColor="text1" w:val="000000"/>
                <w:sz w:val="20"/>
                <w:szCs w:val="20"/>
                <w:lang w:eastAsia="en-US"/>
              </w:rPr>
            </w:pPr>
            <w:r>
              <w:rPr>
                <w:color w:themeColor="text1" w:val="000000"/>
                <w:kern w:val="0"/>
                <w:sz w:val="20"/>
                <w:szCs w:val="20"/>
                <w:lang w:eastAsia="en-US" w:bidi="ar-SA"/>
              </w:rPr>
              <w:t>Системи водопостачання здійснювати згідно вимог ДБН В.2.5-74:2013 «Водопостачання зовнішні мережі та споруди».</w:t>
            </w:r>
          </w:p>
        </w:tc>
        <w:tc>
          <w:tcPr>
            <w:tcW w:w="2444" w:type="dxa"/>
            <w:tcBorders/>
            <w:shd w:color="auto" w:fill="auto" w:val="clear"/>
          </w:tcPr>
          <w:p>
            <w:pPr>
              <w:pStyle w:val="NormalWeb"/>
              <w:widowControl/>
              <w:suppressAutoHyphens w:val="true"/>
              <w:spacing w:beforeAutospacing="0" w:before="0" w:afterAutospacing="0" w:after="0"/>
              <w:contextualSpacing/>
              <w:jc w:val="center"/>
              <w:rPr>
                <w:color w:themeColor="text1" w:val="000000"/>
                <w:sz w:val="20"/>
                <w:szCs w:val="20"/>
              </w:rPr>
            </w:pPr>
            <w:r>
              <w:rPr>
                <w:color w:themeColor="text1" w:val="000000"/>
                <w:kern w:val="0"/>
                <w:sz w:val="20"/>
                <w:szCs w:val="20"/>
                <w:lang w:bidi="ar-SA"/>
              </w:rPr>
              <w:t>Враховано.</w:t>
            </w:r>
          </w:p>
        </w:tc>
        <w:tc>
          <w:tcPr>
            <w:tcW w:w="4110" w:type="dxa"/>
            <w:tcBorders/>
            <w:shd w:color="auto" w:fill="auto" w:val="clear"/>
          </w:tcPr>
          <w:p>
            <w:pPr>
              <w:pStyle w:val="NormalWeb"/>
              <w:widowControl/>
              <w:suppressAutoHyphens w:val="true"/>
              <w:spacing w:beforeAutospacing="0" w:before="0" w:afterAutospacing="0" w:after="0"/>
              <w:contextualSpacing/>
              <w:jc w:val="both"/>
              <w:rPr>
                <w:color w:themeColor="text1" w:val="000000"/>
                <w:sz w:val="20"/>
                <w:szCs w:val="20"/>
                <w:lang w:eastAsia="en-US"/>
              </w:rPr>
            </w:pPr>
            <w:r>
              <w:rPr>
                <w:color w:themeColor="text1" w:val="000000"/>
                <w:kern w:val="0"/>
                <w:sz w:val="20"/>
                <w:szCs w:val="20"/>
                <w:lang w:eastAsia="en-US" w:bidi="ar-SA"/>
              </w:rPr>
              <w:t>Дані вимоги були враховані при розробці Проекту та Звіту про СЕО.</w:t>
            </w:r>
          </w:p>
          <w:p>
            <w:pPr>
              <w:pStyle w:val="NormalWeb"/>
              <w:widowControl/>
              <w:suppressAutoHyphens w:val="true"/>
              <w:spacing w:beforeAutospacing="0" w:before="0" w:afterAutospacing="0" w:after="0"/>
              <w:contextualSpacing/>
              <w:jc w:val="both"/>
              <w:rPr>
                <w:color w:themeColor="text1" w:val="000000"/>
                <w:sz w:val="20"/>
                <w:szCs w:val="20"/>
                <w:lang w:eastAsia="en-US"/>
              </w:rPr>
            </w:pPr>
            <w:r>
              <w:rPr>
                <w:color w:themeColor="text1" w:val="000000"/>
                <w:sz w:val="20"/>
                <w:szCs w:val="20"/>
                <w:lang w:eastAsia="en-US"/>
              </w:rPr>
            </w:r>
          </w:p>
        </w:tc>
      </w:tr>
      <w:tr>
        <w:trPr>
          <w:trHeight w:val="123" w:hRule="atLeast"/>
        </w:trPr>
        <w:tc>
          <w:tcPr>
            <w:tcW w:w="585" w:type="dxa"/>
            <w:tcBorders/>
            <w:shd w:color="auto" w:fill="auto" w:val="clear"/>
          </w:tcPr>
          <w:p>
            <w:pPr>
              <w:pStyle w:val="NormalWeb"/>
              <w:widowControl/>
              <w:suppressAutoHyphens w:val="true"/>
              <w:spacing w:beforeAutospacing="0" w:before="0" w:afterAutospacing="0" w:after="0"/>
              <w:contextualSpacing/>
              <w:jc w:val="center"/>
              <w:rPr>
                <w:color w:themeColor="text1" w:val="000000"/>
                <w:sz w:val="20"/>
                <w:szCs w:val="20"/>
                <w:lang w:eastAsia="en-US"/>
              </w:rPr>
            </w:pPr>
            <w:r>
              <w:rPr>
                <w:color w:themeColor="text1" w:val="000000"/>
                <w:kern w:val="0"/>
                <w:sz w:val="20"/>
                <w:szCs w:val="20"/>
                <w:lang w:eastAsia="en-US" w:bidi="ar-SA"/>
              </w:rPr>
              <w:t>19</w:t>
            </w:r>
          </w:p>
        </w:tc>
        <w:tc>
          <w:tcPr>
            <w:tcW w:w="2332" w:type="dxa"/>
            <w:tcBorders/>
            <w:shd w:color="auto" w:fill="auto" w:val="clear"/>
          </w:tcPr>
          <w:p>
            <w:pPr>
              <w:pStyle w:val="Normal"/>
              <w:widowControl/>
              <w:suppressAutoHyphens w:val="true"/>
              <w:spacing w:lineRule="auto" w:line="240" w:before="0" w:after="0"/>
              <w:contextualSpacing/>
              <w:jc w:val="center"/>
              <w:rPr>
                <w:rFonts w:ascii="Times New Roman" w:hAnsi="Times New Roman" w:eastAsia="Times New Roman" w:cs="Times New Roman"/>
                <w:color w:themeColor="text1" w:val="000000"/>
                <w:sz w:val="20"/>
                <w:szCs w:val="20"/>
              </w:rPr>
            </w:pPr>
            <w:r>
              <w:rPr>
                <w:rFonts w:eastAsia="Times New Roman" w:cs="Times New Roman" w:ascii="Times New Roman" w:hAnsi="Times New Roman"/>
                <w:color w:themeColor="text1" w:val="000000"/>
                <w:kern w:val="0"/>
                <w:sz w:val="20"/>
                <w:szCs w:val="20"/>
                <w:lang w:eastAsia="en-US" w:bidi="ar-SA"/>
              </w:rPr>
              <w:t>Управління екології та природних ресурсів Волинської ОДА</w:t>
            </w:r>
          </w:p>
        </w:tc>
        <w:tc>
          <w:tcPr>
            <w:tcW w:w="1127" w:type="dxa"/>
            <w:tcBorders/>
            <w:shd w:color="auto" w:fill="auto" w:val="clear"/>
          </w:tcPr>
          <w:p>
            <w:pPr>
              <w:pStyle w:val="NormalWeb"/>
              <w:widowControl/>
              <w:suppressAutoHyphens w:val="true"/>
              <w:spacing w:beforeAutospacing="0" w:before="0" w:afterAutospacing="0" w:after="0"/>
              <w:contextualSpacing/>
              <w:jc w:val="center"/>
              <w:rPr>
                <w:color w:themeColor="text1" w:val="000000"/>
                <w:sz w:val="20"/>
                <w:szCs w:val="20"/>
                <w:lang w:eastAsia="en-US"/>
              </w:rPr>
            </w:pPr>
            <w:r>
              <w:rPr>
                <w:color w:themeColor="text1" w:val="000000"/>
                <w:kern w:val="0"/>
                <w:sz w:val="20"/>
                <w:szCs w:val="20"/>
                <w:lang w:eastAsia="en-US" w:bidi="ar-SA"/>
              </w:rPr>
              <w:t>Проект ДДП, Звіт про СЕО</w:t>
            </w:r>
          </w:p>
        </w:tc>
        <w:tc>
          <w:tcPr>
            <w:tcW w:w="4682" w:type="dxa"/>
            <w:tcBorders/>
            <w:shd w:color="auto" w:fill="auto" w:val="clear"/>
          </w:tcPr>
          <w:p>
            <w:pPr>
              <w:pStyle w:val="NormalWeb"/>
              <w:widowControl/>
              <w:suppressAutoHyphens w:val="true"/>
              <w:spacing w:beforeAutospacing="0" w:before="0" w:afterAutospacing="0" w:after="0"/>
              <w:contextualSpacing/>
              <w:jc w:val="both"/>
              <w:rPr>
                <w:color w:themeColor="text1" w:val="000000"/>
                <w:sz w:val="20"/>
                <w:szCs w:val="20"/>
                <w:lang w:eastAsia="en-US"/>
              </w:rPr>
            </w:pPr>
            <w:r>
              <w:rPr>
                <w:color w:themeColor="text1" w:val="000000"/>
                <w:kern w:val="0"/>
                <w:sz w:val="20"/>
                <w:szCs w:val="20"/>
                <w:lang w:eastAsia="en-US" w:bidi="ar-SA"/>
              </w:rPr>
              <w:t>Системи водовідведення запроєктувати у повній відповідності до норм чинного законодавства, у тому числі ДБН В.2.5-75:2013 «Каналізація. Зовнішні мережі та споруди», ДСП 173-96 Державні санітарні правила планування і забудови населених пунктів та Водного кодексу України.</w:t>
            </w:r>
          </w:p>
        </w:tc>
        <w:tc>
          <w:tcPr>
            <w:tcW w:w="2444" w:type="dxa"/>
            <w:tcBorders/>
            <w:shd w:color="auto" w:fill="auto" w:val="clear"/>
          </w:tcPr>
          <w:p>
            <w:pPr>
              <w:pStyle w:val="NormalWeb"/>
              <w:widowControl/>
              <w:suppressAutoHyphens w:val="true"/>
              <w:spacing w:beforeAutospacing="0" w:before="0" w:afterAutospacing="0" w:after="0"/>
              <w:contextualSpacing/>
              <w:jc w:val="center"/>
              <w:rPr>
                <w:color w:themeColor="text1" w:val="000000"/>
                <w:sz w:val="20"/>
                <w:szCs w:val="20"/>
              </w:rPr>
            </w:pPr>
            <w:r>
              <w:rPr>
                <w:color w:themeColor="text1" w:val="000000"/>
                <w:kern w:val="0"/>
                <w:sz w:val="20"/>
                <w:szCs w:val="20"/>
                <w:lang w:bidi="ar-SA"/>
              </w:rPr>
              <w:t>Враховано.</w:t>
            </w:r>
          </w:p>
        </w:tc>
        <w:tc>
          <w:tcPr>
            <w:tcW w:w="4110" w:type="dxa"/>
            <w:tcBorders/>
            <w:shd w:color="auto" w:fill="auto" w:val="clear"/>
          </w:tcPr>
          <w:p>
            <w:pPr>
              <w:pStyle w:val="NormalWeb"/>
              <w:widowControl/>
              <w:suppressAutoHyphens w:val="true"/>
              <w:spacing w:beforeAutospacing="0" w:before="0" w:afterAutospacing="0" w:after="0"/>
              <w:contextualSpacing/>
              <w:jc w:val="both"/>
              <w:rPr>
                <w:color w:themeColor="text1" w:val="000000"/>
                <w:sz w:val="20"/>
                <w:szCs w:val="20"/>
                <w:lang w:eastAsia="en-US"/>
              </w:rPr>
            </w:pPr>
            <w:r>
              <w:rPr>
                <w:color w:themeColor="text1" w:val="000000"/>
                <w:kern w:val="0"/>
                <w:sz w:val="20"/>
                <w:szCs w:val="20"/>
                <w:lang w:eastAsia="en-US" w:bidi="ar-SA"/>
              </w:rPr>
              <w:t>Дані вимоги були враховані при розробці Проекту та Звіту про СЕО.</w:t>
            </w:r>
          </w:p>
          <w:p>
            <w:pPr>
              <w:pStyle w:val="NormalWeb"/>
              <w:widowControl/>
              <w:suppressAutoHyphens w:val="true"/>
              <w:spacing w:beforeAutospacing="0" w:before="0" w:afterAutospacing="0" w:after="0"/>
              <w:contextualSpacing/>
              <w:jc w:val="both"/>
              <w:rPr>
                <w:color w:themeColor="text1" w:val="000000"/>
                <w:sz w:val="20"/>
                <w:szCs w:val="20"/>
                <w:lang w:eastAsia="en-US"/>
              </w:rPr>
            </w:pPr>
            <w:r>
              <w:rPr>
                <w:color w:themeColor="text1" w:val="000000"/>
                <w:sz w:val="20"/>
                <w:szCs w:val="20"/>
                <w:lang w:eastAsia="en-US"/>
              </w:rPr>
            </w:r>
          </w:p>
        </w:tc>
      </w:tr>
      <w:tr>
        <w:trPr>
          <w:trHeight w:val="123" w:hRule="atLeast"/>
        </w:trPr>
        <w:tc>
          <w:tcPr>
            <w:tcW w:w="585" w:type="dxa"/>
            <w:tcBorders/>
            <w:shd w:color="auto" w:fill="auto" w:val="clear"/>
          </w:tcPr>
          <w:p>
            <w:pPr>
              <w:pStyle w:val="NormalWeb"/>
              <w:widowControl/>
              <w:suppressAutoHyphens w:val="true"/>
              <w:spacing w:beforeAutospacing="0" w:before="0" w:afterAutospacing="0" w:after="0"/>
              <w:contextualSpacing/>
              <w:jc w:val="center"/>
              <w:rPr>
                <w:color w:themeColor="text1" w:val="000000"/>
                <w:sz w:val="20"/>
                <w:szCs w:val="20"/>
                <w:lang w:eastAsia="en-US"/>
              </w:rPr>
            </w:pPr>
            <w:r>
              <w:rPr>
                <w:color w:themeColor="text1" w:val="000000"/>
                <w:kern w:val="0"/>
                <w:sz w:val="20"/>
                <w:szCs w:val="20"/>
                <w:lang w:eastAsia="en-US" w:bidi="ar-SA"/>
              </w:rPr>
              <w:t>20</w:t>
            </w:r>
          </w:p>
        </w:tc>
        <w:tc>
          <w:tcPr>
            <w:tcW w:w="2332" w:type="dxa"/>
            <w:tcBorders/>
            <w:shd w:color="auto" w:fill="auto" w:val="clear"/>
          </w:tcPr>
          <w:p>
            <w:pPr>
              <w:pStyle w:val="Normal"/>
              <w:widowControl/>
              <w:suppressAutoHyphens w:val="true"/>
              <w:spacing w:lineRule="auto" w:line="240" w:before="0" w:after="0"/>
              <w:contextualSpacing/>
              <w:jc w:val="center"/>
              <w:rPr>
                <w:rFonts w:ascii="Times New Roman" w:hAnsi="Times New Roman" w:eastAsia="Times New Roman" w:cs="Times New Roman"/>
                <w:color w:themeColor="text1" w:val="000000"/>
                <w:sz w:val="20"/>
                <w:szCs w:val="20"/>
              </w:rPr>
            </w:pPr>
            <w:r>
              <w:rPr>
                <w:rFonts w:eastAsia="Times New Roman" w:cs="Times New Roman" w:ascii="Times New Roman" w:hAnsi="Times New Roman"/>
                <w:color w:themeColor="text1" w:val="000000"/>
                <w:kern w:val="0"/>
                <w:sz w:val="20"/>
                <w:szCs w:val="20"/>
                <w:lang w:eastAsia="en-US" w:bidi="ar-SA"/>
              </w:rPr>
              <w:t>Управління екології та природних ресурсів Волинської ОДА</w:t>
            </w:r>
          </w:p>
        </w:tc>
        <w:tc>
          <w:tcPr>
            <w:tcW w:w="1127" w:type="dxa"/>
            <w:tcBorders/>
            <w:shd w:color="auto" w:fill="auto" w:val="clear"/>
          </w:tcPr>
          <w:p>
            <w:pPr>
              <w:pStyle w:val="NormalWeb"/>
              <w:widowControl/>
              <w:suppressAutoHyphens w:val="true"/>
              <w:spacing w:beforeAutospacing="0" w:before="0" w:afterAutospacing="0" w:after="0"/>
              <w:contextualSpacing/>
              <w:jc w:val="center"/>
              <w:rPr>
                <w:color w:themeColor="text1" w:val="000000"/>
                <w:sz w:val="20"/>
                <w:szCs w:val="20"/>
                <w:lang w:eastAsia="en-US"/>
              </w:rPr>
            </w:pPr>
            <w:r>
              <w:rPr>
                <w:color w:themeColor="text1" w:val="000000"/>
                <w:kern w:val="0"/>
                <w:sz w:val="20"/>
                <w:szCs w:val="20"/>
                <w:lang w:eastAsia="en-US" w:bidi="ar-SA"/>
              </w:rPr>
              <w:t>Проект ДДП, Звіт про СЕО</w:t>
            </w:r>
          </w:p>
        </w:tc>
        <w:tc>
          <w:tcPr>
            <w:tcW w:w="4682" w:type="dxa"/>
            <w:tcBorders/>
            <w:shd w:color="auto" w:fill="auto" w:val="clear"/>
          </w:tcPr>
          <w:p>
            <w:pPr>
              <w:pStyle w:val="NormalWeb"/>
              <w:widowControl/>
              <w:suppressAutoHyphens w:val="true"/>
              <w:spacing w:beforeAutospacing="0" w:before="0" w:afterAutospacing="0" w:after="0"/>
              <w:contextualSpacing/>
              <w:jc w:val="both"/>
              <w:rPr>
                <w:color w:themeColor="text1" w:val="000000"/>
                <w:sz w:val="20"/>
                <w:szCs w:val="20"/>
                <w:lang w:eastAsia="en-US"/>
              </w:rPr>
            </w:pPr>
            <w:r>
              <w:rPr>
                <w:color w:themeColor="text1" w:val="000000"/>
                <w:kern w:val="0"/>
                <w:sz w:val="20"/>
                <w:szCs w:val="20"/>
                <w:lang w:eastAsia="en-US" w:bidi="ar-SA"/>
              </w:rPr>
              <w:t>Управління відходами здійснювати відповідно до вимог Закону України «Про управління відходами», документів дозвільного характеру та укладених договорів зі спеціалізованими організаціями у сфері управління відходами.</w:t>
            </w:r>
          </w:p>
        </w:tc>
        <w:tc>
          <w:tcPr>
            <w:tcW w:w="2444" w:type="dxa"/>
            <w:tcBorders/>
            <w:shd w:color="auto" w:fill="auto" w:val="clear"/>
          </w:tcPr>
          <w:p>
            <w:pPr>
              <w:pStyle w:val="NormalWeb"/>
              <w:widowControl/>
              <w:suppressAutoHyphens w:val="true"/>
              <w:spacing w:beforeAutospacing="0" w:before="0" w:afterAutospacing="0" w:after="0"/>
              <w:contextualSpacing/>
              <w:jc w:val="center"/>
              <w:rPr>
                <w:color w:themeColor="text1" w:val="000000"/>
                <w:sz w:val="20"/>
                <w:szCs w:val="20"/>
              </w:rPr>
            </w:pPr>
            <w:r>
              <w:rPr>
                <w:color w:themeColor="text1" w:val="000000"/>
                <w:kern w:val="0"/>
                <w:sz w:val="20"/>
                <w:szCs w:val="20"/>
                <w:lang w:bidi="ar-SA"/>
              </w:rPr>
              <w:t>Враховано.</w:t>
            </w:r>
          </w:p>
        </w:tc>
        <w:tc>
          <w:tcPr>
            <w:tcW w:w="4110" w:type="dxa"/>
            <w:tcBorders/>
            <w:shd w:color="auto" w:fill="auto" w:val="clear"/>
          </w:tcPr>
          <w:p>
            <w:pPr>
              <w:pStyle w:val="NormalWeb"/>
              <w:widowControl/>
              <w:suppressAutoHyphens w:val="true"/>
              <w:spacing w:beforeAutospacing="0" w:before="0" w:afterAutospacing="0" w:after="0"/>
              <w:contextualSpacing/>
              <w:jc w:val="both"/>
              <w:rPr>
                <w:color w:themeColor="text1" w:val="000000"/>
                <w:sz w:val="20"/>
                <w:szCs w:val="20"/>
                <w:lang w:eastAsia="en-US"/>
              </w:rPr>
            </w:pPr>
            <w:r>
              <w:rPr>
                <w:color w:themeColor="text1" w:val="000000"/>
                <w:kern w:val="0"/>
                <w:sz w:val="20"/>
                <w:szCs w:val="20"/>
                <w:lang w:eastAsia="en-US" w:bidi="ar-SA"/>
              </w:rPr>
              <w:t>Дані вимоги були враховані при розробці Проекту та Звіту про СЕО.</w:t>
            </w:r>
          </w:p>
          <w:p>
            <w:pPr>
              <w:pStyle w:val="NormalWeb"/>
              <w:widowControl/>
              <w:suppressAutoHyphens w:val="true"/>
              <w:spacing w:beforeAutospacing="0" w:before="0" w:afterAutospacing="0" w:after="0"/>
              <w:contextualSpacing/>
              <w:jc w:val="both"/>
              <w:rPr>
                <w:color w:themeColor="text1" w:val="000000"/>
                <w:sz w:val="20"/>
                <w:szCs w:val="20"/>
                <w:lang w:eastAsia="en-US"/>
              </w:rPr>
            </w:pPr>
            <w:r>
              <w:rPr>
                <w:color w:themeColor="text1" w:val="000000"/>
                <w:sz w:val="20"/>
                <w:szCs w:val="20"/>
                <w:lang w:eastAsia="en-US"/>
              </w:rPr>
            </w:r>
          </w:p>
        </w:tc>
      </w:tr>
      <w:tr>
        <w:trPr>
          <w:trHeight w:val="123" w:hRule="atLeast"/>
        </w:trPr>
        <w:tc>
          <w:tcPr>
            <w:tcW w:w="585" w:type="dxa"/>
            <w:tcBorders/>
            <w:shd w:color="auto" w:fill="auto" w:val="clear"/>
          </w:tcPr>
          <w:p>
            <w:pPr>
              <w:pStyle w:val="NormalWeb"/>
              <w:widowControl/>
              <w:suppressAutoHyphens w:val="true"/>
              <w:spacing w:beforeAutospacing="0" w:before="0" w:afterAutospacing="0" w:after="0"/>
              <w:contextualSpacing/>
              <w:jc w:val="center"/>
              <w:rPr>
                <w:color w:themeColor="text1" w:val="000000"/>
                <w:sz w:val="20"/>
                <w:szCs w:val="20"/>
                <w:lang w:eastAsia="en-US"/>
              </w:rPr>
            </w:pPr>
            <w:r>
              <w:rPr>
                <w:color w:themeColor="text1" w:val="000000"/>
                <w:kern w:val="0"/>
                <w:sz w:val="20"/>
                <w:szCs w:val="20"/>
                <w:lang w:eastAsia="en-US" w:bidi="ar-SA"/>
              </w:rPr>
              <w:t>21</w:t>
            </w:r>
          </w:p>
        </w:tc>
        <w:tc>
          <w:tcPr>
            <w:tcW w:w="2332" w:type="dxa"/>
            <w:tcBorders/>
            <w:shd w:color="auto" w:fill="auto" w:val="clear"/>
          </w:tcPr>
          <w:p>
            <w:pPr>
              <w:pStyle w:val="Normal"/>
              <w:widowControl/>
              <w:suppressAutoHyphens w:val="true"/>
              <w:spacing w:lineRule="auto" w:line="240" w:before="0" w:after="0"/>
              <w:contextualSpacing/>
              <w:jc w:val="center"/>
              <w:rPr>
                <w:rFonts w:ascii="Times New Roman" w:hAnsi="Times New Roman" w:eastAsia="Times New Roman" w:cs="Times New Roman"/>
                <w:color w:themeColor="text1" w:val="000000"/>
                <w:sz w:val="20"/>
                <w:szCs w:val="20"/>
              </w:rPr>
            </w:pPr>
            <w:r>
              <w:rPr>
                <w:rFonts w:eastAsia="Times New Roman" w:cs="Times New Roman" w:ascii="Times New Roman" w:hAnsi="Times New Roman"/>
                <w:color w:themeColor="text1" w:val="000000"/>
                <w:kern w:val="0"/>
                <w:sz w:val="20"/>
                <w:szCs w:val="20"/>
                <w:lang w:eastAsia="en-US" w:bidi="ar-SA"/>
              </w:rPr>
              <w:t>Управління екології та природних ресурсів Волинської ОДА</w:t>
            </w:r>
          </w:p>
        </w:tc>
        <w:tc>
          <w:tcPr>
            <w:tcW w:w="1127" w:type="dxa"/>
            <w:tcBorders/>
            <w:shd w:color="auto" w:fill="auto" w:val="clear"/>
          </w:tcPr>
          <w:p>
            <w:pPr>
              <w:pStyle w:val="NormalWeb"/>
              <w:widowControl/>
              <w:suppressAutoHyphens w:val="true"/>
              <w:spacing w:beforeAutospacing="0" w:before="0" w:afterAutospacing="0" w:after="0"/>
              <w:contextualSpacing/>
              <w:jc w:val="center"/>
              <w:rPr>
                <w:color w:themeColor="text1" w:val="000000"/>
                <w:sz w:val="20"/>
                <w:szCs w:val="20"/>
                <w:lang w:eastAsia="en-US"/>
              </w:rPr>
            </w:pPr>
            <w:r>
              <w:rPr>
                <w:color w:themeColor="text1" w:val="000000"/>
                <w:kern w:val="0"/>
                <w:sz w:val="20"/>
                <w:szCs w:val="20"/>
                <w:lang w:eastAsia="en-US" w:bidi="ar-SA"/>
              </w:rPr>
              <w:t>Проект ДДП, Звіт про СЕО</w:t>
            </w:r>
          </w:p>
        </w:tc>
        <w:tc>
          <w:tcPr>
            <w:tcW w:w="4682" w:type="dxa"/>
            <w:tcBorders/>
            <w:shd w:color="auto" w:fill="auto" w:val="clear"/>
          </w:tcPr>
          <w:p>
            <w:pPr>
              <w:pStyle w:val="NormalWeb"/>
              <w:widowControl/>
              <w:suppressAutoHyphens w:val="true"/>
              <w:spacing w:beforeAutospacing="0" w:before="0" w:afterAutospacing="0" w:after="0"/>
              <w:contextualSpacing/>
              <w:jc w:val="both"/>
              <w:rPr>
                <w:color w:themeColor="text1" w:val="000000"/>
                <w:sz w:val="20"/>
                <w:szCs w:val="20"/>
                <w:lang w:eastAsia="en-US"/>
              </w:rPr>
            </w:pPr>
            <w:r>
              <w:rPr>
                <w:color w:themeColor="text1" w:val="000000"/>
                <w:kern w:val="0"/>
                <w:sz w:val="20"/>
                <w:szCs w:val="20"/>
                <w:lang w:eastAsia="en-US" w:bidi="ar-SA"/>
              </w:rPr>
              <w:t>При здійсненні рекультивації полігону мають бути враховані вимоги законів України «Про землеустрій», «Про охорону земель», «Про управління відходами», а також Правил розроблення робочих проєктів землеустрою, затверджених постановою Кабінету Міністрів України від 02.02.2022 № 86.</w:t>
            </w:r>
          </w:p>
        </w:tc>
        <w:tc>
          <w:tcPr>
            <w:tcW w:w="2444" w:type="dxa"/>
            <w:tcBorders/>
            <w:shd w:color="auto" w:fill="auto" w:val="clear"/>
          </w:tcPr>
          <w:p>
            <w:pPr>
              <w:pStyle w:val="NormalWeb"/>
              <w:widowControl/>
              <w:suppressAutoHyphens w:val="true"/>
              <w:spacing w:beforeAutospacing="0" w:before="0" w:afterAutospacing="0" w:after="0"/>
              <w:contextualSpacing/>
              <w:jc w:val="center"/>
              <w:rPr>
                <w:color w:themeColor="text1" w:val="000000"/>
                <w:sz w:val="20"/>
                <w:szCs w:val="20"/>
              </w:rPr>
            </w:pPr>
            <w:r>
              <w:rPr>
                <w:color w:themeColor="text1" w:val="000000"/>
                <w:kern w:val="0"/>
                <w:sz w:val="20"/>
                <w:szCs w:val="20"/>
                <w:lang w:bidi="ar-SA"/>
              </w:rPr>
              <w:t>Враховано.</w:t>
            </w:r>
          </w:p>
        </w:tc>
        <w:tc>
          <w:tcPr>
            <w:tcW w:w="4110" w:type="dxa"/>
            <w:tcBorders/>
            <w:shd w:color="auto" w:fill="auto" w:val="clear"/>
          </w:tcPr>
          <w:p>
            <w:pPr>
              <w:pStyle w:val="NormalWeb"/>
              <w:widowControl/>
              <w:suppressAutoHyphens w:val="true"/>
              <w:spacing w:beforeAutospacing="0" w:before="0" w:afterAutospacing="0" w:after="0"/>
              <w:contextualSpacing/>
              <w:jc w:val="both"/>
              <w:rPr>
                <w:color w:themeColor="text1" w:val="000000"/>
                <w:sz w:val="20"/>
                <w:szCs w:val="20"/>
                <w:lang w:eastAsia="en-US"/>
              </w:rPr>
            </w:pPr>
            <w:r>
              <w:rPr>
                <w:color w:themeColor="text1" w:val="000000"/>
                <w:kern w:val="0"/>
                <w:sz w:val="20"/>
                <w:szCs w:val="20"/>
                <w:lang w:eastAsia="en-US" w:bidi="ar-SA"/>
              </w:rPr>
              <w:t>Дані вимоги були враховані при розробці Проекту та Звіту про СЕО.</w:t>
            </w:r>
          </w:p>
          <w:p>
            <w:pPr>
              <w:pStyle w:val="NormalWeb"/>
              <w:widowControl/>
              <w:suppressAutoHyphens w:val="true"/>
              <w:spacing w:beforeAutospacing="0" w:before="0" w:afterAutospacing="0" w:after="0"/>
              <w:contextualSpacing/>
              <w:jc w:val="both"/>
              <w:rPr>
                <w:color w:themeColor="text1" w:val="000000"/>
                <w:sz w:val="20"/>
                <w:szCs w:val="20"/>
                <w:lang w:eastAsia="en-US"/>
              </w:rPr>
            </w:pPr>
            <w:r>
              <w:rPr>
                <w:color w:themeColor="text1" w:val="000000"/>
                <w:sz w:val="20"/>
                <w:szCs w:val="20"/>
                <w:lang w:eastAsia="en-US"/>
              </w:rPr>
            </w:r>
          </w:p>
        </w:tc>
      </w:tr>
      <w:tr>
        <w:trPr>
          <w:trHeight w:val="255" w:hRule="atLeast"/>
        </w:trPr>
        <w:tc>
          <w:tcPr>
            <w:tcW w:w="15280" w:type="dxa"/>
            <w:gridSpan w:val="6"/>
            <w:tcBorders/>
          </w:tcPr>
          <w:p>
            <w:pPr>
              <w:pStyle w:val="NormalWeb"/>
              <w:widowControl/>
              <w:suppressAutoHyphens w:val="true"/>
              <w:spacing w:beforeAutospacing="0" w:before="0" w:afterAutospacing="0" w:after="0"/>
              <w:contextualSpacing/>
              <w:jc w:val="center"/>
              <w:rPr>
                <w:color w:themeColor="text1" w:val="000000"/>
                <w:sz w:val="20"/>
                <w:szCs w:val="20"/>
                <w:lang w:eastAsia="en-US"/>
              </w:rPr>
            </w:pPr>
            <w:r>
              <w:rPr>
                <w:color w:themeColor="text1" w:val="000000"/>
                <w:kern w:val="0"/>
                <w:sz w:val="20"/>
                <w:szCs w:val="20"/>
                <w:lang w:eastAsia="en-US" w:bidi="ar-SA"/>
              </w:rPr>
              <w:t>До Звіту про СЕО</w:t>
            </w:r>
          </w:p>
        </w:tc>
      </w:tr>
      <w:tr>
        <w:trPr>
          <w:trHeight w:val="405" w:hRule="atLeast"/>
        </w:trPr>
        <w:tc>
          <w:tcPr>
            <w:tcW w:w="585" w:type="dxa"/>
            <w:tcBorders/>
          </w:tcPr>
          <w:p>
            <w:pPr>
              <w:pStyle w:val="NormalWeb"/>
              <w:widowControl/>
              <w:suppressAutoHyphens w:val="true"/>
              <w:spacing w:beforeAutospacing="0" w:before="0" w:afterAutospacing="0" w:after="0"/>
              <w:contextualSpacing/>
              <w:jc w:val="center"/>
              <w:rPr>
                <w:color w:themeColor="text1" w:val="000000"/>
                <w:sz w:val="20"/>
                <w:szCs w:val="20"/>
                <w:lang w:eastAsia="en-US"/>
              </w:rPr>
            </w:pPr>
            <w:r>
              <w:rPr>
                <w:color w:themeColor="text1" w:val="000000"/>
                <w:kern w:val="0"/>
                <w:sz w:val="20"/>
                <w:szCs w:val="20"/>
                <w:lang w:eastAsia="en-US" w:bidi="ar-SA"/>
              </w:rPr>
              <w:t>1</w:t>
            </w:r>
          </w:p>
        </w:tc>
        <w:tc>
          <w:tcPr>
            <w:tcW w:w="2332" w:type="dxa"/>
            <w:tcBorders/>
          </w:tcPr>
          <w:p>
            <w:pPr>
              <w:pStyle w:val="NormalWeb"/>
              <w:widowControl/>
              <w:suppressAutoHyphens w:val="true"/>
              <w:spacing w:beforeAutospacing="0" w:before="0" w:afterAutospacing="0" w:after="0"/>
              <w:contextualSpacing/>
              <w:jc w:val="center"/>
              <w:rPr>
                <w:color w:themeColor="text1" w:val="000000"/>
                <w:sz w:val="20"/>
                <w:szCs w:val="20"/>
                <w:lang w:eastAsia="en-US"/>
              </w:rPr>
            </w:pPr>
            <w:r>
              <w:rPr>
                <w:color w:themeColor="text1" w:val="000000"/>
                <w:kern w:val="0"/>
                <w:sz w:val="20"/>
                <w:szCs w:val="20"/>
                <w:lang w:bidi="ar-SA"/>
              </w:rPr>
              <w:t>Управління екології та природних ресурсів Волинської ОДА</w:t>
            </w:r>
          </w:p>
        </w:tc>
        <w:tc>
          <w:tcPr>
            <w:tcW w:w="1127" w:type="dxa"/>
            <w:tcBorders/>
          </w:tcPr>
          <w:p>
            <w:pPr>
              <w:pStyle w:val="NormalWeb"/>
              <w:widowControl/>
              <w:suppressAutoHyphens w:val="true"/>
              <w:spacing w:beforeAutospacing="0" w:before="0" w:afterAutospacing="0" w:after="0"/>
              <w:contextualSpacing/>
              <w:jc w:val="center"/>
              <w:rPr>
                <w:color w:themeColor="text1" w:val="000000"/>
                <w:sz w:val="20"/>
                <w:szCs w:val="20"/>
                <w:lang w:eastAsia="en-US"/>
              </w:rPr>
            </w:pPr>
            <w:r>
              <w:rPr>
                <w:color w:themeColor="text1" w:val="000000"/>
                <w:kern w:val="0"/>
                <w:sz w:val="20"/>
                <w:szCs w:val="20"/>
                <w:lang w:eastAsia="en-US" w:bidi="ar-SA"/>
              </w:rPr>
              <w:t>Розділ 5</w:t>
            </w:r>
          </w:p>
          <w:p>
            <w:pPr>
              <w:pStyle w:val="NormalWeb"/>
              <w:widowControl/>
              <w:suppressAutoHyphens w:val="true"/>
              <w:spacing w:beforeAutospacing="0" w:before="0" w:afterAutospacing="0" w:after="0"/>
              <w:contextualSpacing/>
              <w:jc w:val="center"/>
              <w:rPr>
                <w:color w:themeColor="text1" w:val="000000"/>
                <w:sz w:val="20"/>
                <w:szCs w:val="20"/>
                <w:lang w:eastAsia="en-US"/>
              </w:rPr>
            </w:pPr>
            <w:r>
              <w:rPr>
                <w:color w:themeColor="text1" w:val="000000"/>
                <w:kern w:val="0"/>
                <w:sz w:val="20"/>
                <w:szCs w:val="20"/>
                <w:lang w:eastAsia="en-US" w:bidi="ar-SA"/>
              </w:rPr>
              <w:t>Звіту про СЕО</w:t>
            </w:r>
          </w:p>
        </w:tc>
        <w:tc>
          <w:tcPr>
            <w:tcW w:w="4682" w:type="dxa"/>
            <w:tcBorders/>
            <w:shd w:color="auto" w:fill="auto" w:val="clear"/>
          </w:tcPr>
          <w:p>
            <w:pPr>
              <w:pStyle w:val="NormalWeb"/>
              <w:widowControl/>
              <w:suppressAutoHyphens w:val="true"/>
              <w:spacing w:beforeAutospacing="0" w:before="0" w:afterAutospacing="0" w:after="0"/>
              <w:contextualSpacing/>
              <w:jc w:val="both"/>
              <w:rPr>
                <w:color w:themeColor="text1" w:val="000000"/>
                <w:sz w:val="20"/>
                <w:szCs w:val="20"/>
                <w:lang w:eastAsia="en-US"/>
              </w:rPr>
            </w:pPr>
            <w:r>
              <w:rPr>
                <w:color w:themeColor="text1" w:val="000000"/>
                <w:kern w:val="0"/>
                <w:sz w:val="20"/>
                <w:szCs w:val="20"/>
                <w:lang w:eastAsia="en-US" w:bidi="ar-SA"/>
              </w:rPr>
              <w:t>У розділі 5 Звіту про СЕО згадується Стратегія розвитку Устилузької об’єднаної міської територіальної громади Волинської області на 2017–2025 роки, яка не відноситься до території проєктування, що потребує виправлення.</w:t>
            </w:r>
          </w:p>
        </w:tc>
        <w:tc>
          <w:tcPr>
            <w:tcW w:w="2444" w:type="dxa"/>
            <w:tcBorders/>
          </w:tcPr>
          <w:p>
            <w:pPr>
              <w:pStyle w:val="NormalWeb"/>
              <w:widowControl/>
              <w:suppressAutoHyphens w:val="true"/>
              <w:spacing w:beforeAutospacing="0" w:before="0" w:afterAutospacing="0" w:after="0"/>
              <w:contextualSpacing/>
              <w:jc w:val="center"/>
              <w:rPr>
                <w:color w:themeColor="text1" w:val="000000"/>
                <w:sz w:val="20"/>
                <w:szCs w:val="20"/>
              </w:rPr>
            </w:pPr>
            <w:r>
              <w:rPr>
                <w:color w:themeColor="text1" w:val="000000"/>
                <w:kern w:val="0"/>
                <w:sz w:val="20"/>
                <w:szCs w:val="20"/>
                <w:lang w:bidi="ar-SA"/>
              </w:rPr>
              <w:t>Враховано</w:t>
            </w:r>
          </w:p>
        </w:tc>
        <w:tc>
          <w:tcPr>
            <w:tcW w:w="4110" w:type="dxa"/>
            <w:tcBorders/>
          </w:tcPr>
          <w:p>
            <w:pPr>
              <w:pStyle w:val="NormalWeb"/>
              <w:widowControl/>
              <w:suppressAutoHyphens w:val="true"/>
              <w:spacing w:beforeAutospacing="0" w:before="0" w:afterAutospacing="0" w:after="0"/>
              <w:contextualSpacing/>
              <w:jc w:val="both"/>
              <w:rPr>
                <w:color w:themeColor="text1" w:val="000000"/>
                <w:sz w:val="20"/>
                <w:szCs w:val="20"/>
                <w:lang w:eastAsia="en-US"/>
              </w:rPr>
            </w:pPr>
            <w:r>
              <w:rPr>
                <w:color w:themeColor="text1" w:val="000000"/>
                <w:kern w:val="0"/>
                <w:sz w:val="20"/>
                <w:szCs w:val="20"/>
                <w:lang w:eastAsia="en-US" w:bidi="ar-SA"/>
              </w:rPr>
              <w:t>У розділ 5 Звіту про СЕО внесено уточнення.</w:t>
            </w:r>
          </w:p>
        </w:tc>
      </w:tr>
      <w:tr>
        <w:trPr>
          <w:trHeight w:val="58" w:hRule="atLeast"/>
        </w:trPr>
        <w:tc>
          <w:tcPr>
            <w:tcW w:w="585" w:type="dxa"/>
            <w:tcBorders/>
            <w:shd w:color="auto" w:fill="auto" w:val="clear"/>
          </w:tcPr>
          <w:p>
            <w:pPr>
              <w:pStyle w:val="NormalWeb"/>
              <w:widowControl/>
              <w:suppressAutoHyphens w:val="true"/>
              <w:spacing w:beforeAutospacing="0" w:before="0" w:afterAutospacing="0" w:after="0"/>
              <w:contextualSpacing/>
              <w:jc w:val="center"/>
              <w:rPr>
                <w:color w:themeColor="text1" w:val="000000"/>
                <w:sz w:val="20"/>
                <w:szCs w:val="20"/>
                <w:lang w:eastAsia="en-US"/>
              </w:rPr>
            </w:pPr>
            <w:r>
              <w:rPr>
                <w:color w:themeColor="text1" w:val="000000"/>
                <w:kern w:val="0"/>
                <w:sz w:val="20"/>
                <w:szCs w:val="20"/>
                <w:lang w:eastAsia="en-US" w:bidi="ar-SA"/>
              </w:rPr>
              <w:t>2</w:t>
            </w:r>
          </w:p>
        </w:tc>
        <w:tc>
          <w:tcPr>
            <w:tcW w:w="2332" w:type="dxa"/>
            <w:tcBorders/>
            <w:shd w:color="auto" w:fill="auto" w:val="clear"/>
          </w:tcPr>
          <w:p>
            <w:pPr>
              <w:pStyle w:val="NormalWeb"/>
              <w:widowControl/>
              <w:suppressAutoHyphens w:val="true"/>
              <w:spacing w:beforeAutospacing="0" w:before="0" w:afterAutospacing="0" w:after="0"/>
              <w:contextualSpacing/>
              <w:jc w:val="center"/>
              <w:rPr>
                <w:color w:themeColor="text1" w:val="000000"/>
                <w:sz w:val="20"/>
                <w:szCs w:val="20"/>
                <w:lang w:eastAsia="en-US"/>
              </w:rPr>
            </w:pPr>
            <w:r>
              <w:rPr>
                <w:color w:themeColor="text1" w:val="000000"/>
                <w:kern w:val="0"/>
                <w:sz w:val="20"/>
                <w:szCs w:val="20"/>
                <w:lang w:bidi="ar-SA"/>
              </w:rPr>
              <w:t>Управління екології та природних ресурсів Волинської ОДА</w:t>
            </w:r>
          </w:p>
        </w:tc>
        <w:tc>
          <w:tcPr>
            <w:tcW w:w="1127" w:type="dxa"/>
            <w:tcBorders/>
            <w:shd w:color="auto" w:fill="auto" w:val="clear"/>
          </w:tcPr>
          <w:p>
            <w:pPr>
              <w:pStyle w:val="NormalWeb"/>
              <w:widowControl/>
              <w:suppressAutoHyphens w:val="true"/>
              <w:spacing w:beforeAutospacing="0" w:before="0" w:afterAutospacing="0" w:after="0"/>
              <w:contextualSpacing/>
              <w:jc w:val="center"/>
              <w:rPr>
                <w:color w:themeColor="text1" w:val="000000"/>
                <w:sz w:val="20"/>
                <w:szCs w:val="20"/>
                <w:lang w:eastAsia="en-US"/>
              </w:rPr>
            </w:pPr>
            <w:r>
              <w:rPr>
                <w:color w:themeColor="text1" w:val="000000"/>
                <w:kern w:val="0"/>
                <w:sz w:val="20"/>
                <w:szCs w:val="20"/>
                <w:lang w:eastAsia="en-US" w:bidi="ar-SA"/>
              </w:rPr>
              <w:t>Розділ 8</w:t>
            </w:r>
          </w:p>
          <w:p>
            <w:pPr>
              <w:pStyle w:val="NormalWeb"/>
              <w:widowControl/>
              <w:suppressAutoHyphens w:val="true"/>
              <w:spacing w:beforeAutospacing="0" w:before="0" w:afterAutospacing="0" w:after="0"/>
              <w:contextualSpacing/>
              <w:jc w:val="center"/>
              <w:rPr>
                <w:color w:themeColor="text1" w:val="000000"/>
                <w:sz w:val="20"/>
                <w:szCs w:val="20"/>
                <w:lang w:eastAsia="en-US"/>
              </w:rPr>
            </w:pPr>
            <w:r>
              <w:rPr>
                <w:color w:themeColor="text1" w:val="000000"/>
                <w:kern w:val="0"/>
                <w:sz w:val="20"/>
                <w:szCs w:val="20"/>
                <w:lang w:eastAsia="en-US" w:bidi="ar-SA"/>
              </w:rPr>
              <w:t>Звіту про СЕО</w:t>
            </w:r>
          </w:p>
        </w:tc>
        <w:tc>
          <w:tcPr>
            <w:tcW w:w="4682" w:type="dxa"/>
            <w:tcBorders/>
            <w:shd w:color="auto" w:fill="auto" w:val="clear"/>
          </w:tcPr>
          <w:p>
            <w:pPr>
              <w:pStyle w:val="NormalWeb"/>
              <w:widowControl/>
              <w:suppressAutoHyphens w:val="true"/>
              <w:spacing w:beforeAutospacing="0" w:before="0" w:afterAutospacing="0" w:after="0"/>
              <w:contextualSpacing/>
              <w:jc w:val="both"/>
              <w:rPr>
                <w:color w:themeColor="text1" w:val="000000"/>
                <w:sz w:val="20"/>
                <w:szCs w:val="20"/>
                <w:lang w:eastAsia="en-US"/>
              </w:rPr>
            </w:pPr>
            <w:r>
              <w:rPr>
                <w:color w:themeColor="text1" w:val="000000"/>
                <w:kern w:val="0"/>
                <w:sz w:val="20"/>
                <w:szCs w:val="20"/>
                <w:lang w:eastAsia="en-US" w:bidi="ar-SA"/>
              </w:rPr>
              <w:t>У Звіті про СЕО відсутнє підтвердження про дотримання вимог частини четвертої статті 10 та частини четвертої статті 12 Закону України «Про стратегічну екологічну оцінку» щодо розміщення не менш як у трьох публічних місцях (на дошках оголошень органів місцевого самоврядування, об’єктів соціально-культурного  призначення,  на  стаціонарно  обладнаних  зупинках маршрутних транспортних засобів, у місцях, визначених та обладнаних органами місцевого самоврядування, та в інших місцях масового перебування населення) заяви про визначення обсягу стратегічної екологічної оцінки, повідомлення про оприлюднення проєкту документа державного планування та звіту про стратегічну екологічну оцінку.</w:t>
            </w:r>
          </w:p>
        </w:tc>
        <w:tc>
          <w:tcPr>
            <w:tcW w:w="2444" w:type="dxa"/>
            <w:tcBorders/>
          </w:tcPr>
          <w:p>
            <w:pPr>
              <w:pStyle w:val="NormalWeb"/>
              <w:widowControl/>
              <w:suppressAutoHyphens w:val="true"/>
              <w:spacing w:beforeAutospacing="0" w:before="0" w:afterAutospacing="0" w:after="0"/>
              <w:contextualSpacing/>
              <w:jc w:val="center"/>
              <w:rPr>
                <w:color w:themeColor="text1" w:val="000000"/>
                <w:sz w:val="20"/>
                <w:szCs w:val="20"/>
                <w:highlight w:val="green"/>
                <w:lang w:eastAsia="en-US"/>
              </w:rPr>
            </w:pPr>
            <w:r>
              <w:rPr>
                <w:color w:themeColor="text1" w:val="000000"/>
                <w:kern w:val="0"/>
                <w:sz w:val="20"/>
                <w:szCs w:val="20"/>
                <w:lang w:bidi="ar-SA"/>
              </w:rPr>
              <w:t>Враховано</w:t>
            </w:r>
          </w:p>
        </w:tc>
        <w:tc>
          <w:tcPr>
            <w:tcW w:w="4110" w:type="dxa"/>
            <w:tcBorders/>
          </w:tcPr>
          <w:p>
            <w:pPr>
              <w:pStyle w:val="NormalWeb"/>
              <w:widowControl/>
              <w:suppressAutoHyphens w:val="true"/>
              <w:spacing w:beforeAutospacing="0" w:before="0" w:afterAutospacing="0" w:after="0"/>
              <w:contextualSpacing/>
              <w:jc w:val="both"/>
              <w:rPr>
                <w:sz w:val="20"/>
              </w:rPr>
            </w:pPr>
            <w:r>
              <w:rPr>
                <w:kern w:val="0"/>
                <w:sz w:val="20"/>
                <w:lang w:bidi="ar-SA"/>
              </w:rPr>
              <w:t>Відповідно до вимог частини четвертої статті 10 та частини четвертої статті 12 Закону України «Про стратегічну екологічну оцінку», замовником передбачено обов’язок здійснення публічного оприлюднення заяви про визначення обсягу СЕО, повідомлення про оприлюднення проєкту документа державного планування та звіту про СЕО у доступних для громадськості місцях.</w:t>
            </w:r>
          </w:p>
          <w:p>
            <w:pPr>
              <w:pStyle w:val="NormalWeb"/>
              <w:widowControl/>
              <w:suppressAutoHyphens w:val="true"/>
              <w:spacing w:beforeAutospacing="0" w:before="0" w:afterAutospacing="0" w:after="0"/>
              <w:contextualSpacing/>
              <w:jc w:val="both"/>
              <w:rPr>
                <w:sz w:val="20"/>
              </w:rPr>
            </w:pPr>
            <w:r>
              <w:rPr>
                <w:kern w:val="0"/>
                <w:sz w:val="20"/>
                <w:lang w:bidi="ar-SA"/>
              </w:rPr>
              <w:t>Водночас законодавство не містить вимоги щодо обов’язкового документального підтвердження виконання зазначених заходів. Відсутність у Звіті про СЕО окремого підтвердження не свідчить про недотримання процедури інформування громадськості.</w:t>
            </w:r>
          </w:p>
          <w:p>
            <w:pPr>
              <w:pStyle w:val="NormalWeb"/>
              <w:widowControl/>
              <w:suppressAutoHyphens w:val="true"/>
              <w:spacing w:beforeAutospacing="0" w:before="0" w:afterAutospacing="0" w:after="0"/>
              <w:contextualSpacing/>
              <w:jc w:val="both"/>
              <w:rPr>
                <w:sz w:val="20"/>
              </w:rPr>
            </w:pPr>
            <w:r>
              <w:rPr>
                <w:kern w:val="0"/>
                <w:sz w:val="20"/>
                <w:lang w:bidi="ar-SA"/>
              </w:rPr>
              <w:t>Органом місцевого самоврядування було дотримано вимоги частини четвертої статті 10 та частини четвертої статті 12 Закону України «Про стратегічну екологічну оцінку».</w:t>
            </w:r>
          </w:p>
        </w:tc>
      </w:tr>
    </w:tbl>
    <w:p>
      <w:pPr>
        <w:pStyle w:val="NormalWeb"/>
        <w:spacing w:beforeAutospacing="0" w:before="0" w:afterAutospacing="0" w:after="0"/>
        <w:contextualSpacing/>
        <w:jc w:val="both"/>
        <w:rPr>
          <w:color w:val="FF0000"/>
          <w:sz w:val="20"/>
          <w:szCs w:val="20"/>
        </w:rPr>
      </w:pPr>
      <w:r>
        <w:rPr/>
      </w:r>
    </w:p>
    <w:sectPr>
      <w:type w:val="nextPage"/>
      <w:pgSz w:orient="landscape" w:w="16838" w:h="11906"/>
      <w:pgMar w:left="1134" w:right="1134" w:gutter="0" w:header="0" w:top="1701" w:footer="0" w:bottom="851"/>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Segoe UI">
    <w:charset w:val="cc"/>
    <w:family w:val="swiss"/>
    <w:pitch w:val="variable"/>
  </w:font>
  <w:font w:name="Times New Roman">
    <w:charset w:val="cc"/>
    <w:family w:val="roman"/>
    <w:pitch w:val="variable"/>
  </w:font>
  <w:font w:name="Liberation Sans">
    <w:altName w:val="Arial"/>
    <w:charset w:val="cc"/>
    <w:family w:val="swiss"/>
    <w:pitch w:val="variable"/>
  </w:font>
  <w:font w:name="Times New Roman">
    <w:charset w:val="01"/>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hyphenationZone w:val="0"/>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57b8a"/>
    <w:pPr>
      <w:widowControl/>
      <w:suppressAutoHyphens w:val="true"/>
      <w:bidi w:val="0"/>
      <w:spacing w:lineRule="auto" w:line="252" w:before="0" w:after="160"/>
      <w:jc w:val="left"/>
    </w:pPr>
    <w:rPr>
      <w:rFonts w:ascii="Calibri" w:hAnsi="Calibri" w:eastAsia="Calibri" w:cs="" w:asciiTheme="minorHAnsi" w:cstheme="minorBidi" w:eastAsiaTheme="minorHAnsi" w:hAnsiTheme="minorHAnsi"/>
      <w:color w:val="auto"/>
      <w:kern w:val="0"/>
      <w:sz w:val="22"/>
      <w:szCs w:val="22"/>
      <w:lang w:val="uk-UA" w:eastAsia="en-US" w:bidi="ar-SA"/>
    </w:rPr>
  </w:style>
  <w:style w:type="character" w:styleId="DefaultParagraphFont" w:default="1">
    <w:name w:val="Default Paragraph Font"/>
    <w:uiPriority w:val="1"/>
    <w:semiHidden/>
    <w:unhideWhenUsed/>
    <w:qFormat/>
    <w:rPr/>
  </w:style>
  <w:style w:type="character" w:styleId="Style14" w:customStyle="1">
    <w:name w:val="Текст у виносці Знак"/>
    <w:basedOn w:val="DefaultParagraphFont"/>
    <w:link w:val="BalloonText"/>
    <w:uiPriority w:val="99"/>
    <w:semiHidden/>
    <w:qFormat/>
    <w:rsid w:val="00b663e1"/>
    <w:rPr>
      <w:rFonts w:ascii="Segoe UI" w:hAnsi="Segoe UI" w:cs="Segoe UI"/>
      <w:sz w:val="18"/>
      <w:szCs w:val="18"/>
      <w:lang w:val="uk-UA"/>
    </w:rPr>
  </w:style>
  <w:style w:type="character" w:styleId="InternetLink">
    <w:name w:val="Internet Link"/>
    <w:basedOn w:val="DefaultParagraphFont"/>
    <w:uiPriority w:val="99"/>
    <w:unhideWhenUsed/>
    <w:qFormat/>
    <w:rsid w:val="00f67496"/>
    <w:rPr>
      <w:color w:themeColor="hyperlink" w:val="0000FF"/>
      <w:u w:val="single"/>
    </w:rPr>
  </w:style>
  <w:style w:type="character" w:styleId="Style15" w:customStyle="1">
    <w:name w:val="Абзац списку Знак"/>
    <w:link w:val="ListParagraph"/>
    <w:uiPriority w:val="34"/>
    <w:qFormat/>
    <w:rsid w:val="00e15f08"/>
    <w:rPr>
      <w:lang w:val="uk-UA"/>
    </w:rPr>
  </w:style>
  <w:style w:type="character" w:styleId="1" w:customStyle="1">
    <w:name w:val="Незакрита згадка1"/>
    <w:basedOn w:val="DefaultParagraphFont"/>
    <w:uiPriority w:val="99"/>
    <w:semiHidden/>
    <w:unhideWhenUsed/>
    <w:qFormat/>
    <w:rsid w:val="001b3bab"/>
    <w:rPr>
      <w:color w:val="605E5C"/>
      <w:shd w:fill="E1DFDD" w:val="clear"/>
    </w:rPr>
  </w:style>
  <w:style w:type="character" w:styleId="2" w:customStyle="1">
    <w:name w:val="Незакрита згадка2"/>
    <w:basedOn w:val="DefaultParagraphFont"/>
    <w:uiPriority w:val="99"/>
    <w:semiHidden/>
    <w:unhideWhenUsed/>
    <w:qFormat/>
    <w:rsid w:val="003f24ea"/>
    <w:rPr>
      <w:color w:val="605E5C"/>
      <w:shd w:fill="E1DFDD" w:val="clear"/>
    </w:rPr>
  </w:style>
  <w:style w:type="character" w:styleId="Style16" w:customStyle="1">
    <w:name w:val="Основний текст_"/>
    <w:basedOn w:val="DefaultParagraphFont"/>
    <w:link w:val="11"/>
    <w:qFormat/>
    <w:rsid w:val="00c84268"/>
    <w:rPr>
      <w:rFonts w:ascii="Times New Roman" w:hAnsi="Times New Roman" w:eastAsia="Times New Roman" w:cs="Times New Roman"/>
      <w:color w:val="171317"/>
      <w:sz w:val="26"/>
      <w:szCs w:val="26"/>
      <w:shd w:fill="FFFFFF" w:val="clear"/>
    </w:rPr>
  </w:style>
  <w:style w:type="paragraph" w:styleId="Style17">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8">
    <w:name w:val="Покажчик"/>
    <w:basedOn w:val="Normal"/>
    <w:qFormat/>
    <w:pPr>
      <w:suppressLineNumbers/>
    </w:pPr>
    <w:rPr>
      <w:rFonts w:cs="Arial"/>
    </w:rPr>
  </w:style>
  <w:style w:type="paragraph" w:styleId="NormalWeb">
    <w:name w:val="Normal (Web)"/>
    <w:basedOn w:val="Normal"/>
    <w:uiPriority w:val="99"/>
    <w:unhideWhenUsed/>
    <w:qFormat/>
    <w:rsid w:val="001c7e6c"/>
    <w:pPr>
      <w:spacing w:lineRule="auto" w:line="240" w:beforeAutospacing="1" w:afterAutospacing="1"/>
    </w:pPr>
    <w:rPr>
      <w:rFonts w:ascii="Times New Roman" w:hAnsi="Times New Roman" w:eastAsia="Times New Roman" w:cs="Times New Roman"/>
      <w:sz w:val="24"/>
      <w:szCs w:val="24"/>
      <w:lang w:eastAsia="uk-UA"/>
    </w:rPr>
  </w:style>
  <w:style w:type="paragraph" w:styleId="BalloonText">
    <w:name w:val="Balloon Text"/>
    <w:basedOn w:val="Normal"/>
    <w:link w:val="Style14"/>
    <w:uiPriority w:val="99"/>
    <w:semiHidden/>
    <w:unhideWhenUsed/>
    <w:qFormat/>
    <w:rsid w:val="00b663e1"/>
    <w:pPr>
      <w:spacing w:lineRule="auto" w:line="240" w:before="0" w:after="0"/>
    </w:pPr>
    <w:rPr>
      <w:rFonts w:ascii="Segoe UI" w:hAnsi="Segoe UI" w:cs="Segoe UI"/>
      <w:sz w:val="18"/>
      <w:szCs w:val="18"/>
    </w:rPr>
  </w:style>
  <w:style w:type="paragraph" w:styleId="ListParagraph">
    <w:name w:val="List Paragraph"/>
    <w:basedOn w:val="Normal"/>
    <w:link w:val="Style15"/>
    <w:uiPriority w:val="34"/>
    <w:qFormat/>
    <w:rsid w:val="00e15f08"/>
    <w:pPr>
      <w:spacing w:lineRule="auto" w:line="259" w:before="0" w:after="160"/>
      <w:ind w:left="720"/>
      <w:contextualSpacing/>
    </w:pPr>
    <w:rPr/>
  </w:style>
  <w:style w:type="paragraph" w:styleId="Default" w:customStyle="1">
    <w:name w:val="Default"/>
    <w:qFormat/>
    <w:rsid w:val="00546403"/>
    <w:pPr>
      <w:widowControl/>
      <w:suppressAutoHyphens w:val="true"/>
      <w:bidi w:val="0"/>
      <w:spacing w:lineRule="auto" w:line="240" w:before="0" w:after="0"/>
      <w:jc w:val="left"/>
    </w:pPr>
    <w:rPr>
      <w:rFonts w:ascii="Times New Roman" w:hAnsi="Times New Roman" w:eastAsia="Calibri" w:cs="Times New Roman"/>
      <w:color w:val="000000"/>
      <w:kern w:val="0"/>
      <w:sz w:val="24"/>
      <w:szCs w:val="24"/>
      <w:lang w:val="ru-RU" w:eastAsia="ru-RU" w:bidi="ar-SA"/>
    </w:rPr>
  </w:style>
  <w:style w:type="paragraph" w:styleId="11" w:customStyle="1">
    <w:name w:val="Основний текст1"/>
    <w:basedOn w:val="Normal"/>
    <w:link w:val="Style16"/>
    <w:qFormat/>
    <w:rsid w:val="00c84268"/>
    <w:pPr>
      <w:widowControl w:val="false"/>
      <w:shd w:val="clear" w:color="auto" w:fill="FFFFFF"/>
      <w:spacing w:lineRule="auto" w:line="290" w:before="0" w:after="0"/>
      <w:ind w:firstLine="400"/>
    </w:pPr>
    <w:rPr>
      <w:rFonts w:ascii="Times New Roman" w:hAnsi="Times New Roman" w:eastAsia="Times New Roman" w:cs="Times New Roman"/>
      <w:color w:val="171317"/>
      <w:sz w:val="26"/>
      <w:szCs w:val="26"/>
      <w:lang w:val="ru-RU"/>
    </w:rPr>
  </w:style>
  <w:style w:type="numbering" w:styleId="Style19" w:default="1">
    <w:name w:val="Без маркерів"/>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7">
    <w:name w:val="Table Grid"/>
    <w:basedOn w:val="a1"/>
    <w:uiPriority w:val="59"/>
    <w:rsid w:val="00421ab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C20922-DC60-4BD3-B11E-7F41833AF8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3058</TotalTime>
  <Application>LibreOffice/24.8.0.3$Windows_X86_64 LibreOffice_project/0bdf1299c94fe897b119f97f3c613e9dca6be583</Application>
  <AppVersion>15.0000</AppVersion>
  <Pages>18</Pages>
  <Words>5073</Words>
  <Characters>34126</Characters>
  <CharactersWithSpaces>38952</CharactersWithSpaces>
  <Paragraphs>269</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2020-05-20T19:06:00Z</dcterms:created>
  <dc:creator>Admin</dc:creator>
  <dc:description/>
  <dc:language>uk-UA</dc:language>
  <cp:lastModifiedBy/>
  <cp:lastPrinted>2018-12-26T06:51:00Z</cp:lastPrinted>
  <dcterms:modified xsi:type="dcterms:W3CDTF">2025-04-15T12:54:48Z</dcterms:modified>
  <cp:revision>432</cp:revision>
  <dc:subject/>
  <dc:title/>
</cp:coreProperties>
</file>

<file path=docProps/custom.xml><?xml version="1.0" encoding="utf-8"?>
<Properties xmlns="http://schemas.openxmlformats.org/officeDocument/2006/custom-properties" xmlns:vt="http://schemas.openxmlformats.org/officeDocument/2006/docPropsVTypes"/>
</file>