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5B33" w:rsidRDefault="00695B33" w:rsidP="00695B33">
      <w:pPr>
        <w:widowControl/>
        <w:jc w:val="right"/>
        <w:rPr>
          <w:b/>
          <w:lang w:eastAsia="ar-SA"/>
        </w:rPr>
      </w:pPr>
      <w:r>
        <w:rPr>
          <w:b/>
          <w:lang w:eastAsia="ar-SA"/>
        </w:rPr>
        <w:t>Додаток</w:t>
      </w:r>
    </w:p>
    <w:p w:rsidR="00C769C3" w:rsidRPr="00CD691E" w:rsidRDefault="00CD691E" w:rsidP="00922034">
      <w:pPr>
        <w:widowControl/>
        <w:jc w:val="center"/>
        <w:rPr>
          <w:b/>
          <w:lang w:eastAsia="ar-SA"/>
        </w:rPr>
      </w:pPr>
      <w:r>
        <w:rPr>
          <w:b/>
          <w:lang w:eastAsia="ar-SA"/>
        </w:rPr>
        <w:t xml:space="preserve">Звіт про виконання Програми підтримки малого і середнього підприємництва Луцької міської територіальної громади на 2022-2026 роки за </w:t>
      </w:r>
      <w:r>
        <w:rPr>
          <w:b/>
          <w:lang w:val="en-US" w:eastAsia="ar-SA"/>
        </w:rPr>
        <w:t>I</w:t>
      </w:r>
      <w:r w:rsidRPr="00CD691E">
        <w:rPr>
          <w:b/>
          <w:lang w:val="ru-RU" w:eastAsia="ar-SA"/>
        </w:rPr>
        <w:t xml:space="preserve"> </w:t>
      </w:r>
      <w:r>
        <w:rPr>
          <w:b/>
          <w:lang w:eastAsia="ar-SA"/>
        </w:rPr>
        <w:t>півріччя 2023 року</w:t>
      </w:r>
    </w:p>
    <w:p w:rsidR="00C769C3" w:rsidRPr="00F74A51" w:rsidRDefault="00C769C3" w:rsidP="00922034">
      <w:pPr>
        <w:widowControl/>
        <w:jc w:val="center"/>
        <w:rPr>
          <w:b/>
          <w:lang w:eastAsia="ar-SA"/>
        </w:rPr>
      </w:pPr>
    </w:p>
    <w:tbl>
      <w:tblPr>
        <w:tblW w:w="15243" w:type="dxa"/>
        <w:tblInd w:w="-80" w:type="dxa"/>
        <w:tblLayout w:type="fixed"/>
        <w:tblLook w:val="0000" w:firstRow="0" w:lastRow="0" w:firstColumn="0" w:lastColumn="0" w:noHBand="0" w:noVBand="0"/>
      </w:tblPr>
      <w:tblGrid>
        <w:gridCol w:w="784"/>
        <w:gridCol w:w="3750"/>
        <w:gridCol w:w="10709"/>
      </w:tblGrid>
      <w:tr w:rsidR="00CD691E" w:rsidRPr="00F74A51" w:rsidTr="00CD691E">
        <w:trPr>
          <w:trHeight w:val="276"/>
        </w:trPr>
        <w:tc>
          <w:tcPr>
            <w:tcW w:w="784" w:type="dxa"/>
            <w:vMerge w:val="restart"/>
            <w:tcBorders>
              <w:top w:val="single" w:sz="4" w:space="0" w:color="000000"/>
              <w:left w:val="single" w:sz="4" w:space="0" w:color="000000"/>
            </w:tcBorders>
            <w:vAlign w:val="center"/>
          </w:tcPr>
          <w:p w:rsidR="00CD691E" w:rsidRPr="00F74A51" w:rsidRDefault="00CD691E" w:rsidP="00922034">
            <w:pPr>
              <w:widowControl/>
              <w:snapToGrid w:val="0"/>
              <w:ind w:left="-57" w:right="-57"/>
              <w:jc w:val="center"/>
              <w:rPr>
                <w:lang w:eastAsia="ar-SA"/>
              </w:rPr>
            </w:pPr>
            <w:r w:rsidRPr="00F74A51">
              <w:rPr>
                <w:lang w:eastAsia="ar-SA"/>
              </w:rPr>
              <w:t>№ з/п</w:t>
            </w:r>
          </w:p>
        </w:tc>
        <w:tc>
          <w:tcPr>
            <w:tcW w:w="3750" w:type="dxa"/>
            <w:vMerge w:val="restart"/>
            <w:tcBorders>
              <w:top w:val="single" w:sz="4" w:space="0" w:color="000000"/>
              <w:left w:val="single" w:sz="4" w:space="0" w:color="000000"/>
            </w:tcBorders>
            <w:vAlign w:val="center"/>
          </w:tcPr>
          <w:p w:rsidR="00CD691E" w:rsidRPr="00F74A51" w:rsidRDefault="00CD691E" w:rsidP="00B45164">
            <w:pPr>
              <w:widowControl/>
              <w:ind w:left="-57" w:right="-57"/>
              <w:jc w:val="center"/>
              <w:rPr>
                <w:lang w:eastAsia="ar-SA"/>
              </w:rPr>
            </w:pPr>
            <w:r w:rsidRPr="00F74A51">
              <w:rPr>
                <w:lang w:eastAsia="ar-SA"/>
              </w:rPr>
              <w:t>Заходи</w:t>
            </w:r>
          </w:p>
        </w:tc>
        <w:tc>
          <w:tcPr>
            <w:tcW w:w="10709" w:type="dxa"/>
            <w:vMerge w:val="restart"/>
            <w:tcBorders>
              <w:top w:val="single" w:sz="4" w:space="0" w:color="000000"/>
              <w:left w:val="single" w:sz="4" w:space="0" w:color="auto"/>
              <w:right w:val="single" w:sz="4" w:space="0" w:color="000000"/>
            </w:tcBorders>
            <w:vAlign w:val="center"/>
          </w:tcPr>
          <w:p w:rsidR="00CD691E" w:rsidRPr="00F74A51" w:rsidRDefault="00CD691E" w:rsidP="00D90E70">
            <w:pPr>
              <w:widowControl/>
              <w:ind w:left="-57" w:right="-57"/>
              <w:jc w:val="center"/>
              <w:rPr>
                <w:rFonts w:ascii="Calibri" w:hAnsi="Calibri" w:cs="font281"/>
                <w:lang w:eastAsia="ar-SA"/>
              </w:rPr>
            </w:pPr>
            <w:r>
              <w:rPr>
                <w:lang w:eastAsia="ar-SA"/>
              </w:rPr>
              <w:t>Звіт про виконання у звітному періоді</w:t>
            </w:r>
          </w:p>
        </w:tc>
      </w:tr>
      <w:tr w:rsidR="00CD691E" w:rsidRPr="00F74A51" w:rsidTr="00CD691E">
        <w:trPr>
          <w:trHeight w:val="277"/>
        </w:trPr>
        <w:tc>
          <w:tcPr>
            <w:tcW w:w="784" w:type="dxa"/>
            <w:vMerge/>
            <w:tcBorders>
              <w:left w:val="single" w:sz="4" w:space="0" w:color="000000"/>
              <w:bottom w:val="single" w:sz="4" w:space="0" w:color="000000"/>
            </w:tcBorders>
            <w:vAlign w:val="center"/>
          </w:tcPr>
          <w:p w:rsidR="00CD691E" w:rsidRPr="00F74A51" w:rsidRDefault="00CD691E" w:rsidP="00922034">
            <w:pPr>
              <w:widowControl/>
              <w:snapToGrid w:val="0"/>
              <w:ind w:left="-57" w:right="-57"/>
              <w:jc w:val="center"/>
              <w:rPr>
                <w:b/>
                <w:lang w:eastAsia="ar-SA"/>
              </w:rPr>
            </w:pPr>
          </w:p>
        </w:tc>
        <w:tc>
          <w:tcPr>
            <w:tcW w:w="3750" w:type="dxa"/>
            <w:vMerge/>
            <w:tcBorders>
              <w:left w:val="single" w:sz="4" w:space="0" w:color="000000"/>
              <w:bottom w:val="single" w:sz="4" w:space="0" w:color="000000"/>
            </w:tcBorders>
          </w:tcPr>
          <w:p w:rsidR="00CD691E" w:rsidRPr="00F74A51" w:rsidRDefault="00CD691E" w:rsidP="00922034">
            <w:pPr>
              <w:widowControl/>
              <w:snapToGrid w:val="0"/>
              <w:ind w:left="-57" w:right="-57"/>
              <w:jc w:val="center"/>
              <w:rPr>
                <w:b/>
                <w:lang w:eastAsia="ar-SA"/>
              </w:rPr>
            </w:pPr>
          </w:p>
        </w:tc>
        <w:tc>
          <w:tcPr>
            <w:tcW w:w="10709" w:type="dxa"/>
            <w:vMerge/>
            <w:tcBorders>
              <w:left w:val="single" w:sz="4" w:space="0" w:color="auto"/>
              <w:bottom w:val="single" w:sz="4" w:space="0" w:color="000000"/>
              <w:right w:val="single" w:sz="4" w:space="0" w:color="000000"/>
            </w:tcBorders>
          </w:tcPr>
          <w:p w:rsidR="00CD691E" w:rsidRPr="00F74A51" w:rsidRDefault="00CD691E" w:rsidP="00922034">
            <w:pPr>
              <w:widowControl/>
              <w:snapToGrid w:val="0"/>
              <w:ind w:left="-57" w:right="-57"/>
              <w:jc w:val="center"/>
              <w:rPr>
                <w:lang w:eastAsia="ar-SA"/>
              </w:rPr>
            </w:pPr>
          </w:p>
        </w:tc>
      </w:tr>
      <w:tr w:rsidR="00CD691E" w:rsidRPr="00F74A51" w:rsidTr="00CD691E">
        <w:trPr>
          <w:trHeight w:val="333"/>
        </w:trPr>
        <w:tc>
          <w:tcPr>
            <w:tcW w:w="784" w:type="dxa"/>
            <w:tcBorders>
              <w:top w:val="single" w:sz="4" w:space="0" w:color="000000"/>
              <w:left w:val="single" w:sz="4" w:space="0" w:color="000000"/>
              <w:bottom w:val="single" w:sz="4" w:space="0" w:color="000000"/>
            </w:tcBorders>
            <w:vAlign w:val="center"/>
          </w:tcPr>
          <w:p w:rsidR="00CD691E" w:rsidRPr="00F74A51" w:rsidRDefault="00CD691E" w:rsidP="00922034">
            <w:pPr>
              <w:widowControl/>
              <w:ind w:left="-57" w:right="-57"/>
              <w:jc w:val="center"/>
              <w:rPr>
                <w:lang w:eastAsia="ar-SA"/>
              </w:rPr>
            </w:pPr>
            <w:r w:rsidRPr="00F74A51">
              <w:rPr>
                <w:lang w:eastAsia="ar-SA"/>
              </w:rPr>
              <w:t>1</w:t>
            </w:r>
          </w:p>
        </w:tc>
        <w:tc>
          <w:tcPr>
            <w:tcW w:w="3750" w:type="dxa"/>
            <w:tcBorders>
              <w:top w:val="single" w:sz="4" w:space="0" w:color="000000"/>
              <w:left w:val="single" w:sz="4" w:space="0" w:color="000000"/>
              <w:bottom w:val="single" w:sz="4" w:space="0" w:color="000000"/>
            </w:tcBorders>
            <w:vAlign w:val="center"/>
          </w:tcPr>
          <w:p w:rsidR="00CD691E" w:rsidRPr="00F74A51" w:rsidRDefault="00CD691E" w:rsidP="00922034">
            <w:pPr>
              <w:widowControl/>
              <w:ind w:left="-57" w:right="-57"/>
              <w:jc w:val="center"/>
              <w:rPr>
                <w:lang w:eastAsia="ar-SA"/>
              </w:rPr>
            </w:pPr>
            <w:r w:rsidRPr="00F74A51">
              <w:rPr>
                <w:lang w:eastAsia="ar-SA"/>
              </w:rPr>
              <w:t>2</w:t>
            </w:r>
          </w:p>
        </w:tc>
        <w:tc>
          <w:tcPr>
            <w:tcW w:w="10709" w:type="dxa"/>
            <w:tcBorders>
              <w:top w:val="single" w:sz="4" w:space="0" w:color="000000"/>
              <w:left w:val="single" w:sz="4" w:space="0" w:color="000000"/>
              <w:bottom w:val="single" w:sz="4" w:space="0" w:color="000000"/>
              <w:right w:val="single" w:sz="4" w:space="0" w:color="000000"/>
            </w:tcBorders>
            <w:vAlign w:val="center"/>
          </w:tcPr>
          <w:p w:rsidR="00CD691E" w:rsidRPr="00F74A51" w:rsidRDefault="00E779A2" w:rsidP="00B45164">
            <w:pPr>
              <w:widowControl/>
              <w:ind w:left="-57" w:right="-57"/>
              <w:jc w:val="center"/>
              <w:rPr>
                <w:rFonts w:ascii="Calibri" w:hAnsi="Calibri" w:cs="font281"/>
                <w:lang w:eastAsia="ar-SA"/>
              </w:rPr>
            </w:pPr>
            <w:r>
              <w:rPr>
                <w:bCs/>
                <w:lang w:eastAsia="ar-SA"/>
              </w:rPr>
              <w:t>3</w:t>
            </w:r>
          </w:p>
        </w:tc>
      </w:tr>
      <w:tr w:rsidR="00CD691E" w:rsidRPr="00F74A51" w:rsidTr="00CD691E">
        <w:trPr>
          <w:trHeight w:val="568"/>
        </w:trPr>
        <w:tc>
          <w:tcPr>
            <w:tcW w:w="784" w:type="dxa"/>
            <w:vMerge w:val="restart"/>
            <w:tcBorders>
              <w:top w:val="single" w:sz="4" w:space="0" w:color="auto"/>
              <w:left w:val="single" w:sz="4" w:space="0" w:color="auto"/>
              <w:bottom w:val="single" w:sz="4" w:space="0" w:color="auto"/>
              <w:right w:val="single" w:sz="4" w:space="0" w:color="auto"/>
            </w:tcBorders>
          </w:tcPr>
          <w:p w:rsidR="00CD691E" w:rsidRPr="00F74A51" w:rsidRDefault="00CD691E" w:rsidP="00922034">
            <w:pPr>
              <w:widowControl/>
              <w:tabs>
                <w:tab w:val="left" w:pos="567"/>
                <w:tab w:val="left" w:pos="1134"/>
                <w:tab w:val="left" w:pos="1560"/>
              </w:tabs>
              <w:ind w:left="-57" w:right="-57"/>
              <w:jc w:val="center"/>
              <w:rPr>
                <w:lang w:eastAsia="ar-SA"/>
              </w:rPr>
            </w:pPr>
            <w:r w:rsidRPr="00F74A51">
              <w:rPr>
                <w:lang w:eastAsia="ar-SA"/>
              </w:rPr>
              <w:t>1.</w:t>
            </w:r>
          </w:p>
        </w:tc>
        <w:tc>
          <w:tcPr>
            <w:tcW w:w="3750" w:type="dxa"/>
            <w:tcBorders>
              <w:top w:val="single" w:sz="4" w:space="0" w:color="auto"/>
              <w:left w:val="single" w:sz="4" w:space="0" w:color="auto"/>
              <w:bottom w:val="single" w:sz="4" w:space="0" w:color="auto"/>
              <w:right w:val="single" w:sz="4" w:space="0" w:color="auto"/>
            </w:tcBorders>
          </w:tcPr>
          <w:p w:rsidR="00CD691E" w:rsidRPr="00F74A51" w:rsidRDefault="00CD691E" w:rsidP="00931D22">
            <w:pPr>
              <w:jc w:val="both"/>
              <w:rPr>
                <w:lang w:eastAsia="ar-SA"/>
              </w:rPr>
            </w:pPr>
            <w:r w:rsidRPr="00F74A51">
              <w:rPr>
                <w:lang w:eastAsia="ar-SA"/>
              </w:rPr>
              <w:t>1.1. Організаційне забезпечення та провадження прозорої та якісної регуляторної політики в органах місцевого самоврядування</w:t>
            </w:r>
          </w:p>
        </w:tc>
        <w:tc>
          <w:tcPr>
            <w:tcW w:w="10709" w:type="dxa"/>
            <w:tcBorders>
              <w:top w:val="single" w:sz="4" w:space="0" w:color="000000"/>
              <w:left w:val="single" w:sz="4" w:space="0" w:color="000000"/>
              <w:bottom w:val="single" w:sz="4" w:space="0" w:color="000000"/>
              <w:right w:val="single" w:sz="4" w:space="0" w:color="000000"/>
            </w:tcBorders>
          </w:tcPr>
          <w:p w:rsidR="00CD691E" w:rsidRPr="00DA6D78" w:rsidRDefault="00DA6D78" w:rsidP="00DA6D78">
            <w:pPr>
              <w:jc w:val="both"/>
              <w:rPr>
                <w:rFonts w:ascii="Calibri" w:hAnsi="Calibri" w:cs="font281"/>
                <w:lang w:eastAsia="ar-SA"/>
              </w:rPr>
            </w:pPr>
            <w:r w:rsidRPr="00DA6D78">
              <w:t xml:space="preserve">З метою забезпечення виконання Закону України «Про засади державної регуляторної політики у сфері господарської діяльності» протягом І півріччя 2023 року в Луцькій міській раді </w:t>
            </w:r>
            <w:r>
              <w:t>п</w:t>
            </w:r>
            <w:r w:rsidR="0019422E" w:rsidRPr="00DA6D78">
              <w:t>роведено 3 засідання постійної комісії з питань реалізації державної регуляторної політики у виконавчих органах міської ради та складено відповідні протоколи</w:t>
            </w:r>
            <w:r w:rsidR="00195024" w:rsidRPr="00DA6D78">
              <w:t>.</w:t>
            </w:r>
          </w:p>
        </w:tc>
      </w:tr>
      <w:tr w:rsidR="00CD691E" w:rsidRPr="00F74A51" w:rsidTr="00CD691E">
        <w:trPr>
          <w:trHeight w:val="985"/>
        </w:trPr>
        <w:tc>
          <w:tcPr>
            <w:tcW w:w="784" w:type="dxa"/>
            <w:vMerge/>
            <w:tcBorders>
              <w:top w:val="single" w:sz="4" w:space="0" w:color="auto"/>
              <w:left w:val="single" w:sz="4" w:space="0" w:color="auto"/>
              <w:bottom w:val="single" w:sz="4" w:space="0" w:color="auto"/>
              <w:right w:val="single" w:sz="4" w:space="0" w:color="auto"/>
            </w:tcBorders>
          </w:tcPr>
          <w:p w:rsidR="00CD691E" w:rsidRPr="00F74A51" w:rsidRDefault="00CD691E" w:rsidP="00225967">
            <w:pPr>
              <w:widowControl/>
              <w:tabs>
                <w:tab w:val="left" w:pos="567"/>
                <w:tab w:val="left" w:pos="1134"/>
                <w:tab w:val="left" w:pos="1560"/>
              </w:tabs>
              <w:ind w:left="-57" w:right="-57"/>
              <w:jc w:val="center"/>
              <w:rPr>
                <w:lang w:eastAsia="ar-SA"/>
              </w:rPr>
            </w:pPr>
          </w:p>
        </w:tc>
        <w:tc>
          <w:tcPr>
            <w:tcW w:w="3750" w:type="dxa"/>
            <w:tcBorders>
              <w:top w:val="single" w:sz="4" w:space="0" w:color="auto"/>
              <w:left w:val="single" w:sz="4" w:space="0" w:color="auto"/>
              <w:bottom w:val="single" w:sz="4" w:space="0" w:color="auto"/>
              <w:right w:val="single" w:sz="4" w:space="0" w:color="auto"/>
            </w:tcBorders>
          </w:tcPr>
          <w:p w:rsidR="00CD691E" w:rsidRPr="00F74A51" w:rsidRDefault="00CD691E" w:rsidP="00CD691E">
            <w:pPr>
              <w:jc w:val="both"/>
              <w:rPr>
                <w:lang w:eastAsia="ar-SA"/>
              </w:rPr>
            </w:pPr>
            <w:r w:rsidRPr="00F74A51">
              <w:rPr>
                <w:lang w:eastAsia="ar-SA"/>
              </w:rPr>
              <w:t xml:space="preserve">1.2. Неухильне дотримання вимог та норм Закону України «Про засади державної регуляторної політики у сфері господарської діяльності» при підготовці </w:t>
            </w:r>
            <w:proofErr w:type="spellStart"/>
            <w:r w:rsidRPr="00F74A51">
              <w:rPr>
                <w:lang w:eastAsia="ar-SA"/>
              </w:rPr>
              <w:t>проєктів</w:t>
            </w:r>
            <w:proofErr w:type="spellEnd"/>
            <w:r w:rsidRPr="00F74A51">
              <w:rPr>
                <w:lang w:eastAsia="ar-SA"/>
              </w:rPr>
              <w:t xml:space="preserve"> регуляторних актів</w:t>
            </w:r>
          </w:p>
        </w:tc>
        <w:tc>
          <w:tcPr>
            <w:tcW w:w="10709" w:type="dxa"/>
            <w:tcBorders>
              <w:top w:val="single" w:sz="4" w:space="0" w:color="000000"/>
              <w:left w:val="single" w:sz="4" w:space="0" w:color="000000"/>
              <w:bottom w:val="single" w:sz="4" w:space="0" w:color="auto"/>
              <w:right w:val="single" w:sz="4" w:space="0" w:color="000000"/>
            </w:tcBorders>
          </w:tcPr>
          <w:p w:rsidR="00CD691E" w:rsidRPr="0019422E" w:rsidRDefault="00DA6D78" w:rsidP="00225967">
            <w:pPr>
              <w:widowControl/>
              <w:ind w:left="-57" w:right="-57"/>
              <w:jc w:val="both"/>
              <w:rPr>
                <w:b/>
                <w:i/>
                <w:lang w:eastAsia="ar-SA"/>
              </w:rPr>
            </w:pPr>
            <w:r>
              <w:t>П</w:t>
            </w:r>
            <w:r w:rsidR="0019422E" w:rsidRPr="0019422E">
              <w:t>рийнято 2 регуляторних акти, які пройш</w:t>
            </w:r>
            <w:r>
              <w:t xml:space="preserve">ли повну регуляторну </w:t>
            </w:r>
            <w:proofErr w:type="spellStart"/>
            <w:r>
              <w:t>процедуру:</w:t>
            </w:r>
            <w:r w:rsidR="0019422E" w:rsidRPr="0019422E">
              <w:rPr>
                <w:shd w:val="clear" w:color="auto" w:fill="FFFFFF"/>
              </w:rPr>
              <w:t>рішення</w:t>
            </w:r>
            <w:proofErr w:type="spellEnd"/>
            <w:r w:rsidR="0019422E" w:rsidRPr="0019422E">
              <w:rPr>
                <w:shd w:val="clear" w:color="auto" w:fill="FFFFFF"/>
              </w:rPr>
              <w:t xml:space="preserve"> міської ради від </w:t>
            </w:r>
            <w:r w:rsidR="0019422E" w:rsidRPr="0019422E">
              <w:t xml:space="preserve">22.02.2023 № 41/96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та </w:t>
            </w:r>
            <w:r w:rsidR="0019422E" w:rsidRPr="0019422E">
              <w:rPr>
                <w:shd w:val="clear" w:color="auto" w:fill="FFFFFF"/>
              </w:rPr>
              <w:t xml:space="preserve">рішення виконавчого комітету міської ради від </w:t>
            </w:r>
            <w:r w:rsidR="0019422E" w:rsidRPr="0019422E">
              <w:t>12.04.2023 № 232-1</w:t>
            </w:r>
            <w:r w:rsidR="0019422E" w:rsidRPr="0019422E">
              <w:rPr>
                <w:shd w:val="clear" w:color="auto" w:fill="FFFFFF"/>
              </w:rPr>
              <w:t xml:space="preserve"> </w:t>
            </w:r>
            <w:r w:rsidR="0019422E" w:rsidRPr="0019422E">
              <w:t xml:space="preserve">«Про Правила розміщення та функціонування тимчасових споруд для провадження підприємницької діяльності на території Луцької </w:t>
            </w:r>
            <w:r>
              <w:t>міської територіальної громади».</w:t>
            </w:r>
          </w:p>
        </w:tc>
      </w:tr>
      <w:tr w:rsidR="00CD691E" w:rsidRPr="00F74A51" w:rsidTr="0019422E">
        <w:trPr>
          <w:trHeight w:val="2684"/>
        </w:trPr>
        <w:tc>
          <w:tcPr>
            <w:tcW w:w="784" w:type="dxa"/>
            <w:vMerge/>
            <w:tcBorders>
              <w:top w:val="single" w:sz="4" w:space="0" w:color="auto"/>
              <w:left w:val="single" w:sz="4" w:space="0" w:color="auto"/>
              <w:bottom w:val="single" w:sz="4" w:space="0" w:color="auto"/>
              <w:right w:val="single" w:sz="4" w:space="0" w:color="auto"/>
            </w:tcBorders>
          </w:tcPr>
          <w:p w:rsidR="00CD691E" w:rsidRPr="00F74A51" w:rsidRDefault="00CD691E" w:rsidP="00225967">
            <w:pPr>
              <w:widowControl/>
              <w:tabs>
                <w:tab w:val="left" w:pos="567"/>
                <w:tab w:val="left" w:pos="1134"/>
                <w:tab w:val="left" w:pos="1560"/>
              </w:tabs>
              <w:ind w:left="-57" w:right="-57"/>
              <w:jc w:val="center"/>
              <w:rPr>
                <w:lang w:eastAsia="ar-SA"/>
              </w:rPr>
            </w:pPr>
          </w:p>
        </w:tc>
        <w:tc>
          <w:tcPr>
            <w:tcW w:w="3750" w:type="dxa"/>
            <w:tcBorders>
              <w:top w:val="single" w:sz="4" w:space="0" w:color="auto"/>
              <w:left w:val="single" w:sz="4" w:space="0" w:color="auto"/>
              <w:bottom w:val="single" w:sz="4" w:space="0" w:color="auto"/>
              <w:right w:val="single" w:sz="4" w:space="0" w:color="auto"/>
            </w:tcBorders>
          </w:tcPr>
          <w:p w:rsidR="00CD691E" w:rsidRPr="00F74A51" w:rsidRDefault="00CD691E" w:rsidP="00C72E30">
            <w:pPr>
              <w:ind w:left="-57" w:right="-57"/>
              <w:jc w:val="both"/>
              <w:rPr>
                <w:lang w:eastAsia="ar-SA"/>
              </w:rPr>
            </w:pPr>
            <w:r w:rsidRPr="00F74A51">
              <w:rPr>
                <w:lang w:eastAsia="ar-SA"/>
              </w:rPr>
              <w:t xml:space="preserve">1.3. Розробка та надання пропозицій законодавчим та виконавчим органам влади, органам місцевого самоврядування щодо прийняття нових та внесення змін до чинних нормативно-правових актів з питань поліпшення підприємницької діяльності </w:t>
            </w:r>
          </w:p>
        </w:tc>
        <w:tc>
          <w:tcPr>
            <w:tcW w:w="10709" w:type="dxa"/>
            <w:tcBorders>
              <w:top w:val="single" w:sz="4" w:space="0" w:color="auto"/>
              <w:left w:val="single" w:sz="4" w:space="0" w:color="auto"/>
              <w:bottom w:val="single" w:sz="4" w:space="0" w:color="auto"/>
              <w:right w:val="single" w:sz="4" w:space="0" w:color="auto"/>
            </w:tcBorders>
          </w:tcPr>
          <w:p w:rsidR="0019422E" w:rsidRPr="0019422E" w:rsidRDefault="00DA6D78" w:rsidP="0019422E">
            <w:pPr>
              <w:pStyle w:val="af0"/>
              <w:shd w:val="clear" w:color="auto" w:fill="FFFFFF"/>
              <w:spacing w:before="0" w:after="240"/>
              <w:contextualSpacing/>
              <w:jc w:val="both"/>
              <w:rPr>
                <w:color w:val="000000"/>
              </w:rPr>
            </w:pPr>
            <w:r>
              <w:t>Р</w:t>
            </w:r>
            <w:r w:rsidR="0019422E" w:rsidRPr="0019422E">
              <w:t>озробниками регуляторних актів підготовлено 15 звітів про здійснення заходів щодо базового, повторного та періодичного відстеження результативності дії прийнятих регуляторних актів.</w:t>
            </w:r>
          </w:p>
          <w:p w:rsidR="00CD691E" w:rsidRPr="00F74A51" w:rsidRDefault="0019422E" w:rsidP="0019422E">
            <w:pPr>
              <w:pStyle w:val="af0"/>
              <w:shd w:val="clear" w:color="auto" w:fill="FFFFFF"/>
              <w:spacing w:before="0" w:after="240"/>
              <w:contextualSpacing/>
              <w:jc w:val="both"/>
              <w:rPr>
                <w:b/>
                <w:i/>
                <w:lang w:eastAsia="ar-SA"/>
              </w:rPr>
            </w:pPr>
            <w:r w:rsidRPr="0019422E">
              <w:rPr>
                <w:spacing w:val="1"/>
              </w:rPr>
              <w:t xml:space="preserve">Водночас Луцька міська рада за допомогою платформи електронної демократії «Е-DEM-консультації з громадськістю» вивчає думку мешканців громади щодо прийняття нормативно-правових актів шляхом розміщення </w:t>
            </w:r>
            <w:proofErr w:type="spellStart"/>
            <w:r w:rsidRPr="0019422E">
              <w:rPr>
                <w:spacing w:val="1"/>
              </w:rPr>
              <w:t>проєктів</w:t>
            </w:r>
            <w:proofErr w:type="spellEnd"/>
            <w:r w:rsidRPr="0019422E">
              <w:rPr>
                <w:spacing w:val="1"/>
              </w:rPr>
              <w:t xml:space="preserve"> рішень міської ради та її виконавчого комітету </w:t>
            </w:r>
            <w:r w:rsidRPr="0019422E">
              <w:t>для обговорення та врахування/відхилення пропозицій від громадськості.</w:t>
            </w:r>
          </w:p>
        </w:tc>
      </w:tr>
      <w:tr w:rsidR="00CD691E" w:rsidRPr="00F74A51" w:rsidTr="0019422E">
        <w:trPr>
          <w:trHeight w:val="1693"/>
        </w:trPr>
        <w:tc>
          <w:tcPr>
            <w:tcW w:w="784" w:type="dxa"/>
            <w:vMerge w:val="restart"/>
            <w:tcBorders>
              <w:top w:val="single" w:sz="4" w:space="0" w:color="auto"/>
              <w:left w:val="single" w:sz="4" w:space="0" w:color="auto"/>
              <w:bottom w:val="single" w:sz="4" w:space="0" w:color="auto"/>
              <w:right w:val="single" w:sz="4" w:space="0" w:color="auto"/>
            </w:tcBorders>
          </w:tcPr>
          <w:p w:rsidR="00CD691E" w:rsidRDefault="00CD691E" w:rsidP="00D0700C">
            <w:pPr>
              <w:widowControl/>
              <w:tabs>
                <w:tab w:val="left" w:pos="567"/>
                <w:tab w:val="left" w:pos="1134"/>
                <w:tab w:val="left" w:pos="1560"/>
              </w:tabs>
              <w:ind w:left="-57" w:right="-57"/>
              <w:jc w:val="center"/>
              <w:rPr>
                <w:lang w:eastAsia="ar-SA"/>
              </w:rPr>
            </w:pPr>
            <w:r w:rsidRPr="00F74A51">
              <w:rPr>
                <w:lang w:eastAsia="ar-SA"/>
              </w:rPr>
              <w:t>2.</w:t>
            </w: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r>
              <w:rPr>
                <w:lang w:eastAsia="ar-SA"/>
              </w:rPr>
              <w:t>3.</w:t>
            </w: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Default="00AE0967" w:rsidP="00D0700C">
            <w:pPr>
              <w:widowControl/>
              <w:tabs>
                <w:tab w:val="left" w:pos="567"/>
                <w:tab w:val="left" w:pos="1134"/>
                <w:tab w:val="left" w:pos="1560"/>
              </w:tabs>
              <w:ind w:left="-57" w:right="-57"/>
              <w:jc w:val="center"/>
              <w:rPr>
                <w:lang w:eastAsia="ar-SA"/>
              </w:rPr>
            </w:pPr>
          </w:p>
          <w:p w:rsidR="00AE0967" w:rsidRPr="00F74A51" w:rsidRDefault="00AE0967" w:rsidP="00AE0967">
            <w:pPr>
              <w:widowControl/>
              <w:tabs>
                <w:tab w:val="left" w:pos="567"/>
                <w:tab w:val="left" w:pos="1134"/>
                <w:tab w:val="left" w:pos="1560"/>
              </w:tabs>
              <w:ind w:left="-57" w:right="-57"/>
              <w:jc w:val="center"/>
              <w:rPr>
                <w:lang w:eastAsia="ar-SA"/>
              </w:rPr>
            </w:pPr>
            <w:r>
              <w:rPr>
                <w:lang w:eastAsia="ar-SA"/>
              </w:rPr>
              <w:t>4.</w:t>
            </w:r>
          </w:p>
        </w:tc>
        <w:tc>
          <w:tcPr>
            <w:tcW w:w="3750" w:type="dxa"/>
            <w:tcBorders>
              <w:top w:val="single" w:sz="4" w:space="0" w:color="auto"/>
              <w:left w:val="single" w:sz="4" w:space="0" w:color="auto"/>
              <w:bottom w:val="single" w:sz="4" w:space="0" w:color="auto"/>
              <w:right w:val="single" w:sz="4" w:space="0" w:color="auto"/>
            </w:tcBorders>
          </w:tcPr>
          <w:p w:rsidR="00CD691E" w:rsidRPr="00F74A51" w:rsidRDefault="00CD691E" w:rsidP="00C72E30">
            <w:pPr>
              <w:widowControl/>
              <w:ind w:left="-57" w:right="-57"/>
              <w:jc w:val="both"/>
              <w:rPr>
                <w:lang w:eastAsia="ar-SA"/>
              </w:rPr>
            </w:pPr>
            <w:r w:rsidRPr="00F74A51">
              <w:rPr>
                <w:color w:val="111111"/>
                <w:lang w:eastAsia="ar-SA"/>
              </w:rPr>
              <w:t xml:space="preserve">2.1. Здійснення </w:t>
            </w:r>
            <w:proofErr w:type="spellStart"/>
            <w:r w:rsidR="00201B59">
              <w:rPr>
                <w:color w:val="111111"/>
                <w:lang w:eastAsia="ar-SA"/>
              </w:rPr>
              <w:t>спів</w:t>
            </w:r>
            <w:r>
              <w:rPr>
                <w:color w:val="111111"/>
                <w:lang w:eastAsia="ar-SA"/>
              </w:rPr>
              <w:t>фінансування</w:t>
            </w:r>
            <w:proofErr w:type="spellEnd"/>
            <w:r>
              <w:rPr>
                <w:color w:val="111111"/>
                <w:lang w:eastAsia="ar-SA"/>
              </w:rPr>
              <w:t xml:space="preserve"> </w:t>
            </w:r>
            <w:proofErr w:type="spellStart"/>
            <w:r w:rsidRPr="00F74A51">
              <w:rPr>
                <w:color w:val="111111"/>
                <w:lang w:eastAsia="ar-SA"/>
              </w:rPr>
              <w:t>проєктів</w:t>
            </w:r>
            <w:proofErr w:type="spellEnd"/>
            <w:r w:rsidRPr="00F74A51">
              <w:rPr>
                <w:color w:val="111111"/>
                <w:lang w:eastAsia="ar-SA"/>
              </w:rPr>
              <w:t xml:space="preserve"> підтримки малого та середнього підприємництва в рамках міжнародних та національних програм технічної допомоги</w:t>
            </w:r>
          </w:p>
        </w:tc>
        <w:tc>
          <w:tcPr>
            <w:tcW w:w="10709" w:type="dxa"/>
            <w:tcBorders>
              <w:top w:val="single" w:sz="4" w:space="0" w:color="auto"/>
              <w:left w:val="single" w:sz="4" w:space="0" w:color="000000"/>
              <w:bottom w:val="single" w:sz="4" w:space="0" w:color="auto"/>
              <w:right w:val="single" w:sz="4" w:space="0" w:color="000000"/>
            </w:tcBorders>
          </w:tcPr>
          <w:p w:rsidR="0019422E" w:rsidRDefault="0019422E" w:rsidP="0019422E">
            <w:pPr>
              <w:pStyle w:val="af0"/>
              <w:shd w:val="clear" w:color="auto" w:fill="FFFFFF"/>
              <w:spacing w:before="0" w:after="240"/>
              <w:contextualSpacing/>
              <w:jc w:val="both"/>
            </w:pPr>
            <w:r w:rsidRPr="0019422E">
              <w:t>Створення багатофункціонального простору для бізнесу</w:t>
            </w:r>
            <w:r w:rsidRPr="0019422E">
              <w:rPr>
                <w:lang w:val="ru-RU"/>
              </w:rPr>
              <w:t xml:space="preserve"> </w:t>
            </w:r>
            <w:r w:rsidRPr="0019422E">
              <w:t>в місті Луцьку (кінотеатр «Батьківщина»).</w:t>
            </w:r>
          </w:p>
          <w:p w:rsidR="00CD691E" w:rsidRPr="00F74A51" w:rsidRDefault="0019422E" w:rsidP="0019422E">
            <w:pPr>
              <w:pStyle w:val="af0"/>
              <w:shd w:val="clear" w:color="auto" w:fill="FFFFFF"/>
              <w:spacing w:before="0" w:after="240"/>
              <w:contextualSpacing/>
              <w:jc w:val="both"/>
              <w:rPr>
                <w:rFonts w:ascii="Calibri" w:hAnsi="Calibri" w:cs="font281"/>
                <w:lang w:eastAsia="ar-SA"/>
              </w:rPr>
            </w:pPr>
            <w:r w:rsidRPr="0019422E">
              <w:rPr>
                <w:rStyle w:val="fontstyle01"/>
                <w:sz w:val="24"/>
              </w:rPr>
              <w:t xml:space="preserve">Вищевказаний </w:t>
            </w:r>
            <w:proofErr w:type="spellStart"/>
            <w:r w:rsidRPr="0019422E">
              <w:rPr>
                <w:rStyle w:val="fontstyle01"/>
                <w:sz w:val="24"/>
              </w:rPr>
              <w:t>проєкт</w:t>
            </w:r>
            <w:proofErr w:type="spellEnd"/>
            <w:r w:rsidRPr="0019422E">
              <w:rPr>
                <w:rStyle w:val="fontstyle01"/>
                <w:sz w:val="24"/>
              </w:rPr>
              <w:t xml:space="preserve"> Луцької міської ради виграв конкурс уряду Німеччини, ПРООН та GIZ, які провели конкурс місцевих ініціатив з відновлення інфраструктури України. Сума фінансування від </w:t>
            </w:r>
            <w:r w:rsidRPr="0019422E">
              <w:rPr>
                <w:rStyle w:val="fontstyle01"/>
                <w:sz w:val="24"/>
                <w:lang w:val="en-US"/>
              </w:rPr>
              <w:t>GIZ</w:t>
            </w:r>
            <w:r w:rsidRPr="0019422E">
              <w:rPr>
                <w:rStyle w:val="fontstyle01"/>
                <w:sz w:val="24"/>
              </w:rPr>
              <w:t xml:space="preserve">: </w:t>
            </w:r>
            <w:r w:rsidRPr="0019422E">
              <w:rPr>
                <w:rStyle w:val="fontstyle01"/>
                <w:b/>
                <w:bCs/>
                <w:sz w:val="24"/>
              </w:rPr>
              <w:t>800 000 євро</w:t>
            </w:r>
            <w:r w:rsidRPr="0019422E">
              <w:rPr>
                <w:rStyle w:val="fontstyle01"/>
                <w:sz w:val="24"/>
              </w:rPr>
              <w:t xml:space="preserve">. </w:t>
            </w:r>
            <w:proofErr w:type="spellStart"/>
            <w:r w:rsidRPr="0019422E">
              <w:rPr>
                <w:rStyle w:val="fontstyle01"/>
                <w:sz w:val="24"/>
              </w:rPr>
              <w:t>Співфінансування</w:t>
            </w:r>
            <w:proofErr w:type="spellEnd"/>
            <w:r w:rsidRPr="0019422E">
              <w:rPr>
                <w:rStyle w:val="fontstyle01"/>
                <w:sz w:val="24"/>
              </w:rPr>
              <w:t xml:space="preserve"> з бюджету громади становитиме </w:t>
            </w:r>
            <w:r w:rsidRPr="0019422E">
              <w:rPr>
                <w:rStyle w:val="fontstyle01"/>
                <w:b/>
                <w:bCs/>
                <w:sz w:val="24"/>
              </w:rPr>
              <w:t>200 000 євро</w:t>
            </w:r>
            <w:r w:rsidRPr="0019422E">
              <w:rPr>
                <w:rStyle w:val="fontstyle01"/>
                <w:sz w:val="24"/>
              </w:rPr>
              <w:t xml:space="preserve">. </w:t>
            </w:r>
            <w:r w:rsidRPr="0019422E">
              <w:t xml:space="preserve">Створення </w:t>
            </w:r>
            <w:proofErr w:type="spellStart"/>
            <w:r w:rsidRPr="0019422E">
              <w:t>мультифункціонального</w:t>
            </w:r>
            <w:proofErr w:type="spellEnd"/>
            <w:r w:rsidRPr="0019422E">
              <w:t xml:space="preserve"> простору для бізнесу шляхом реконструкції будівлі кінотеатру Батьківщина дозволить організувати місце для розширення співпраці з місцевим бізнесом.</w:t>
            </w:r>
          </w:p>
        </w:tc>
      </w:tr>
      <w:tr w:rsidR="00CD691E" w:rsidRPr="00F74A51" w:rsidTr="00CD691E">
        <w:trPr>
          <w:trHeight w:val="1980"/>
        </w:trPr>
        <w:tc>
          <w:tcPr>
            <w:tcW w:w="784" w:type="dxa"/>
            <w:vMerge/>
            <w:tcBorders>
              <w:top w:val="single" w:sz="4" w:space="0" w:color="auto"/>
              <w:left w:val="single" w:sz="4" w:space="0" w:color="auto"/>
              <w:bottom w:val="single" w:sz="4" w:space="0" w:color="auto"/>
              <w:right w:val="single" w:sz="4" w:space="0" w:color="auto"/>
            </w:tcBorders>
          </w:tcPr>
          <w:p w:rsidR="00CD691E" w:rsidRPr="00F74A51" w:rsidRDefault="00CD691E" w:rsidP="003F740D">
            <w:pPr>
              <w:widowControl/>
              <w:tabs>
                <w:tab w:val="left" w:pos="567"/>
                <w:tab w:val="left" w:pos="1134"/>
                <w:tab w:val="left" w:pos="1560"/>
              </w:tabs>
              <w:ind w:left="-57"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CD691E" w:rsidRPr="00F74A51" w:rsidRDefault="00CD691E" w:rsidP="00C72E30">
            <w:pPr>
              <w:widowControl/>
              <w:ind w:left="-57" w:right="-57"/>
              <w:jc w:val="both"/>
              <w:rPr>
                <w:color w:val="111111"/>
                <w:lang w:eastAsia="ar-SA"/>
              </w:rPr>
            </w:pPr>
            <w:r w:rsidRPr="00F74A51">
              <w:rPr>
                <w:color w:val="111111"/>
                <w:lang w:eastAsia="ar-SA"/>
              </w:rPr>
              <w:t xml:space="preserve">2.2. Сприяння та/або організація проведення конкурсів, ярмарків, турнірів, виставок, презентацій, фестивалів, форумів тощо (в </w:t>
            </w:r>
            <w:proofErr w:type="spellStart"/>
            <w:r w:rsidRPr="00F74A51">
              <w:rPr>
                <w:color w:val="111111"/>
                <w:lang w:eastAsia="ar-SA"/>
              </w:rPr>
              <w:t>т.ч</w:t>
            </w:r>
            <w:proofErr w:type="spellEnd"/>
            <w:r w:rsidRPr="00F74A51">
              <w:rPr>
                <w:color w:val="111111"/>
                <w:lang w:eastAsia="ar-SA"/>
              </w:rPr>
              <w:t xml:space="preserve">. щодо профільної, професійної підготовки та профорієнтаційної роботи, презентації продукції (послуг), залучення інвестицій тощо) для суб’єктів підприємництва, учнів, студентів </w:t>
            </w:r>
            <w:proofErr w:type="spellStart"/>
            <w:r w:rsidRPr="00F74A51">
              <w:rPr>
                <w:color w:val="111111"/>
                <w:lang w:eastAsia="ar-SA"/>
              </w:rPr>
              <w:t>профтехосвіти</w:t>
            </w:r>
            <w:proofErr w:type="spellEnd"/>
            <w:r w:rsidRPr="00F74A51">
              <w:rPr>
                <w:color w:val="111111"/>
                <w:lang w:eastAsia="ar-SA"/>
              </w:rPr>
              <w:t>, вищих навчальних закладів</w:t>
            </w:r>
          </w:p>
        </w:tc>
        <w:tc>
          <w:tcPr>
            <w:tcW w:w="10709" w:type="dxa"/>
            <w:tcBorders>
              <w:top w:val="single" w:sz="4" w:space="0" w:color="auto"/>
              <w:left w:val="single" w:sz="4" w:space="0" w:color="auto"/>
              <w:bottom w:val="single" w:sz="4" w:space="0" w:color="auto"/>
              <w:right w:val="single" w:sz="4" w:space="0" w:color="auto"/>
            </w:tcBorders>
          </w:tcPr>
          <w:p w:rsidR="00CD691E" w:rsidRPr="00A52822" w:rsidRDefault="00A52822" w:rsidP="00AF090E">
            <w:pPr>
              <w:ind w:left="-57" w:right="-57"/>
              <w:jc w:val="both"/>
              <w:rPr>
                <w:lang w:eastAsia="ar-SA"/>
              </w:rPr>
            </w:pPr>
            <w:r w:rsidRPr="00A52822">
              <w:t>З нагоди</w:t>
            </w:r>
            <w:r w:rsidR="00AF090E">
              <w:t xml:space="preserve"> Міжнародного дня захисту дітей 02 червня 2023 року</w:t>
            </w:r>
            <w:r w:rsidRPr="00A52822">
              <w:t xml:space="preserve"> в парку Героїв Майдану та Небесного Легіону відбувалася святкова програма «Україна. Воля. Діти». </w:t>
            </w:r>
            <w:r w:rsidR="00AF090E">
              <w:t xml:space="preserve">Партнерами заходу виступили:                </w:t>
            </w:r>
            <w:r w:rsidRPr="00A52822">
              <w:rPr>
                <w:lang w:eastAsia="ar-SA"/>
              </w:rPr>
              <w:t>ТОВ «Три ведмеді», компанія «</w:t>
            </w:r>
            <w:proofErr w:type="spellStart"/>
            <w:r w:rsidRPr="00A52822">
              <w:rPr>
                <w:lang w:eastAsia="ar-SA"/>
              </w:rPr>
              <w:t>Рудь</w:t>
            </w:r>
            <w:proofErr w:type="spellEnd"/>
            <w:r w:rsidRPr="00A52822">
              <w:rPr>
                <w:lang w:eastAsia="ar-SA"/>
              </w:rPr>
              <w:t>», фірма «Ласка»</w:t>
            </w:r>
            <w:r w:rsidR="00AF090E">
              <w:rPr>
                <w:lang w:eastAsia="ar-SA"/>
              </w:rPr>
              <w:t>, які забезпечили учасників заходу солодкими подарунками.</w:t>
            </w:r>
            <w:r w:rsidRPr="00A52822">
              <w:rPr>
                <w:lang w:eastAsia="ar-SA"/>
              </w:rPr>
              <w:t xml:space="preserve"> </w:t>
            </w:r>
          </w:p>
        </w:tc>
      </w:tr>
      <w:tr w:rsidR="00CD691E" w:rsidRPr="00F74A51" w:rsidTr="007B4879">
        <w:trPr>
          <w:trHeight w:val="1129"/>
        </w:trPr>
        <w:tc>
          <w:tcPr>
            <w:tcW w:w="784" w:type="dxa"/>
            <w:vMerge/>
            <w:tcBorders>
              <w:top w:val="single" w:sz="4" w:space="0" w:color="auto"/>
              <w:left w:val="single" w:sz="4" w:space="0" w:color="auto"/>
              <w:bottom w:val="single" w:sz="4" w:space="0" w:color="auto"/>
              <w:right w:val="single" w:sz="4" w:space="0" w:color="auto"/>
            </w:tcBorders>
          </w:tcPr>
          <w:p w:rsidR="00CD691E" w:rsidRPr="00F74A51" w:rsidRDefault="00CD691E" w:rsidP="00225967">
            <w:pPr>
              <w:widowControl/>
              <w:tabs>
                <w:tab w:val="left" w:pos="567"/>
                <w:tab w:val="left" w:pos="1134"/>
                <w:tab w:val="left" w:pos="1560"/>
              </w:tabs>
              <w:ind w:left="-57"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CD691E" w:rsidRPr="00F74A51" w:rsidRDefault="00CD691E" w:rsidP="00727635">
            <w:pPr>
              <w:widowControl/>
              <w:ind w:left="-57" w:right="-57"/>
              <w:jc w:val="both"/>
              <w:rPr>
                <w:color w:val="111111"/>
                <w:lang w:eastAsia="ar-SA"/>
              </w:rPr>
            </w:pPr>
            <w:r w:rsidRPr="00F74A51">
              <w:rPr>
                <w:lang w:eastAsia="ar-SA"/>
              </w:rPr>
              <w:t xml:space="preserve">2.3. Проведення виставок/ярмарків місцевих товаровиробників (надавачів послуг) </w:t>
            </w:r>
          </w:p>
        </w:tc>
        <w:tc>
          <w:tcPr>
            <w:tcW w:w="10709" w:type="dxa"/>
            <w:tcBorders>
              <w:top w:val="single" w:sz="4" w:space="0" w:color="auto"/>
              <w:left w:val="single" w:sz="4" w:space="0" w:color="000000"/>
              <w:bottom w:val="single" w:sz="4" w:space="0" w:color="000000"/>
              <w:right w:val="single" w:sz="4" w:space="0" w:color="000000"/>
            </w:tcBorders>
          </w:tcPr>
          <w:p w:rsidR="00CD691E" w:rsidRPr="007B4879" w:rsidRDefault="007B4879" w:rsidP="007B4879">
            <w:pPr>
              <w:widowControl/>
              <w:ind w:left="-57" w:right="-57"/>
              <w:rPr>
                <w:lang w:eastAsia="ar-SA"/>
              </w:rPr>
            </w:pPr>
            <w:r w:rsidRPr="007B4879">
              <w:rPr>
                <w:bCs/>
              </w:rPr>
              <w:t>В місті функціонують на постійній основі торговельні майданчики для реалізації продукції сільськогосподарського виробництва: н</w:t>
            </w:r>
            <w:r>
              <w:rPr>
                <w:bCs/>
              </w:rPr>
              <w:t xml:space="preserve">а вул. Глушець </w:t>
            </w:r>
            <w:r w:rsidRPr="007B4879">
              <w:rPr>
                <w:bCs/>
              </w:rPr>
              <w:t>(навпроти КЗ «Луцька гімназія № 4 імені Модеста Левицького)</w:t>
            </w:r>
            <w:r w:rsidR="00AF090E">
              <w:rPr>
                <w:bCs/>
              </w:rPr>
              <w:t xml:space="preserve"> (че</w:t>
            </w:r>
            <w:r w:rsidR="005D782F">
              <w:rPr>
                <w:bCs/>
              </w:rPr>
              <w:t>т</w:t>
            </w:r>
            <w:r w:rsidR="00AF090E">
              <w:rPr>
                <w:bCs/>
              </w:rPr>
              <w:t xml:space="preserve">вер, </w:t>
            </w:r>
            <w:r>
              <w:rPr>
                <w:bCs/>
              </w:rPr>
              <w:t>субота)</w:t>
            </w:r>
            <w:r w:rsidRPr="007B4879">
              <w:rPr>
                <w:bCs/>
              </w:rPr>
              <w:t xml:space="preserve">, на вул. Єршова (поблизу ТЦ «Глобус») </w:t>
            </w:r>
            <w:r w:rsidR="005D782F">
              <w:rPr>
                <w:bCs/>
              </w:rPr>
              <w:t>(</w:t>
            </w:r>
            <w:r>
              <w:rPr>
                <w:bCs/>
              </w:rPr>
              <w:t xml:space="preserve">субота) </w:t>
            </w:r>
            <w:r w:rsidRPr="007B4879">
              <w:rPr>
                <w:bCs/>
              </w:rPr>
              <w:t xml:space="preserve">та на </w:t>
            </w:r>
            <w:r w:rsidRPr="007B4879">
              <w:rPr>
                <w:color w:val="000000" w:themeColor="text1"/>
              </w:rPr>
              <w:t>вул. Володимирській (поблизу житлових будинків № 99-103)</w:t>
            </w:r>
            <w:r w:rsidR="005D782F">
              <w:rPr>
                <w:color w:val="000000" w:themeColor="text1"/>
              </w:rPr>
              <w:t xml:space="preserve"> (щодня, крім понеділка)</w:t>
            </w:r>
            <w:r w:rsidRPr="007B4879">
              <w:rPr>
                <w:color w:val="000000" w:themeColor="text1"/>
              </w:rPr>
              <w:t>.</w:t>
            </w:r>
          </w:p>
        </w:tc>
      </w:tr>
      <w:tr w:rsidR="00CD691E" w:rsidRPr="00F74A51" w:rsidTr="00CD691E">
        <w:trPr>
          <w:trHeight w:val="2271"/>
        </w:trPr>
        <w:tc>
          <w:tcPr>
            <w:tcW w:w="784" w:type="dxa"/>
            <w:vMerge/>
            <w:tcBorders>
              <w:top w:val="single" w:sz="4" w:space="0" w:color="auto"/>
              <w:left w:val="single" w:sz="4" w:space="0" w:color="auto"/>
              <w:bottom w:val="single" w:sz="4" w:space="0" w:color="auto"/>
              <w:right w:val="single" w:sz="4" w:space="0" w:color="auto"/>
            </w:tcBorders>
            <w:vAlign w:val="center"/>
          </w:tcPr>
          <w:p w:rsidR="00CD691E" w:rsidRPr="00F74A51" w:rsidRDefault="00CD691E" w:rsidP="00225967">
            <w:pPr>
              <w:widowControl/>
              <w:snapToGrid w:val="0"/>
              <w:ind w:left="-57" w:right="-57"/>
              <w:jc w:val="center"/>
              <w:rPr>
                <w:lang w:eastAsia="ar-SA"/>
              </w:rPr>
            </w:pPr>
          </w:p>
        </w:tc>
        <w:tc>
          <w:tcPr>
            <w:tcW w:w="3750" w:type="dxa"/>
            <w:tcBorders>
              <w:top w:val="single" w:sz="4" w:space="0" w:color="auto"/>
              <w:left w:val="single" w:sz="4" w:space="0" w:color="auto"/>
              <w:bottom w:val="single" w:sz="4" w:space="0" w:color="auto"/>
              <w:right w:val="single" w:sz="4" w:space="0" w:color="auto"/>
            </w:tcBorders>
          </w:tcPr>
          <w:p w:rsidR="00CD691E" w:rsidRPr="00F74A51" w:rsidRDefault="00CD691E" w:rsidP="00B45421">
            <w:pPr>
              <w:widowControl/>
              <w:ind w:left="-57" w:right="-57"/>
              <w:jc w:val="both"/>
              <w:rPr>
                <w:color w:val="111111"/>
                <w:lang w:eastAsia="ar-SA"/>
              </w:rPr>
            </w:pPr>
            <w:r w:rsidRPr="00F74A51">
              <w:rPr>
                <w:color w:val="111111"/>
                <w:lang w:eastAsia="ar-SA"/>
              </w:rPr>
              <w:t>2.6. Виплата:</w:t>
            </w:r>
          </w:p>
          <w:p w:rsidR="00CD691E" w:rsidRPr="00F74A51" w:rsidRDefault="00CD691E" w:rsidP="00B45421">
            <w:pPr>
              <w:widowControl/>
              <w:ind w:left="-57" w:right="-57"/>
              <w:jc w:val="both"/>
              <w:rPr>
                <w:color w:val="111111"/>
                <w:lang w:eastAsia="ar-SA"/>
              </w:rPr>
            </w:pPr>
            <w:r w:rsidRPr="00F74A51">
              <w:rPr>
                <w:color w:val="111111"/>
                <w:lang w:eastAsia="ar-SA"/>
              </w:rPr>
              <w:t xml:space="preserve"> - компенсації фактичних витрат роботодавця на сплату ЄСВ за працевлаштування осіб;</w:t>
            </w:r>
          </w:p>
          <w:p w:rsidR="00AE0967" w:rsidRPr="00F74A51" w:rsidRDefault="00CD691E" w:rsidP="00AE0967">
            <w:pPr>
              <w:ind w:left="-57" w:right="-57"/>
              <w:jc w:val="both"/>
              <w:rPr>
                <w:color w:val="111111"/>
                <w:lang w:eastAsia="ar-SA"/>
              </w:rPr>
            </w:pPr>
            <w:r w:rsidRPr="00F74A51">
              <w:rPr>
                <w:color w:val="111111"/>
                <w:lang w:eastAsia="ar-SA"/>
              </w:rPr>
              <w:t>- одноразової допомоги по безробіттю для організації  підприємницької діяльності</w:t>
            </w:r>
          </w:p>
        </w:tc>
        <w:tc>
          <w:tcPr>
            <w:tcW w:w="10709" w:type="dxa"/>
            <w:tcBorders>
              <w:top w:val="single" w:sz="4" w:space="0" w:color="auto"/>
              <w:left w:val="single" w:sz="4" w:space="0" w:color="000000"/>
              <w:bottom w:val="single" w:sz="4" w:space="0" w:color="auto"/>
              <w:right w:val="single" w:sz="4" w:space="0" w:color="000000"/>
            </w:tcBorders>
          </w:tcPr>
          <w:p w:rsidR="009B3E9C" w:rsidRPr="009B3E9C" w:rsidRDefault="009B3E9C" w:rsidP="009B3E9C">
            <w:pPr>
              <w:pStyle w:val="af0"/>
              <w:shd w:val="clear" w:color="auto" w:fill="FFFFFF"/>
              <w:spacing w:before="0" w:after="240"/>
              <w:contextualSpacing/>
              <w:jc w:val="both"/>
              <w:rPr>
                <w:lang w:val="x-none"/>
              </w:rPr>
            </w:pPr>
            <w:r w:rsidRPr="009B3E9C">
              <w:rPr>
                <w:lang w:val="x-none"/>
              </w:rPr>
              <w:t>Впродовж звітного періоду</w:t>
            </w:r>
            <w:r w:rsidRPr="009B3E9C">
              <w:t xml:space="preserve"> у Луцькій філії Волинського обласного центру зайнятості</w:t>
            </w:r>
            <w:r w:rsidRPr="009B3E9C">
              <w:rPr>
                <w:lang w:val="x-none"/>
              </w:rPr>
              <w:t xml:space="preserve"> систематично проводил</w:t>
            </w:r>
            <w:r w:rsidRPr="009B3E9C">
              <w:t>и</w:t>
            </w:r>
            <w:r w:rsidRPr="009B3E9C">
              <w:rPr>
                <w:lang w:val="x-none"/>
              </w:rPr>
              <w:t xml:space="preserve"> роз’яснювальн</w:t>
            </w:r>
            <w:r w:rsidRPr="009B3E9C">
              <w:t>у</w:t>
            </w:r>
            <w:r w:rsidRPr="009B3E9C">
              <w:rPr>
                <w:lang w:val="x-none"/>
              </w:rPr>
              <w:t xml:space="preserve"> робот</w:t>
            </w:r>
            <w:r w:rsidRPr="009B3E9C">
              <w:t>у</w:t>
            </w:r>
            <w:r w:rsidRPr="009B3E9C">
              <w:rPr>
                <w:lang w:val="x-none"/>
              </w:rPr>
              <w:t xml:space="preserve"> з суб’єктами господарювання та безробітними особами про можливості отримання </w:t>
            </w:r>
            <w:proofErr w:type="spellStart"/>
            <w:r w:rsidRPr="009B3E9C">
              <w:rPr>
                <w:lang w:val="x-none"/>
              </w:rPr>
              <w:t>мікрогрантів</w:t>
            </w:r>
            <w:proofErr w:type="spellEnd"/>
            <w:r w:rsidRPr="009B3E9C">
              <w:rPr>
                <w:lang w:val="x-none"/>
              </w:rPr>
              <w:t xml:space="preserve"> на створення або розвиток бізнесу.</w:t>
            </w:r>
          </w:p>
          <w:p w:rsidR="00CD691E" w:rsidRPr="00F74A51" w:rsidRDefault="009B3E9C" w:rsidP="009B3E9C">
            <w:pPr>
              <w:pStyle w:val="af0"/>
              <w:shd w:val="clear" w:color="auto" w:fill="FFFFFF"/>
              <w:spacing w:before="0" w:after="240"/>
              <w:contextualSpacing/>
              <w:jc w:val="both"/>
              <w:rPr>
                <w:lang w:eastAsia="ar-SA"/>
              </w:rPr>
            </w:pPr>
            <w:r w:rsidRPr="009B3E9C">
              <w:rPr>
                <w:lang w:val="x-none"/>
              </w:rPr>
              <w:t>У І півріччі проведено 12 заходів на тему: «Генеруй бізнес-ідею та розпочни свій бізнес» для 95 осіб. Отримали інформаційно-консультативну підтримку у Центрі розвитку підприємництва</w:t>
            </w:r>
            <w:r w:rsidRPr="009B3E9C">
              <w:t xml:space="preserve"> Луцької філії Волинського обласного центру зайнятості </w:t>
            </w:r>
            <w:r w:rsidRPr="009B3E9C">
              <w:rPr>
                <w:lang w:val="x-none"/>
              </w:rPr>
              <w:t xml:space="preserve">151 особа. </w:t>
            </w:r>
          </w:p>
        </w:tc>
      </w:tr>
      <w:tr w:rsidR="00CD691E" w:rsidRPr="00630B66" w:rsidTr="007E51CF">
        <w:trPr>
          <w:trHeight w:val="58"/>
        </w:trPr>
        <w:tc>
          <w:tcPr>
            <w:tcW w:w="784" w:type="dxa"/>
            <w:vMerge/>
            <w:tcBorders>
              <w:top w:val="single" w:sz="4" w:space="0" w:color="auto"/>
              <w:left w:val="single" w:sz="4" w:space="0" w:color="auto"/>
              <w:bottom w:val="single" w:sz="4" w:space="0" w:color="auto"/>
              <w:right w:val="single" w:sz="4" w:space="0" w:color="auto"/>
            </w:tcBorders>
            <w:vAlign w:val="center"/>
          </w:tcPr>
          <w:p w:rsidR="00CD691E" w:rsidRPr="00F74A51" w:rsidRDefault="00CD691E" w:rsidP="00433A9C">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CD691E" w:rsidRPr="00F74A51" w:rsidRDefault="00CD691E" w:rsidP="00433A9C">
            <w:pPr>
              <w:widowControl/>
              <w:suppressAutoHyphens w:val="0"/>
              <w:ind w:left="-57" w:right="-57"/>
              <w:jc w:val="both"/>
              <w:rPr>
                <w:lang w:eastAsia="ar-SA"/>
              </w:rPr>
            </w:pPr>
            <w:r w:rsidRPr="00F74A51">
              <w:rPr>
                <w:lang w:eastAsia="ar-SA"/>
              </w:rPr>
              <w:t>3.4. Здійснення консультування суб’єктів підприємництва</w:t>
            </w:r>
          </w:p>
          <w:p w:rsidR="00CD691E" w:rsidRPr="00F74A51" w:rsidRDefault="00CD691E" w:rsidP="00433A9C">
            <w:pPr>
              <w:widowControl/>
              <w:suppressAutoHyphens w:val="0"/>
              <w:ind w:left="-57" w:right="-57"/>
              <w:jc w:val="both"/>
              <w:rPr>
                <w:lang w:eastAsia="ar-SA"/>
              </w:rPr>
            </w:pPr>
          </w:p>
          <w:p w:rsidR="00CD691E" w:rsidRPr="00F74A51" w:rsidRDefault="00CD691E" w:rsidP="00433A9C">
            <w:pPr>
              <w:widowControl/>
              <w:ind w:left="-57" w:right="-57"/>
              <w:rPr>
                <w:lang w:eastAsia="ar-SA"/>
              </w:rPr>
            </w:pPr>
          </w:p>
        </w:tc>
        <w:tc>
          <w:tcPr>
            <w:tcW w:w="10709" w:type="dxa"/>
            <w:tcBorders>
              <w:top w:val="single" w:sz="4" w:space="0" w:color="000000"/>
              <w:left w:val="single" w:sz="4" w:space="0" w:color="000000"/>
              <w:bottom w:val="single" w:sz="4" w:space="0" w:color="auto"/>
              <w:right w:val="single" w:sz="4" w:space="0" w:color="000000"/>
            </w:tcBorders>
          </w:tcPr>
          <w:p w:rsidR="00CD691E" w:rsidRPr="00630B66" w:rsidRDefault="00630B66" w:rsidP="00433A9C">
            <w:pPr>
              <w:widowControl/>
              <w:ind w:left="-57" w:right="-57"/>
              <w:jc w:val="both"/>
              <w:rPr>
                <w:lang w:eastAsia="ar-SA"/>
              </w:rPr>
            </w:pPr>
            <w:r w:rsidRPr="00630B66">
              <w:rPr>
                <w:bCs/>
              </w:rPr>
              <w:t>Виконавчі органи міської ради та державні органи відповідно до компетенції здійснювали постійну підготовку актуальних інформаційних матеріалів для суб’єктів підприємництва, які поширювались на офіційному сайті Луцької міської ради, сайтах державних органів, на сторінках соціальної мережі «</w:t>
            </w:r>
            <w:proofErr w:type="spellStart"/>
            <w:r w:rsidRPr="00630B66">
              <w:rPr>
                <w:bCs/>
              </w:rPr>
              <w:t>Фейсбук</w:t>
            </w:r>
            <w:proofErr w:type="spellEnd"/>
            <w:r w:rsidRPr="00630B66">
              <w:rPr>
                <w:bCs/>
              </w:rPr>
              <w:t>», в друкованих ЗМІ тощо.</w:t>
            </w:r>
          </w:p>
        </w:tc>
      </w:tr>
      <w:tr w:rsidR="00630B66" w:rsidRPr="00F74A51" w:rsidTr="007E51CF">
        <w:trPr>
          <w:trHeight w:val="1829"/>
        </w:trPr>
        <w:tc>
          <w:tcPr>
            <w:tcW w:w="784" w:type="dxa"/>
            <w:vMerge/>
            <w:tcBorders>
              <w:top w:val="single" w:sz="4" w:space="0" w:color="auto"/>
              <w:left w:val="single" w:sz="4" w:space="0" w:color="auto"/>
              <w:bottom w:val="single" w:sz="4" w:space="0" w:color="auto"/>
              <w:right w:val="single" w:sz="4" w:space="0" w:color="auto"/>
            </w:tcBorders>
            <w:vAlign w:val="center"/>
          </w:tcPr>
          <w:p w:rsidR="00630B66" w:rsidRPr="00F74A51" w:rsidRDefault="00630B66" w:rsidP="00433A9C">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630B66" w:rsidRPr="00F74A51" w:rsidRDefault="00630B66" w:rsidP="00630B66">
            <w:pPr>
              <w:widowControl/>
              <w:ind w:left="-57" w:right="-57"/>
              <w:jc w:val="both"/>
              <w:rPr>
                <w:lang w:eastAsia="ar-SA"/>
              </w:rPr>
            </w:pPr>
            <w:r w:rsidRPr="00F74A51">
              <w:rPr>
                <w:lang w:eastAsia="ar-SA"/>
              </w:rPr>
              <w:t>3.5. Організація та проведення            семінарів-тренінгів, лекцій, практичних занять, навчальних курсів, конференцій, форумів, круглих столів, засідань, зустрічей тощо для суб’єктів підприємництва</w:t>
            </w:r>
          </w:p>
        </w:tc>
        <w:tc>
          <w:tcPr>
            <w:tcW w:w="10709" w:type="dxa"/>
            <w:tcBorders>
              <w:top w:val="single" w:sz="4" w:space="0" w:color="auto"/>
              <w:left w:val="single" w:sz="4" w:space="0" w:color="auto"/>
              <w:bottom w:val="single" w:sz="4" w:space="0" w:color="auto"/>
              <w:right w:val="single" w:sz="4" w:space="0" w:color="auto"/>
            </w:tcBorders>
          </w:tcPr>
          <w:p w:rsidR="00630B66" w:rsidRPr="00630B66" w:rsidRDefault="00630B66" w:rsidP="00630B66">
            <w:pPr>
              <w:ind w:left="-57" w:right="-57"/>
              <w:rPr>
                <w:lang w:eastAsia="ar-SA"/>
              </w:rPr>
            </w:pPr>
            <w:r w:rsidRPr="00630B66">
              <w:rPr>
                <w:spacing w:val="-4"/>
              </w:rPr>
              <w:t>З метою одержання зауважень, пропозицій від фізичних та юридичних осіб, їх об’єднань, відповідно до Закону України «Про державну регуляторну діяльність</w:t>
            </w:r>
            <w:r w:rsidRPr="00630B66">
              <w:rPr>
                <w:iCs/>
                <w:shd w:val="clear" w:color="auto" w:fill="FFFFFF"/>
                <w:lang w:eastAsia="en-US"/>
              </w:rPr>
              <w:t xml:space="preserve"> у сфері господарської діяльності» проведено 2 «круглих столи</w:t>
            </w:r>
            <w:r>
              <w:rPr>
                <w:iCs/>
                <w:shd w:val="clear" w:color="auto" w:fill="FFFFFF"/>
                <w:lang w:eastAsia="en-US"/>
              </w:rPr>
              <w:t xml:space="preserve">» </w:t>
            </w:r>
            <w:r w:rsidRPr="00630B66">
              <w:rPr>
                <w:iCs/>
                <w:shd w:val="clear" w:color="auto" w:fill="FFFFFF"/>
                <w:lang w:eastAsia="en-US"/>
              </w:rPr>
              <w:t>щодо обговорення регуляторних актів, в яких брали участь суб’єкти господарювання, підприємці, населення, представники виконавчих органів міської ради та інші.</w:t>
            </w:r>
          </w:p>
        </w:tc>
      </w:tr>
      <w:tr w:rsidR="00630B66" w:rsidRPr="00F74A51" w:rsidTr="007E51CF">
        <w:trPr>
          <w:trHeight w:val="966"/>
        </w:trPr>
        <w:tc>
          <w:tcPr>
            <w:tcW w:w="784" w:type="dxa"/>
            <w:vMerge/>
            <w:tcBorders>
              <w:top w:val="single" w:sz="4" w:space="0" w:color="auto"/>
              <w:left w:val="single" w:sz="4" w:space="0" w:color="auto"/>
              <w:bottom w:val="single" w:sz="4" w:space="0" w:color="auto"/>
              <w:right w:val="single" w:sz="4" w:space="0" w:color="auto"/>
            </w:tcBorders>
            <w:vAlign w:val="center"/>
          </w:tcPr>
          <w:p w:rsidR="00630B66" w:rsidRPr="00F74A51" w:rsidRDefault="00630B66" w:rsidP="00433A9C">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630B66" w:rsidRPr="00F74A51" w:rsidRDefault="00630B66" w:rsidP="00433A9C">
            <w:pPr>
              <w:widowControl/>
              <w:ind w:left="-57" w:right="-57"/>
              <w:jc w:val="both"/>
              <w:rPr>
                <w:lang w:eastAsia="ar-SA"/>
              </w:rPr>
            </w:pPr>
            <w:r w:rsidRPr="00F74A51">
              <w:rPr>
                <w:lang w:eastAsia="ar-SA"/>
              </w:rPr>
              <w:t xml:space="preserve">3.6. Проведення навчань для молоді із започаткування власної справи, розвитку підприємницьких ініціатив, реалізації </w:t>
            </w:r>
            <w:proofErr w:type="spellStart"/>
            <w:r w:rsidRPr="00F74A51">
              <w:rPr>
                <w:lang w:eastAsia="ar-SA"/>
              </w:rPr>
              <w:t>стартапів</w:t>
            </w:r>
            <w:proofErr w:type="spellEnd"/>
          </w:p>
        </w:tc>
        <w:tc>
          <w:tcPr>
            <w:tcW w:w="10709" w:type="dxa"/>
            <w:vMerge w:val="restart"/>
            <w:tcBorders>
              <w:top w:val="single" w:sz="4" w:space="0" w:color="auto"/>
              <w:left w:val="single" w:sz="4" w:space="0" w:color="000000"/>
              <w:bottom w:val="single" w:sz="4" w:space="0" w:color="auto"/>
              <w:right w:val="single" w:sz="4" w:space="0" w:color="auto"/>
            </w:tcBorders>
          </w:tcPr>
          <w:p w:rsidR="00630B66" w:rsidRPr="00630B66" w:rsidRDefault="00630B66" w:rsidP="00630B66">
            <w:pPr>
              <w:ind w:left="-57" w:right="-57"/>
              <w:jc w:val="both"/>
              <w:rPr>
                <w:lang w:eastAsia="ar-SA"/>
              </w:rPr>
            </w:pPr>
            <w:r w:rsidRPr="00630B66">
              <w:rPr>
                <w:iCs/>
                <w:color w:val="000000" w:themeColor="text1"/>
                <w:shd w:val="clear" w:color="auto" w:fill="FFFFFF"/>
                <w:lang w:eastAsia="en-US"/>
              </w:rPr>
              <w:t>Інформацію про ефективне регулювання «</w:t>
            </w:r>
            <w:proofErr w:type="spellStart"/>
            <w:r w:rsidRPr="00630B66">
              <w:rPr>
                <w:iCs/>
                <w:color w:val="000000" w:themeColor="text1"/>
                <w:shd w:val="clear" w:color="auto" w:fill="FFFFFF"/>
                <w:lang w:eastAsia="en-US"/>
              </w:rPr>
              <w:t>StarBusintssChallenge</w:t>
            </w:r>
            <w:proofErr w:type="spellEnd"/>
            <w:r w:rsidRPr="00630B66">
              <w:rPr>
                <w:iCs/>
                <w:color w:val="000000" w:themeColor="text1"/>
                <w:shd w:val="clear" w:color="auto" w:fill="FFFFFF"/>
                <w:lang w:eastAsia="en-US"/>
              </w:rPr>
              <w:t>» щодо відкриття власної справи та нових видів діяльності розміщено на офіційному сайті Луцької</w:t>
            </w:r>
            <w:r w:rsidRPr="00630B66">
              <w:rPr>
                <w:color w:val="000000" w:themeColor="text1"/>
              </w:rPr>
              <w:t xml:space="preserve"> міської ради в «Основних сервісах» створено розділи «Сервіси для бізнесу»-04 «Платформа для започаткування власного бізнесу», де висвітлено</w:t>
            </w:r>
            <w:r>
              <w:rPr>
                <w:color w:val="000000" w:themeColor="text1"/>
                <w:lang w:val="ru-RU"/>
              </w:rPr>
              <w:t> </w:t>
            </w:r>
            <w:r w:rsidRPr="00630B66">
              <w:rPr>
                <w:color w:val="000000" w:themeColor="text1"/>
              </w:rPr>
              <w:t>доступні</w:t>
            </w:r>
            <w:r>
              <w:rPr>
                <w:color w:val="000000" w:themeColor="text1"/>
              </w:rPr>
              <w:t> </w:t>
            </w:r>
            <w:r w:rsidRPr="00630B66">
              <w:rPr>
                <w:color w:val="000000" w:themeColor="text1"/>
              </w:rPr>
              <w:t>види</w:t>
            </w:r>
            <w:r>
              <w:rPr>
                <w:lang w:val="ru-RU"/>
              </w:rPr>
              <w:t> </w:t>
            </w:r>
            <w:r w:rsidRPr="00630B66">
              <w:rPr>
                <w:color w:val="000000" w:themeColor="text1"/>
              </w:rPr>
              <w:t>бізнесу</w:t>
            </w:r>
            <w:r>
              <w:rPr>
                <w:color w:val="000000" w:themeColor="text1"/>
                <w:lang w:val="ru-RU"/>
              </w:rPr>
              <w:t> </w:t>
            </w:r>
            <w:r w:rsidRPr="00630B66">
              <w:rPr>
                <w:color w:val="000000" w:themeColor="text1"/>
              </w:rPr>
              <w:t>у</w:t>
            </w:r>
            <w:r>
              <w:rPr>
                <w:color w:val="000000" w:themeColor="text1"/>
                <w:lang w:val="ru-RU"/>
              </w:rPr>
              <w:t> </w:t>
            </w:r>
            <w:r w:rsidRPr="00630B66">
              <w:rPr>
                <w:color w:val="000000" w:themeColor="text1"/>
              </w:rPr>
              <w:t>ЛМТГ (</w:t>
            </w:r>
            <w:hyperlink r:id="rId7" w:history="1">
              <w:r w:rsidRPr="00630B66">
                <w:rPr>
                  <w:rStyle w:val="a4"/>
                  <w:color w:val="000000" w:themeColor="text1"/>
                </w:rPr>
                <w:t>https://sbc.regulation.gov.ua/city/3606</w:t>
              </w:r>
            </w:hyperlink>
            <w:r w:rsidRPr="00630B66">
              <w:rPr>
                <w:color w:val="000000" w:themeColor="text1"/>
              </w:rPr>
              <w:t>).</w:t>
            </w:r>
          </w:p>
        </w:tc>
      </w:tr>
      <w:tr w:rsidR="00630B66" w:rsidRPr="00F74A51" w:rsidTr="007E51CF">
        <w:trPr>
          <w:trHeight w:val="559"/>
        </w:trPr>
        <w:tc>
          <w:tcPr>
            <w:tcW w:w="784" w:type="dxa"/>
            <w:vMerge/>
            <w:tcBorders>
              <w:top w:val="single" w:sz="4" w:space="0" w:color="auto"/>
              <w:left w:val="single" w:sz="4" w:space="0" w:color="auto"/>
              <w:bottom w:val="single" w:sz="4" w:space="0" w:color="auto"/>
              <w:right w:val="single" w:sz="4" w:space="0" w:color="auto"/>
            </w:tcBorders>
            <w:vAlign w:val="center"/>
          </w:tcPr>
          <w:p w:rsidR="00630B66" w:rsidRPr="00F74A51" w:rsidRDefault="00630B66" w:rsidP="00433A9C">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630B66" w:rsidRPr="00F74A51" w:rsidRDefault="00630B66" w:rsidP="00433A9C">
            <w:pPr>
              <w:widowControl/>
              <w:ind w:left="-57" w:right="-57"/>
              <w:jc w:val="both"/>
              <w:rPr>
                <w:lang w:eastAsia="ar-SA"/>
              </w:rPr>
            </w:pPr>
            <w:r w:rsidRPr="00F74A51">
              <w:rPr>
                <w:lang w:eastAsia="ar-SA"/>
              </w:rPr>
              <w:t>3.7. Актуалізація локальної інформації на платформі ефективного регулювання «</w:t>
            </w:r>
            <w:proofErr w:type="spellStart"/>
            <w:r w:rsidRPr="00F74A51">
              <w:rPr>
                <w:lang w:eastAsia="ar-SA"/>
              </w:rPr>
              <w:t>StartBusinessChallenge</w:t>
            </w:r>
            <w:proofErr w:type="spellEnd"/>
            <w:r w:rsidRPr="00F74A51">
              <w:rPr>
                <w:lang w:eastAsia="ar-SA"/>
              </w:rPr>
              <w:t>» щодо відкриття власної справи та нових видів діяльності</w:t>
            </w:r>
          </w:p>
        </w:tc>
        <w:tc>
          <w:tcPr>
            <w:tcW w:w="10709" w:type="dxa"/>
            <w:vMerge/>
            <w:tcBorders>
              <w:top w:val="single" w:sz="4" w:space="0" w:color="auto"/>
              <w:left w:val="single" w:sz="4" w:space="0" w:color="000000"/>
              <w:bottom w:val="single" w:sz="4" w:space="0" w:color="auto"/>
              <w:right w:val="single" w:sz="4" w:space="0" w:color="auto"/>
            </w:tcBorders>
          </w:tcPr>
          <w:p w:rsidR="00630B66" w:rsidRPr="00F74A51" w:rsidRDefault="00630B66" w:rsidP="00433A9C">
            <w:pPr>
              <w:widowControl/>
              <w:ind w:left="-57" w:right="-57"/>
              <w:jc w:val="both"/>
              <w:rPr>
                <w:lang w:eastAsia="ar-SA"/>
              </w:rPr>
            </w:pPr>
          </w:p>
        </w:tc>
      </w:tr>
      <w:tr w:rsidR="00085C25" w:rsidRPr="00F74A51" w:rsidTr="007E51CF">
        <w:trPr>
          <w:trHeight w:val="966"/>
        </w:trPr>
        <w:tc>
          <w:tcPr>
            <w:tcW w:w="784" w:type="dxa"/>
            <w:vMerge/>
            <w:tcBorders>
              <w:top w:val="single" w:sz="4" w:space="0" w:color="auto"/>
              <w:left w:val="single" w:sz="4" w:space="0" w:color="auto"/>
              <w:bottom w:val="single" w:sz="4" w:space="0" w:color="auto"/>
              <w:right w:val="single" w:sz="4" w:space="0" w:color="auto"/>
            </w:tcBorders>
            <w:vAlign w:val="center"/>
          </w:tcPr>
          <w:p w:rsidR="00085C25" w:rsidRPr="00F74A51" w:rsidRDefault="00085C25" w:rsidP="00433A9C">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085C25" w:rsidRPr="00F74A51" w:rsidRDefault="00085C25" w:rsidP="00433A9C">
            <w:pPr>
              <w:widowControl/>
              <w:ind w:left="-57" w:right="-57"/>
              <w:jc w:val="both"/>
              <w:rPr>
                <w:lang w:eastAsia="ar-SA"/>
              </w:rPr>
            </w:pPr>
            <w:r w:rsidRPr="00F74A51">
              <w:rPr>
                <w:lang w:eastAsia="ar-SA"/>
              </w:rPr>
              <w:t>3.9. Наповнення актуальною інформацією розділів сайту міської ради: «Інформація для інвесторів», «Інформація для суб’єктів підприємництва», «Регуляторна політика»</w:t>
            </w:r>
          </w:p>
        </w:tc>
        <w:tc>
          <w:tcPr>
            <w:tcW w:w="10709" w:type="dxa"/>
            <w:vMerge w:val="restart"/>
            <w:tcBorders>
              <w:top w:val="single" w:sz="4" w:space="0" w:color="auto"/>
              <w:left w:val="single" w:sz="4" w:space="0" w:color="000000"/>
              <w:bottom w:val="single" w:sz="4" w:space="0" w:color="auto"/>
              <w:right w:val="single" w:sz="4" w:space="0" w:color="auto"/>
            </w:tcBorders>
          </w:tcPr>
          <w:p w:rsidR="00085C25" w:rsidRPr="00085C25" w:rsidRDefault="00085C25" w:rsidP="00C510A1">
            <w:pPr>
              <w:pStyle w:val="af0"/>
              <w:shd w:val="clear" w:color="auto" w:fill="FFFFFF"/>
              <w:spacing w:before="0" w:after="240"/>
              <w:contextualSpacing/>
              <w:jc w:val="both"/>
              <w:rPr>
                <w:rFonts w:ascii="Calibri" w:hAnsi="Calibri" w:cs="font281"/>
                <w:lang w:eastAsia="ar-SA"/>
              </w:rPr>
            </w:pPr>
            <w:r w:rsidRPr="00085C25">
              <w:rPr>
                <w:iCs/>
                <w:shd w:val="clear" w:color="auto" w:fill="FFFFFF"/>
                <w:lang w:eastAsia="en-US"/>
              </w:rPr>
              <w:t xml:space="preserve">Постійно оновлюється інформація щодо об’єктів приватної та комунальної власності, карти інвестиційних </w:t>
            </w:r>
            <w:proofErr w:type="spellStart"/>
            <w:r w:rsidRPr="00085C25">
              <w:rPr>
                <w:iCs/>
                <w:shd w:val="clear" w:color="auto" w:fill="FFFFFF"/>
                <w:lang w:eastAsia="en-US"/>
              </w:rPr>
              <w:t>проєктів</w:t>
            </w:r>
            <w:proofErr w:type="spellEnd"/>
            <w:r w:rsidRPr="00085C25">
              <w:rPr>
                <w:iCs/>
                <w:shd w:val="clear" w:color="auto" w:fill="FFFFFF"/>
                <w:lang w:eastAsia="en-US"/>
              </w:rPr>
              <w:t>, бази вільних земельних ділянок, вільних виробничих</w:t>
            </w:r>
            <w:r w:rsidRPr="00085C25">
              <w:t xml:space="preserve"> площ, які розміщено на офіційному сайті Луцької міської ради у розділі Про місто/Економіка/Інвестору. </w:t>
            </w:r>
            <w:r w:rsidRPr="00085C25">
              <w:rPr>
                <w:bCs/>
                <w:highlight w:val="white"/>
              </w:rPr>
              <w:t>Презентаційні матеріали щодо інвестиційного потенціалу Луцької міської територіальної громади презентуються потенційним інвесторам, а також публікуються на офіційному сайті міської ради, на сторінці у мережі «</w:t>
            </w:r>
            <w:proofErr w:type="spellStart"/>
            <w:r w:rsidRPr="00085C25">
              <w:rPr>
                <w:bCs/>
                <w:highlight w:val="white"/>
              </w:rPr>
              <w:t>Фейсбук</w:t>
            </w:r>
            <w:proofErr w:type="spellEnd"/>
            <w:r w:rsidRPr="00085C25">
              <w:rPr>
                <w:bCs/>
                <w:highlight w:val="white"/>
              </w:rPr>
              <w:t xml:space="preserve">». </w:t>
            </w:r>
            <w:r w:rsidRPr="00085C25">
              <w:rPr>
                <w:bCs/>
              </w:rPr>
              <w:t xml:space="preserve">Щорічно формується та оновлюється паспорт Луцької міської територіальної громади. </w:t>
            </w:r>
            <w:r w:rsidRPr="00085C25">
              <w:t>Для забезпечення дотримання прозорості виконання Закону України «Про засади державної регуляторної політики у сфері господарської діяльності» на офіційному сайті Луцької міської ради в розділах «Регуляторна політика», «Прозорість влади»</w:t>
            </w:r>
            <w:r w:rsidRPr="00085C25">
              <w:rPr>
                <w:color w:val="4D5156"/>
                <w:shd w:val="clear" w:color="auto" w:fill="FFFFFF"/>
              </w:rPr>
              <w:t xml:space="preserve"> —</w:t>
            </w:r>
            <w:r w:rsidRPr="00085C25">
              <w:t xml:space="preserve"> «Відкриті дані» розміщено плани з підготовки регуляторних актів, переліки </w:t>
            </w:r>
            <w:proofErr w:type="spellStart"/>
            <w:r w:rsidRPr="00085C25">
              <w:t>проєктів</w:t>
            </w:r>
            <w:proofErr w:type="spellEnd"/>
            <w:r w:rsidRPr="00085C25">
              <w:t xml:space="preserve"> регуляторних актів та аналізи їх регуляторного впливу, перелік прийнятих регуляторних актів, звіти про відстеження результативності регуляторних актів та інформація для розробників регуляторних актів (</w:t>
            </w:r>
            <w:hyperlink r:id="rId8" w:history="1">
              <w:r w:rsidRPr="00085C25">
                <w:rPr>
                  <w:rStyle w:val="a4"/>
                </w:rPr>
                <w:t>https://www.lutskrada.gov.ua/pages/rehuliatorna-polityka</w:t>
              </w:r>
            </w:hyperlink>
            <w:r w:rsidRPr="00085C25">
              <w:t>).</w:t>
            </w:r>
          </w:p>
        </w:tc>
      </w:tr>
      <w:tr w:rsidR="00085C25" w:rsidRPr="00F74A51" w:rsidTr="00085C25">
        <w:trPr>
          <w:trHeight w:val="966"/>
        </w:trPr>
        <w:tc>
          <w:tcPr>
            <w:tcW w:w="784" w:type="dxa"/>
            <w:vMerge/>
            <w:tcBorders>
              <w:top w:val="single" w:sz="4" w:space="0" w:color="auto"/>
              <w:left w:val="single" w:sz="4" w:space="0" w:color="auto"/>
              <w:bottom w:val="single" w:sz="4" w:space="0" w:color="auto"/>
              <w:right w:val="single" w:sz="4" w:space="0" w:color="auto"/>
            </w:tcBorders>
            <w:vAlign w:val="center"/>
          </w:tcPr>
          <w:p w:rsidR="00085C25" w:rsidRPr="00F74A51" w:rsidRDefault="00085C25" w:rsidP="00433A9C">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085C25" w:rsidRPr="00F74A51" w:rsidRDefault="00085C25" w:rsidP="00433A9C">
            <w:pPr>
              <w:widowControl/>
              <w:ind w:left="-57" w:right="-57"/>
              <w:jc w:val="both"/>
              <w:rPr>
                <w:lang w:eastAsia="ar-SA"/>
              </w:rPr>
            </w:pPr>
            <w:r w:rsidRPr="00F74A51">
              <w:rPr>
                <w:lang w:eastAsia="ar-SA"/>
              </w:rPr>
              <w:t xml:space="preserve">3.10. Розміщення корисної актуальної інформації для суб’єктів підприємництва на офіційних сайтах, у ЗМІ, соціальних мережах (в </w:t>
            </w:r>
            <w:proofErr w:type="spellStart"/>
            <w:r w:rsidRPr="00F74A51">
              <w:rPr>
                <w:lang w:eastAsia="ar-SA"/>
              </w:rPr>
              <w:t>т.ч</w:t>
            </w:r>
            <w:proofErr w:type="spellEnd"/>
            <w:r w:rsidRPr="00F74A51">
              <w:rPr>
                <w:lang w:eastAsia="ar-SA"/>
              </w:rPr>
              <w:t>. щодо реєстрації бізнесу, земельних питань, комунального майна, містобудування, тимчасових споруд, реклами, якості продукції, податкового та санітарного законодавства тощо)</w:t>
            </w:r>
          </w:p>
        </w:tc>
        <w:tc>
          <w:tcPr>
            <w:tcW w:w="10709" w:type="dxa"/>
            <w:vMerge/>
            <w:tcBorders>
              <w:top w:val="single" w:sz="4" w:space="0" w:color="auto"/>
              <w:left w:val="single" w:sz="4" w:space="0" w:color="000000"/>
              <w:bottom w:val="single" w:sz="4" w:space="0" w:color="auto"/>
              <w:right w:val="single" w:sz="4" w:space="0" w:color="auto"/>
            </w:tcBorders>
          </w:tcPr>
          <w:p w:rsidR="00085C25" w:rsidRPr="00F74A51" w:rsidRDefault="00085C25" w:rsidP="00433A9C">
            <w:pPr>
              <w:widowControl/>
              <w:ind w:left="-57" w:right="-57"/>
              <w:jc w:val="both"/>
              <w:rPr>
                <w:rFonts w:ascii="Calibri" w:hAnsi="Calibri" w:cs="font281"/>
                <w:lang w:eastAsia="ar-SA"/>
              </w:rPr>
            </w:pPr>
          </w:p>
        </w:tc>
      </w:tr>
      <w:tr w:rsidR="00CD691E" w:rsidRPr="00F74A51" w:rsidTr="007E51CF">
        <w:trPr>
          <w:trHeight w:val="966"/>
        </w:trPr>
        <w:tc>
          <w:tcPr>
            <w:tcW w:w="784" w:type="dxa"/>
            <w:vMerge/>
            <w:tcBorders>
              <w:top w:val="single" w:sz="4" w:space="0" w:color="auto"/>
              <w:left w:val="single" w:sz="4" w:space="0" w:color="auto"/>
              <w:bottom w:val="single" w:sz="4" w:space="0" w:color="auto"/>
              <w:right w:val="single" w:sz="4" w:space="0" w:color="auto"/>
            </w:tcBorders>
            <w:vAlign w:val="center"/>
          </w:tcPr>
          <w:p w:rsidR="00CD691E" w:rsidRPr="00F74A51" w:rsidRDefault="00CD691E" w:rsidP="00433A9C">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CD691E" w:rsidRPr="00F74A51" w:rsidRDefault="00CD691E" w:rsidP="00433A9C">
            <w:pPr>
              <w:widowControl/>
              <w:suppressAutoHyphens w:val="0"/>
              <w:ind w:left="-57" w:right="-57"/>
              <w:jc w:val="both"/>
              <w:outlineLvl w:val="0"/>
              <w:rPr>
                <w:bCs/>
                <w:kern w:val="1"/>
                <w:lang w:eastAsia="ar-SA"/>
              </w:rPr>
            </w:pPr>
            <w:r w:rsidRPr="00F74A51">
              <w:rPr>
                <w:bCs/>
                <w:kern w:val="1"/>
                <w:lang w:eastAsia="ar-SA"/>
              </w:rPr>
              <w:t>3.12. Формування переліків та постійне оновлення інформації на офіційному сайті міської ради та в друкованих засобах масової інформації щодо продажу та намірів здачі в оренду майна комунальної власності.</w:t>
            </w:r>
          </w:p>
          <w:p w:rsidR="00CD691E" w:rsidRPr="00F74A51" w:rsidRDefault="00CD691E" w:rsidP="00433A9C">
            <w:pPr>
              <w:widowControl/>
              <w:ind w:left="-57" w:right="-57"/>
              <w:jc w:val="both"/>
              <w:rPr>
                <w:lang w:eastAsia="ar-SA"/>
              </w:rPr>
            </w:pPr>
            <w:r w:rsidRPr="00F74A51">
              <w:rPr>
                <w:bCs/>
                <w:kern w:val="1"/>
                <w:lang w:eastAsia="ar-SA"/>
              </w:rPr>
              <w:t xml:space="preserve">Розміщення в друкованих засобах масової інформації та на </w:t>
            </w:r>
            <w:r w:rsidRPr="00F74A51">
              <w:rPr>
                <w:bCs/>
                <w:kern w:val="1"/>
                <w:lang w:eastAsia="ar-SA"/>
              </w:rPr>
              <w:lastRenderedPageBreak/>
              <w:t>офіційному сайті міської ради інформації про  проведення конкурсів на оформлення права користування окремими елементами благоустрою комунальної власності</w:t>
            </w:r>
          </w:p>
        </w:tc>
        <w:tc>
          <w:tcPr>
            <w:tcW w:w="10709" w:type="dxa"/>
            <w:tcBorders>
              <w:top w:val="single" w:sz="4" w:space="0" w:color="auto"/>
              <w:left w:val="single" w:sz="4" w:space="0" w:color="000000"/>
              <w:bottom w:val="single" w:sz="4" w:space="0" w:color="auto"/>
              <w:right w:val="single" w:sz="4" w:space="0" w:color="auto"/>
            </w:tcBorders>
          </w:tcPr>
          <w:p w:rsidR="00C510A1" w:rsidRPr="00C510A1" w:rsidRDefault="00C510A1" w:rsidP="00C510A1">
            <w:pPr>
              <w:pStyle w:val="af0"/>
              <w:shd w:val="clear" w:color="auto" w:fill="FFFFFF"/>
              <w:spacing w:before="0" w:after="240"/>
              <w:contextualSpacing/>
              <w:jc w:val="both"/>
              <w:rPr>
                <w:bCs/>
              </w:rPr>
            </w:pPr>
            <w:r w:rsidRPr="00C510A1">
              <w:lastRenderedPageBreak/>
              <w:t xml:space="preserve">З переліком об’єктів нерухомого майна, які можуть бути надані в оренду та для продажу, можна ознайомитися на офіційному сайті Луцької міської ради в розділі Міська влада / Відділ управління майном міської комунальної власності </w:t>
            </w:r>
            <w:r w:rsidRPr="00C510A1">
              <w:rPr>
                <w:bCs/>
              </w:rPr>
              <w:t>(</w:t>
            </w:r>
            <w:hyperlink r:id="rId9" w:history="1">
              <w:r w:rsidRPr="00C510A1">
                <w:rPr>
                  <w:rStyle w:val="a4"/>
                  <w:bCs/>
                </w:rPr>
                <w:t>https://www.lutskrada.gov.ua/pages/perelik-obiektiv-nerukhomoho-maina</w:t>
              </w:r>
            </w:hyperlink>
            <w:r w:rsidRPr="00C510A1">
              <w:rPr>
                <w:bCs/>
              </w:rPr>
              <w:t>).</w:t>
            </w:r>
          </w:p>
          <w:p w:rsidR="00CD691E" w:rsidRPr="00F74A51" w:rsidRDefault="00CD691E" w:rsidP="00433A9C">
            <w:pPr>
              <w:widowControl/>
              <w:ind w:left="-57" w:right="-57"/>
              <w:jc w:val="both"/>
              <w:rPr>
                <w:rFonts w:ascii="Calibri" w:hAnsi="Calibri" w:cs="font281"/>
                <w:lang w:eastAsia="ar-SA"/>
              </w:rPr>
            </w:pPr>
          </w:p>
        </w:tc>
      </w:tr>
      <w:tr w:rsidR="00CD691E" w:rsidRPr="00F74A51" w:rsidTr="007E51CF">
        <w:trPr>
          <w:trHeight w:val="560"/>
        </w:trPr>
        <w:tc>
          <w:tcPr>
            <w:tcW w:w="784" w:type="dxa"/>
            <w:vMerge/>
            <w:tcBorders>
              <w:top w:val="single" w:sz="4" w:space="0" w:color="auto"/>
              <w:left w:val="single" w:sz="4" w:space="0" w:color="auto"/>
              <w:bottom w:val="single" w:sz="4" w:space="0" w:color="auto"/>
              <w:right w:val="single" w:sz="4" w:space="0" w:color="auto"/>
            </w:tcBorders>
            <w:vAlign w:val="center"/>
          </w:tcPr>
          <w:p w:rsidR="00CD691E" w:rsidRPr="00F74A51" w:rsidRDefault="00CD691E" w:rsidP="00433A9C">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CD691E" w:rsidRPr="00F74A51" w:rsidRDefault="00CD691E" w:rsidP="00433A9C">
            <w:pPr>
              <w:widowControl/>
              <w:suppressAutoHyphens w:val="0"/>
              <w:ind w:left="-57" w:right="-57"/>
              <w:jc w:val="both"/>
              <w:outlineLvl w:val="0"/>
              <w:rPr>
                <w:bCs/>
                <w:kern w:val="1"/>
                <w:lang w:eastAsia="ar-SA"/>
              </w:rPr>
            </w:pPr>
            <w:r w:rsidRPr="00F74A51">
              <w:rPr>
                <w:lang w:eastAsia="ar-SA"/>
              </w:rPr>
              <w:t>3.13. Формування переліку земельних ділянок несільськогосподарського призначення комунальної власності територіальної громади, які (право оренди яких) виставляються на земельні торги (аукціони) та оприлюднення в засобах масової інформації та на офіційному сайті міської ради інформації щодо проведення земельних торгів (аукціонів)</w:t>
            </w:r>
          </w:p>
        </w:tc>
        <w:tc>
          <w:tcPr>
            <w:tcW w:w="10709" w:type="dxa"/>
            <w:tcBorders>
              <w:top w:val="single" w:sz="4" w:space="0" w:color="auto"/>
              <w:left w:val="single" w:sz="4" w:space="0" w:color="000000"/>
              <w:bottom w:val="single" w:sz="4" w:space="0" w:color="auto"/>
              <w:right w:val="single" w:sz="4" w:space="0" w:color="auto"/>
            </w:tcBorders>
          </w:tcPr>
          <w:p w:rsidR="00C510A1" w:rsidRPr="00147DD6" w:rsidRDefault="00C510A1" w:rsidP="00C510A1">
            <w:pPr>
              <w:pStyle w:val="af0"/>
              <w:shd w:val="clear" w:color="auto" w:fill="FFFFFF"/>
              <w:spacing w:before="0" w:after="240"/>
              <w:contextualSpacing/>
              <w:jc w:val="both"/>
              <w:rPr>
                <w:rStyle w:val="a4"/>
              </w:rPr>
            </w:pPr>
            <w:r w:rsidRPr="00C510A1">
              <w:rPr>
                <w:color w:val="000000" w:themeColor="text1"/>
              </w:rPr>
              <w:t>На офіційному сайті Луцької міської ради в розділі «Інформація для інвесторів» є перелік земельних ділянок несільськогосподарського призначення комунальної власності територіальної громади, які виставляються на аукціон, земельні торги, відповідно до рішення міської ради від</w:t>
            </w:r>
            <w:r w:rsidRPr="00C510A1">
              <w:rPr>
                <w:b/>
                <w:bCs/>
                <w:color w:val="222222"/>
                <w:shd w:val="clear" w:color="auto" w:fill="FFFFFF"/>
              </w:rPr>
              <w:t xml:space="preserve"> </w:t>
            </w:r>
            <w:r w:rsidRPr="00C510A1">
              <w:rPr>
                <w:bCs/>
                <w:shd w:val="clear" w:color="auto" w:fill="FFFFFF"/>
              </w:rPr>
              <w:t>27.01.2022 № 25/61</w:t>
            </w:r>
            <w:r w:rsidRPr="00C510A1">
              <w:rPr>
                <w:b/>
                <w:bCs/>
                <w:shd w:val="clear" w:color="auto" w:fill="FFFFFF"/>
              </w:rPr>
              <w:t> </w:t>
            </w:r>
            <w:r w:rsidRPr="00C510A1">
              <w:t xml:space="preserve"> «</w:t>
            </w:r>
            <w:r w:rsidRPr="00C510A1">
              <w:rPr>
                <w:spacing w:val="3"/>
                <w:shd w:val="clear" w:color="auto" w:fill="FFFFFF"/>
              </w:rPr>
              <w:t>Про проведення земельних торгів (аукціону) з продажу земельних ділянок комунальної власності Луцької міської територіальної громади, у формі електронного аукціону»</w:t>
            </w:r>
            <w:r w:rsidRPr="00C510A1">
              <w:rPr>
                <w:color w:val="222222"/>
                <w:spacing w:val="3"/>
                <w:shd w:val="clear" w:color="auto" w:fill="FFFFFF"/>
              </w:rPr>
              <w:t xml:space="preserve"> (</w:t>
            </w:r>
            <w:hyperlink r:id="rId10" w:history="1">
              <w:r w:rsidRPr="00C510A1">
                <w:rPr>
                  <w:rStyle w:val="a4"/>
                </w:rPr>
                <w:t>https://www.lutskrada.gov.ua/pages/vilni-zemelni-dilianky</w:t>
              </w:r>
            </w:hyperlink>
            <w:r w:rsidRPr="00C510A1">
              <w:rPr>
                <w:rStyle w:val="a4"/>
              </w:rPr>
              <w:t>)</w:t>
            </w:r>
          </w:p>
          <w:p w:rsidR="00C510A1" w:rsidRPr="00C510A1" w:rsidRDefault="00C510A1" w:rsidP="00C510A1">
            <w:pPr>
              <w:pStyle w:val="af0"/>
              <w:shd w:val="clear" w:color="auto" w:fill="FFFFFF"/>
              <w:spacing w:before="0" w:after="240"/>
              <w:contextualSpacing/>
              <w:jc w:val="both"/>
            </w:pPr>
            <w:r w:rsidRPr="00C510A1">
              <w:t>У звітному періоді проведено земельні торги (аукціон) у формі електронного аукціону з продажу земельних ділянок несільськогосподарського призначення комунальної власності Луцької міської територіальної громади, за результатами якого в місті Луцьку продано 2 земельні ділянки комунальної власності Луцької міської територіальної громади на загальну суму 7 400,2 тис. грн, а саме: на вул. </w:t>
            </w:r>
            <w:proofErr w:type="spellStart"/>
            <w:r w:rsidRPr="00C510A1">
              <w:t>Конякіна</w:t>
            </w:r>
            <w:proofErr w:type="spellEnd"/>
            <w:r w:rsidRPr="00C510A1">
              <w:t>, 1-Г, площею 0,52 га та на вул. </w:t>
            </w:r>
            <w:proofErr w:type="spellStart"/>
            <w:r w:rsidRPr="00C510A1">
              <w:t>Конякіна</w:t>
            </w:r>
            <w:proofErr w:type="spellEnd"/>
            <w:r w:rsidRPr="00C510A1">
              <w:t>, 1-Д, площею 0,22 га.</w:t>
            </w:r>
          </w:p>
          <w:p w:rsidR="00CD691E" w:rsidRPr="00F74A51" w:rsidRDefault="00C510A1" w:rsidP="00C510A1">
            <w:pPr>
              <w:pStyle w:val="af0"/>
              <w:shd w:val="clear" w:color="auto" w:fill="FFFFFF"/>
              <w:spacing w:before="0" w:after="240"/>
              <w:contextualSpacing/>
              <w:jc w:val="both"/>
              <w:rPr>
                <w:lang w:eastAsia="ar-SA"/>
              </w:rPr>
            </w:pPr>
            <w:r w:rsidRPr="00C510A1">
              <w:t>Забезпечено продаж 5 земельних ділянок комунальної власності несільськогосподарського призначення у м. Луцьку, шляхом викупу, по яких укладено договори купівлі-продажу з покупцями земельних ділянок, загальною площею 4,5743 га на загальну суму 5 525,6 тис. грн, а саме: вул. Вахтангова, 10, площею 4,2995 га, вул. Богдана Хмельницького, 47, площею 0,0473 га, вул. Василя Стуса, 11, площею 0,1252 га, вул. Стрілецька, 13-А, площею 0,0201 га та вул. Георгія Гонгадзе, 5-А, площею 0,0822 га.</w:t>
            </w:r>
          </w:p>
        </w:tc>
      </w:tr>
      <w:tr w:rsidR="00CD691E" w:rsidRPr="00F74A51" w:rsidTr="00CD691E">
        <w:trPr>
          <w:trHeight w:val="966"/>
        </w:trPr>
        <w:tc>
          <w:tcPr>
            <w:tcW w:w="784" w:type="dxa"/>
            <w:vMerge/>
            <w:tcBorders>
              <w:top w:val="single" w:sz="4" w:space="0" w:color="auto"/>
              <w:left w:val="single" w:sz="4" w:space="0" w:color="auto"/>
              <w:bottom w:val="single" w:sz="4" w:space="0" w:color="auto"/>
              <w:right w:val="single" w:sz="4" w:space="0" w:color="auto"/>
            </w:tcBorders>
            <w:vAlign w:val="center"/>
          </w:tcPr>
          <w:p w:rsidR="00CD691E" w:rsidRPr="00F74A51" w:rsidRDefault="00CD691E" w:rsidP="00433A9C">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CD691E" w:rsidRPr="00F74A51" w:rsidRDefault="00CD691E" w:rsidP="00433A9C">
            <w:pPr>
              <w:widowControl/>
              <w:ind w:left="-57" w:right="-57"/>
              <w:jc w:val="both"/>
              <w:rPr>
                <w:lang w:eastAsia="ar-SA"/>
              </w:rPr>
            </w:pPr>
            <w:r w:rsidRPr="00F74A51">
              <w:rPr>
                <w:lang w:eastAsia="ar-SA"/>
              </w:rPr>
              <w:t>3.15. Використання та популяризація онлайн-платформи «Дія. Бізнес»</w:t>
            </w:r>
          </w:p>
        </w:tc>
        <w:tc>
          <w:tcPr>
            <w:tcW w:w="10709" w:type="dxa"/>
            <w:tcBorders>
              <w:top w:val="single" w:sz="4" w:space="0" w:color="auto"/>
              <w:left w:val="single" w:sz="4" w:space="0" w:color="auto"/>
              <w:bottom w:val="single" w:sz="4" w:space="0" w:color="auto"/>
              <w:right w:val="single" w:sz="4" w:space="0" w:color="auto"/>
            </w:tcBorders>
          </w:tcPr>
          <w:p w:rsidR="00CD691E" w:rsidRPr="00F74A51" w:rsidRDefault="00147C31" w:rsidP="00147C31">
            <w:pPr>
              <w:pStyle w:val="af0"/>
              <w:shd w:val="clear" w:color="auto" w:fill="FFFFFF"/>
              <w:spacing w:before="0" w:after="240"/>
              <w:contextualSpacing/>
              <w:jc w:val="both"/>
              <w:rPr>
                <w:rFonts w:ascii="Calibri" w:hAnsi="Calibri" w:cs="font281"/>
                <w:lang w:eastAsia="ar-SA"/>
              </w:rPr>
            </w:pPr>
            <w:r w:rsidRPr="001F72FB">
              <w:rPr>
                <w:color w:val="000000" w:themeColor="text1"/>
              </w:rPr>
              <w:t xml:space="preserve">Онлайн-платформу розміщено на офіційному сайті Луцької міської ради в </w:t>
            </w:r>
            <w:r>
              <w:rPr>
                <w:color w:val="000000" w:themeColor="text1"/>
              </w:rPr>
              <w:t>розділі «Основні</w:t>
            </w:r>
            <w:r w:rsidRPr="001F72FB">
              <w:rPr>
                <w:color w:val="000000" w:themeColor="text1"/>
              </w:rPr>
              <w:t xml:space="preserve">  </w:t>
            </w:r>
            <w:r>
              <w:t>сервіси</w:t>
            </w:r>
            <w:r w:rsidRPr="001F72FB">
              <w:t>» —«Сервіси для бізнесу» — 05 «Дія. Бізнес».</w:t>
            </w:r>
            <w:r w:rsidR="00A04746">
              <w:t xml:space="preserve"> Крім того,</w:t>
            </w:r>
            <w:r>
              <w:t xml:space="preserve"> </w:t>
            </w:r>
            <w:r w:rsidR="00A04746">
              <w:rPr>
                <w:color w:val="000000" w:themeColor="text1"/>
              </w:rPr>
              <w:t>с</w:t>
            </w:r>
            <w:r w:rsidR="001F72FB" w:rsidRPr="001F72FB">
              <w:rPr>
                <w:color w:val="000000" w:themeColor="text1"/>
              </w:rPr>
              <w:t xml:space="preserve">уб’єкти господарювання можуть скористатись сервісами системи державних </w:t>
            </w:r>
            <w:proofErr w:type="spellStart"/>
            <w:r w:rsidR="001F72FB" w:rsidRPr="001F72FB">
              <w:rPr>
                <w:color w:val="000000" w:themeColor="text1"/>
              </w:rPr>
              <w:t>закупівель</w:t>
            </w:r>
            <w:proofErr w:type="spellEnd"/>
            <w:r w:rsidR="001F72FB" w:rsidRPr="001F72FB">
              <w:rPr>
                <w:color w:val="000000" w:themeColor="text1"/>
              </w:rPr>
              <w:t xml:space="preserve"> «Прозоро», Національної онлайн-платформи «Дія. Бізнес» Міністерства цифрової трансформації України, Порталу для підприємців, заснованого Мінекономіки спільно з Офісом розвитку малого й середнього підприємництва (</w:t>
            </w:r>
            <w:r w:rsidR="001F72FB" w:rsidRPr="001F72FB">
              <w:rPr>
                <w:color w:val="000000" w:themeColor="text1"/>
                <w:lang w:val="en-US"/>
              </w:rPr>
              <w:t>SMEDO</w:t>
            </w:r>
            <w:r w:rsidR="001F72FB" w:rsidRPr="001F72FB">
              <w:rPr>
                <w:color w:val="000000" w:themeColor="text1"/>
              </w:rPr>
              <w:t xml:space="preserve">), Національної платформи МСБ, платформи фахових консультацій </w:t>
            </w:r>
            <w:r w:rsidR="001F72FB" w:rsidRPr="001F72FB">
              <w:rPr>
                <w:color w:val="000000" w:themeColor="text1"/>
                <w:lang w:val="en-US"/>
              </w:rPr>
              <w:t>MEREZHA</w:t>
            </w:r>
            <w:r w:rsidR="001F72FB" w:rsidRPr="001F72FB">
              <w:rPr>
                <w:color w:val="000000" w:themeColor="text1"/>
              </w:rPr>
              <w:t xml:space="preserve">, комунікативної платформи з технічного регулювання в Україні, сайту державної програми «Доступні кредити 5-7-9», сайту «Бізнес. Експорт», інспекційного порталу, Ради бізнес-омбудсмена. </w:t>
            </w:r>
          </w:p>
        </w:tc>
      </w:tr>
      <w:tr w:rsidR="00147DD6" w:rsidRPr="00F74A51" w:rsidTr="007E51CF">
        <w:trPr>
          <w:trHeight w:val="966"/>
        </w:trPr>
        <w:tc>
          <w:tcPr>
            <w:tcW w:w="784" w:type="dxa"/>
            <w:vMerge/>
            <w:tcBorders>
              <w:top w:val="single" w:sz="4" w:space="0" w:color="auto"/>
              <w:left w:val="single" w:sz="4" w:space="0" w:color="auto"/>
              <w:bottom w:val="single" w:sz="4" w:space="0" w:color="auto"/>
              <w:right w:val="single" w:sz="4" w:space="0" w:color="auto"/>
            </w:tcBorders>
            <w:vAlign w:val="center"/>
          </w:tcPr>
          <w:p w:rsidR="00147DD6" w:rsidRPr="00F74A51" w:rsidRDefault="00147DD6" w:rsidP="00433A9C">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147DD6" w:rsidRPr="00F74A51" w:rsidRDefault="00147DD6" w:rsidP="00E94D2C">
            <w:pPr>
              <w:widowControl/>
              <w:ind w:left="-57" w:right="-57"/>
              <w:jc w:val="both"/>
              <w:rPr>
                <w:b/>
                <w:color w:val="FF0000"/>
                <w:lang w:eastAsia="ar-SA"/>
              </w:rPr>
            </w:pPr>
            <w:r w:rsidRPr="00F74A51">
              <w:rPr>
                <w:lang w:eastAsia="ar-SA"/>
              </w:rPr>
              <w:t xml:space="preserve">3.18. Проведення інформаційних та консультаційних семінарів, майстер-класів, зустрічей тощо з питань організації власної справи, підвищення ефективності ведення власного бізнесу, </w:t>
            </w:r>
            <w:proofErr w:type="spellStart"/>
            <w:r w:rsidRPr="00F74A51">
              <w:rPr>
                <w:lang w:eastAsia="ar-SA"/>
              </w:rPr>
              <w:t>легацізації</w:t>
            </w:r>
            <w:proofErr w:type="spellEnd"/>
            <w:r w:rsidRPr="00F74A51">
              <w:rPr>
                <w:lang w:eastAsia="ar-SA"/>
              </w:rPr>
              <w:t xml:space="preserve"> трудових відносин, створення нових робочих місць тощо для безробітних</w:t>
            </w:r>
          </w:p>
        </w:tc>
        <w:tc>
          <w:tcPr>
            <w:tcW w:w="10709" w:type="dxa"/>
            <w:vMerge w:val="restart"/>
            <w:tcBorders>
              <w:top w:val="single" w:sz="4" w:space="0" w:color="auto"/>
              <w:left w:val="single" w:sz="4" w:space="0" w:color="000000"/>
              <w:bottom w:val="single" w:sz="4" w:space="0" w:color="auto"/>
              <w:right w:val="single" w:sz="4" w:space="0" w:color="auto"/>
            </w:tcBorders>
          </w:tcPr>
          <w:p w:rsidR="00147DD6" w:rsidRPr="00147DD6" w:rsidRDefault="00147DD6" w:rsidP="00147DD6">
            <w:pPr>
              <w:pStyle w:val="af0"/>
              <w:shd w:val="clear" w:color="auto" w:fill="FFFFFF"/>
              <w:spacing w:before="0" w:after="240"/>
              <w:ind w:firstLine="567"/>
              <w:contextualSpacing/>
              <w:jc w:val="both"/>
              <w:rPr>
                <w:color w:val="000000" w:themeColor="text1"/>
              </w:rPr>
            </w:pPr>
            <w:r w:rsidRPr="00147DD6">
              <w:rPr>
                <w:color w:val="000000" w:themeColor="text1"/>
                <w:shd w:val="clear" w:color="auto" w:fill="FFFFFF"/>
              </w:rPr>
              <w:t xml:space="preserve">Успішне підприємництво та бізнес є запорукою економічної стійкості держави, навіть під час воєнного стану. І саме тому, однією зі складових роботи Центру розвитку підприємництва </w:t>
            </w:r>
            <w:r w:rsidRPr="00147DD6">
              <w:t xml:space="preserve">Луцької філії Волинського обласного центру зайнятості </w:t>
            </w:r>
            <w:r w:rsidRPr="00147DD6">
              <w:rPr>
                <w:color w:val="000000" w:themeColor="text1"/>
                <w:shd w:val="clear" w:color="auto" w:fill="FFFFFF"/>
              </w:rPr>
              <w:t xml:space="preserve">залишалося здійснення інформаційно-консультаційної підтримки шукачів роботи, які мають намір започаткувати власну справу. </w:t>
            </w:r>
            <w:r w:rsidRPr="00147DD6">
              <w:rPr>
                <w:color w:val="000000" w:themeColor="text1"/>
              </w:rPr>
              <w:t xml:space="preserve">Для підвищення рівня  безробітних та сприяння розвитку малого підприємництва, залучаються особи, які бажають започаткувати власну справу, до інформаційних семінарів з питань </w:t>
            </w:r>
            <w:proofErr w:type="spellStart"/>
            <w:r w:rsidRPr="00147DD6">
              <w:rPr>
                <w:color w:val="000000" w:themeColor="text1"/>
              </w:rPr>
              <w:t>самозайнятості</w:t>
            </w:r>
            <w:proofErr w:type="spellEnd"/>
            <w:r w:rsidRPr="00147DD6">
              <w:rPr>
                <w:color w:val="000000" w:themeColor="text1"/>
              </w:rPr>
              <w:t xml:space="preserve">, вибору перспективного виду діяльності, реєстрації суб’єкту підприємницької діяльності тощо. </w:t>
            </w:r>
          </w:p>
          <w:p w:rsidR="00147DD6" w:rsidRPr="00147DD6" w:rsidRDefault="00147DD6" w:rsidP="00147DD6">
            <w:pPr>
              <w:pStyle w:val="af0"/>
              <w:shd w:val="clear" w:color="auto" w:fill="FFFFFF"/>
              <w:spacing w:before="0" w:after="240"/>
              <w:ind w:firstLine="567"/>
              <w:contextualSpacing/>
              <w:jc w:val="both"/>
            </w:pPr>
            <w:r w:rsidRPr="00147DD6">
              <w:rPr>
                <w:color w:val="000000" w:themeColor="text1"/>
                <w:lang w:val="x-none"/>
              </w:rPr>
              <w:t xml:space="preserve">Впродовж </w:t>
            </w:r>
            <w:r w:rsidRPr="00147DD6">
              <w:rPr>
                <w:color w:val="000000" w:themeColor="text1"/>
              </w:rPr>
              <w:t>І півріччя 2023 року</w:t>
            </w:r>
            <w:r w:rsidRPr="00147DD6">
              <w:rPr>
                <w:color w:val="000000" w:themeColor="text1"/>
                <w:lang w:val="x-none"/>
              </w:rPr>
              <w:t xml:space="preserve"> компенсаційні </w:t>
            </w:r>
            <w:r w:rsidRPr="00147DD6">
              <w:rPr>
                <w:lang w:val="x-none"/>
              </w:rPr>
              <w:t>виплати за працевлаштування 11 осіб з числа безробітних отримали 11 роботодавців. Робочі місця створено у сфері торгівлі, пошиття одягу, транспорту.</w:t>
            </w:r>
            <w:r w:rsidRPr="00147DD6">
              <w:t xml:space="preserve"> </w:t>
            </w:r>
            <w:r w:rsidRPr="00147DD6">
              <w:rPr>
                <w:lang w:val="x-none"/>
              </w:rPr>
              <w:t xml:space="preserve">За працевлаштування 140 внутрішньо переміщених осіб з початку року надано компенсацію 58 роботодавцям. Відповідно до статей 12 і 16 Закону України “Про розвиток та державну підтримку малого і середнього підприємництва в Україні” Кабінетом Міністрів України затверджено Порядок надання </w:t>
            </w:r>
            <w:proofErr w:type="spellStart"/>
            <w:r w:rsidRPr="00147DD6">
              <w:rPr>
                <w:lang w:val="x-none"/>
              </w:rPr>
              <w:t>мікрогрантів</w:t>
            </w:r>
            <w:proofErr w:type="spellEnd"/>
            <w:r w:rsidRPr="00147DD6">
              <w:rPr>
                <w:lang w:val="x-none"/>
              </w:rPr>
              <w:t xml:space="preserve"> на створення або розвиток власного бізнесу (далі Порядок). Порядок</w:t>
            </w:r>
            <w:r w:rsidRPr="00147DD6">
              <w:t xml:space="preserve">, який вступив у дію з 1 липня 2022 року, </w:t>
            </w:r>
            <w:r w:rsidRPr="00147DD6">
              <w:rPr>
                <w:lang w:val="x-none"/>
              </w:rPr>
              <w:t xml:space="preserve">передбачає механізм надання безповоротної державної допомоги фізичним особам, суб’єктам господарювання у формі </w:t>
            </w:r>
            <w:proofErr w:type="spellStart"/>
            <w:r w:rsidRPr="00147DD6">
              <w:rPr>
                <w:lang w:val="x-none"/>
              </w:rPr>
              <w:t>мікрогрантів</w:t>
            </w:r>
            <w:proofErr w:type="spellEnd"/>
            <w:r w:rsidRPr="00147DD6">
              <w:rPr>
                <w:lang w:val="x-none"/>
              </w:rPr>
              <w:t xml:space="preserve"> на створення або розвиток власного бізнесу. З початку</w:t>
            </w:r>
            <w:r w:rsidRPr="00147DD6">
              <w:t xml:space="preserve"> дії </w:t>
            </w:r>
            <w:r w:rsidRPr="00147DD6">
              <w:rPr>
                <w:lang w:val="x-none"/>
              </w:rPr>
              <w:t xml:space="preserve"> </w:t>
            </w:r>
            <w:r w:rsidRPr="00147DD6">
              <w:t xml:space="preserve">даної постанови 82 особи отримали </w:t>
            </w:r>
            <w:proofErr w:type="spellStart"/>
            <w:r w:rsidRPr="00147DD6">
              <w:t>мікрогрант</w:t>
            </w:r>
            <w:proofErr w:type="spellEnd"/>
            <w:r w:rsidRPr="00147DD6">
              <w:t>. У І півріччі 2023 року</w:t>
            </w:r>
            <w:r w:rsidRPr="00147DD6">
              <w:rPr>
                <w:lang w:val="x-none"/>
              </w:rPr>
              <w:t xml:space="preserve"> цією послугою скористалися 36 </w:t>
            </w:r>
            <w:r w:rsidRPr="00147DD6">
              <w:t>громадян</w:t>
            </w:r>
            <w:r w:rsidRPr="00147DD6">
              <w:rPr>
                <w:lang w:val="x-none"/>
              </w:rPr>
              <w:t>, які відповідно до умов Порядку створили 72 нових робочих місця.</w:t>
            </w:r>
          </w:p>
          <w:p w:rsidR="00147DD6" w:rsidRPr="00F74A51" w:rsidRDefault="00147DD6" w:rsidP="00965929">
            <w:pPr>
              <w:ind w:left="-57" w:right="-57"/>
              <w:jc w:val="both"/>
              <w:rPr>
                <w:lang w:eastAsia="ar-SA"/>
              </w:rPr>
            </w:pPr>
          </w:p>
        </w:tc>
      </w:tr>
      <w:tr w:rsidR="00147DD6" w:rsidRPr="00F74A51" w:rsidTr="007E51CF">
        <w:trPr>
          <w:trHeight w:val="966"/>
        </w:trPr>
        <w:tc>
          <w:tcPr>
            <w:tcW w:w="784" w:type="dxa"/>
            <w:vMerge/>
            <w:tcBorders>
              <w:top w:val="single" w:sz="4" w:space="0" w:color="auto"/>
              <w:left w:val="single" w:sz="4" w:space="0" w:color="auto"/>
              <w:bottom w:val="single" w:sz="4" w:space="0" w:color="auto"/>
              <w:right w:val="single" w:sz="4" w:space="0" w:color="auto"/>
            </w:tcBorders>
            <w:vAlign w:val="center"/>
          </w:tcPr>
          <w:p w:rsidR="00147DD6" w:rsidRPr="00F74A51" w:rsidRDefault="00147DD6" w:rsidP="00965929">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147DD6" w:rsidRPr="00F74A51" w:rsidRDefault="00147DD6" w:rsidP="00E94D2C">
            <w:pPr>
              <w:widowControl/>
              <w:ind w:left="-57" w:right="-57"/>
              <w:jc w:val="both"/>
              <w:rPr>
                <w:lang w:eastAsia="ar-SA"/>
              </w:rPr>
            </w:pPr>
            <w:r w:rsidRPr="00F74A51">
              <w:rPr>
                <w:lang w:eastAsia="ar-SA"/>
              </w:rPr>
              <w:t>3.19.</w:t>
            </w:r>
            <w:r w:rsidRPr="00F74A51">
              <w:t> Активізація орієнтації демобілізованих військовослужбовців, учасників АТО на забезпе</w:t>
            </w:r>
            <w:r>
              <w:t>чення власної зайнятості, моти</w:t>
            </w:r>
            <w:r w:rsidRPr="00F74A51">
              <w:t xml:space="preserve">вуючи до </w:t>
            </w:r>
            <w:proofErr w:type="spellStart"/>
            <w:r w:rsidRPr="00F74A51">
              <w:t>самозайнятості</w:t>
            </w:r>
            <w:proofErr w:type="spellEnd"/>
          </w:p>
        </w:tc>
        <w:tc>
          <w:tcPr>
            <w:tcW w:w="10709" w:type="dxa"/>
            <w:vMerge/>
            <w:tcBorders>
              <w:top w:val="single" w:sz="4" w:space="0" w:color="auto"/>
              <w:left w:val="single" w:sz="4" w:space="0" w:color="000000"/>
              <w:bottom w:val="single" w:sz="4" w:space="0" w:color="auto"/>
              <w:right w:val="single" w:sz="4" w:space="0" w:color="auto"/>
            </w:tcBorders>
          </w:tcPr>
          <w:p w:rsidR="00147DD6" w:rsidRPr="00F74A51" w:rsidRDefault="00147DD6" w:rsidP="00965929">
            <w:pPr>
              <w:widowControl/>
              <w:ind w:left="-57" w:right="-57"/>
              <w:jc w:val="both"/>
              <w:rPr>
                <w:lang w:eastAsia="ar-SA"/>
              </w:rPr>
            </w:pPr>
          </w:p>
        </w:tc>
      </w:tr>
      <w:tr w:rsidR="00CD691E" w:rsidRPr="00F74A51" w:rsidTr="00A960EA">
        <w:trPr>
          <w:trHeight w:val="2558"/>
        </w:trPr>
        <w:tc>
          <w:tcPr>
            <w:tcW w:w="784" w:type="dxa"/>
            <w:vMerge/>
            <w:tcBorders>
              <w:top w:val="single" w:sz="4" w:space="0" w:color="auto"/>
              <w:left w:val="single" w:sz="4" w:space="0" w:color="auto"/>
              <w:bottom w:val="single" w:sz="4" w:space="0" w:color="auto"/>
              <w:right w:val="single" w:sz="4" w:space="0" w:color="auto"/>
            </w:tcBorders>
            <w:vAlign w:val="center"/>
          </w:tcPr>
          <w:p w:rsidR="00CD691E" w:rsidRPr="00F74A51" w:rsidRDefault="00CD691E" w:rsidP="00965929">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4B32D3" w:rsidRDefault="00CD691E" w:rsidP="00E94D2C">
            <w:pPr>
              <w:widowControl/>
              <w:ind w:left="-57" w:right="-57"/>
              <w:jc w:val="both"/>
              <w:rPr>
                <w:lang w:eastAsia="ar-SA"/>
              </w:rPr>
            </w:pPr>
            <w:r w:rsidRPr="00F74A51">
              <w:rPr>
                <w:lang w:eastAsia="ar-SA"/>
              </w:rPr>
              <w:t>3.20. Здійснення профільного та поглибленого вивчення предметів економічного спрямування на базі шкіл та міжшкільного навчально-виробничого комбінату</w:t>
            </w:r>
          </w:p>
          <w:p w:rsidR="004B32D3" w:rsidRDefault="004B32D3" w:rsidP="004B32D3">
            <w:pPr>
              <w:rPr>
                <w:lang w:eastAsia="ar-SA"/>
              </w:rPr>
            </w:pPr>
          </w:p>
          <w:p w:rsidR="00CD691E" w:rsidRPr="004B32D3" w:rsidRDefault="004B32D3" w:rsidP="004B32D3">
            <w:pPr>
              <w:tabs>
                <w:tab w:val="left" w:pos="1224"/>
              </w:tabs>
              <w:rPr>
                <w:lang w:eastAsia="ar-SA"/>
              </w:rPr>
            </w:pPr>
            <w:r>
              <w:rPr>
                <w:lang w:eastAsia="ar-SA"/>
              </w:rPr>
              <w:tab/>
            </w:r>
          </w:p>
        </w:tc>
        <w:tc>
          <w:tcPr>
            <w:tcW w:w="10709" w:type="dxa"/>
            <w:tcBorders>
              <w:top w:val="single" w:sz="4" w:space="0" w:color="auto"/>
              <w:left w:val="single" w:sz="4" w:space="0" w:color="000000"/>
              <w:bottom w:val="single" w:sz="4" w:space="0" w:color="000000"/>
              <w:right w:val="single" w:sz="4" w:space="0" w:color="000000"/>
            </w:tcBorders>
          </w:tcPr>
          <w:p w:rsidR="00A960EA" w:rsidRPr="00A960EA" w:rsidRDefault="00A960EA" w:rsidP="00A960EA">
            <w:pPr>
              <w:pStyle w:val="af0"/>
              <w:shd w:val="clear" w:color="auto" w:fill="FFFFFF"/>
              <w:spacing w:before="0" w:after="240"/>
              <w:contextualSpacing/>
              <w:jc w:val="both"/>
              <w:rPr>
                <w:bCs/>
              </w:rPr>
            </w:pPr>
            <w:r w:rsidRPr="00A960EA">
              <w:rPr>
                <w:color w:val="000000" w:themeColor="text1"/>
              </w:rPr>
              <w:t>Предмет «Основи економіки» в розрізі профільного навчання викладається у комунальних закладах  освіти № 9, 26, 21.</w:t>
            </w:r>
            <w:r w:rsidRPr="00A960EA">
              <w:t xml:space="preserve"> </w:t>
            </w:r>
            <w:r w:rsidRPr="00A960EA">
              <w:rPr>
                <w:color w:val="000000" w:themeColor="text1"/>
              </w:rPr>
              <w:t xml:space="preserve">Протягом звітного періоду у закладах освіти м. Луцька продовжено викладання </w:t>
            </w:r>
            <w:r w:rsidRPr="00A960EA">
              <w:rPr>
                <w:bCs/>
              </w:rPr>
              <w:t>спецкурсів: «Власна справа», «Фінансова грамотність», «Моя економіка», «Основи споживчих знань».</w:t>
            </w:r>
          </w:p>
          <w:p w:rsidR="00CD691E" w:rsidRPr="00F74A51" w:rsidRDefault="00CD691E" w:rsidP="00A960EA">
            <w:pPr>
              <w:pStyle w:val="af0"/>
              <w:shd w:val="clear" w:color="auto" w:fill="FFFFFF"/>
              <w:spacing w:before="0" w:after="240"/>
              <w:ind w:firstLine="567"/>
              <w:contextualSpacing/>
              <w:jc w:val="both"/>
              <w:rPr>
                <w:rFonts w:ascii="Calibri" w:hAnsi="Calibri" w:cs="font281"/>
                <w:lang w:eastAsia="ar-SA"/>
              </w:rPr>
            </w:pPr>
          </w:p>
        </w:tc>
      </w:tr>
      <w:tr w:rsidR="004B32D3" w:rsidRPr="00F74A51" w:rsidTr="00462837">
        <w:trPr>
          <w:trHeight w:val="1493"/>
        </w:trPr>
        <w:tc>
          <w:tcPr>
            <w:tcW w:w="784" w:type="dxa"/>
            <w:vMerge/>
            <w:tcBorders>
              <w:left w:val="single" w:sz="4" w:space="0" w:color="auto"/>
              <w:bottom w:val="single" w:sz="4" w:space="0" w:color="auto"/>
              <w:right w:val="single" w:sz="4" w:space="0" w:color="auto"/>
            </w:tcBorders>
            <w:vAlign w:val="center"/>
          </w:tcPr>
          <w:p w:rsidR="004B32D3" w:rsidRPr="00F74A51" w:rsidRDefault="004B32D3" w:rsidP="00965929">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4B32D3" w:rsidRPr="00F74A51" w:rsidRDefault="004B32D3" w:rsidP="00720750">
            <w:pPr>
              <w:widowControl/>
              <w:ind w:left="-57" w:right="-57"/>
              <w:jc w:val="both"/>
              <w:rPr>
                <w:lang w:eastAsia="ar-SA"/>
              </w:rPr>
            </w:pPr>
            <w:r w:rsidRPr="00F74A51">
              <w:rPr>
                <w:lang w:eastAsia="ar-SA"/>
              </w:rPr>
              <w:t xml:space="preserve">4.2. Реалізація </w:t>
            </w:r>
            <w:proofErr w:type="spellStart"/>
            <w:r w:rsidRPr="00F74A51">
              <w:rPr>
                <w:lang w:eastAsia="ar-SA"/>
              </w:rPr>
              <w:t>проєкту</w:t>
            </w:r>
            <w:proofErr w:type="spellEnd"/>
            <w:r w:rsidRPr="00F74A51">
              <w:rPr>
                <w:lang w:eastAsia="ar-SA"/>
              </w:rPr>
              <w:t xml:space="preserve"> «Інформаційний пункт підприємця (ІПП)»</w:t>
            </w:r>
          </w:p>
        </w:tc>
        <w:tc>
          <w:tcPr>
            <w:tcW w:w="10709" w:type="dxa"/>
            <w:tcBorders>
              <w:top w:val="single" w:sz="4" w:space="0" w:color="auto"/>
              <w:left w:val="single" w:sz="4" w:space="0" w:color="auto"/>
              <w:bottom w:val="single" w:sz="4" w:space="0" w:color="auto"/>
              <w:right w:val="single" w:sz="4" w:space="0" w:color="auto"/>
            </w:tcBorders>
          </w:tcPr>
          <w:p w:rsidR="004B32D3" w:rsidRPr="0086712E" w:rsidRDefault="00915766" w:rsidP="002876AC">
            <w:pPr>
              <w:pStyle w:val="af0"/>
              <w:shd w:val="clear" w:color="auto" w:fill="FFFFFF"/>
              <w:spacing w:before="0" w:after="240"/>
              <w:contextualSpacing/>
              <w:jc w:val="both"/>
              <w:rPr>
                <w:rStyle w:val="111"/>
                <w:b w:val="0"/>
                <w:sz w:val="24"/>
              </w:rPr>
            </w:pPr>
            <w:r>
              <w:rPr>
                <w:rStyle w:val="111"/>
                <w:b w:val="0"/>
                <w:sz w:val="24"/>
              </w:rPr>
              <w:t>Відкриття «Інформаційного пункту підприємця» планується на базі відновленого кінотеатру «Батьківщина». В даний час функцію  ІПП виконує відділ розвитку підприємництва та торгівлі департаменту економічної політики Луцької міської ради.</w:t>
            </w:r>
          </w:p>
        </w:tc>
      </w:tr>
      <w:tr w:rsidR="00462837" w:rsidRPr="00F74A51" w:rsidTr="00462837">
        <w:trPr>
          <w:trHeight w:val="1493"/>
        </w:trPr>
        <w:tc>
          <w:tcPr>
            <w:tcW w:w="784" w:type="dxa"/>
            <w:tcBorders>
              <w:top w:val="single" w:sz="4" w:space="0" w:color="auto"/>
              <w:left w:val="single" w:sz="4" w:space="0" w:color="auto"/>
              <w:bottom w:val="single" w:sz="4" w:space="0" w:color="auto"/>
              <w:right w:val="single" w:sz="4" w:space="0" w:color="auto"/>
            </w:tcBorders>
            <w:vAlign w:val="center"/>
          </w:tcPr>
          <w:p w:rsidR="00462837" w:rsidRDefault="0046283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Default="00AE0967" w:rsidP="00462837">
            <w:pPr>
              <w:widowControl/>
              <w:snapToGrid w:val="0"/>
              <w:ind w:right="-57"/>
              <w:rPr>
                <w:lang w:eastAsia="ar-SA"/>
              </w:rPr>
            </w:pPr>
          </w:p>
          <w:p w:rsidR="00AE0967" w:rsidRPr="00F74A51" w:rsidRDefault="00AE0967" w:rsidP="00AE0967">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462837" w:rsidRPr="00F74A51" w:rsidRDefault="00462837" w:rsidP="00462837">
            <w:pPr>
              <w:widowControl/>
              <w:ind w:left="-57" w:right="-57"/>
              <w:jc w:val="both"/>
              <w:rPr>
                <w:lang w:eastAsia="ar-SA"/>
              </w:rPr>
            </w:pPr>
            <w:r w:rsidRPr="00F74A51">
              <w:rPr>
                <w:lang w:eastAsia="ar-SA"/>
              </w:rPr>
              <w:t>4.3.</w:t>
            </w:r>
            <w:r w:rsidRPr="00F74A51">
              <w:rPr>
                <w:color w:val="111111"/>
                <w:lang w:eastAsia="ar-SA"/>
              </w:rPr>
              <w:t xml:space="preserve"> Реалізація </w:t>
            </w:r>
            <w:proofErr w:type="spellStart"/>
            <w:r w:rsidRPr="00F74A51">
              <w:rPr>
                <w:color w:val="111111"/>
                <w:lang w:eastAsia="ar-SA"/>
              </w:rPr>
              <w:t>проєкту</w:t>
            </w:r>
            <w:proofErr w:type="spellEnd"/>
            <w:r w:rsidRPr="00F74A51">
              <w:rPr>
                <w:color w:val="111111"/>
                <w:lang w:eastAsia="ar-SA"/>
              </w:rPr>
              <w:t xml:space="preserve"> «Фонд підтримки підприємництва»</w:t>
            </w:r>
          </w:p>
        </w:tc>
        <w:tc>
          <w:tcPr>
            <w:tcW w:w="10709" w:type="dxa"/>
            <w:tcBorders>
              <w:top w:val="single" w:sz="4" w:space="0" w:color="auto"/>
              <w:left w:val="single" w:sz="4" w:space="0" w:color="auto"/>
              <w:bottom w:val="single" w:sz="4" w:space="0" w:color="auto"/>
              <w:right w:val="single" w:sz="4" w:space="0" w:color="auto"/>
            </w:tcBorders>
          </w:tcPr>
          <w:p w:rsidR="00462837" w:rsidRPr="0086712E" w:rsidRDefault="00915766" w:rsidP="00462837">
            <w:pPr>
              <w:pStyle w:val="af0"/>
              <w:shd w:val="clear" w:color="auto" w:fill="FFFFFF"/>
              <w:spacing w:before="0" w:after="240"/>
              <w:ind w:firstLine="567"/>
              <w:contextualSpacing/>
              <w:jc w:val="both"/>
            </w:pPr>
            <w:r>
              <w:t xml:space="preserve">Згідно з </w:t>
            </w:r>
            <w:r w:rsidRPr="0086712E">
              <w:t>рішення міської ради від 21.12.2022 № 39/</w:t>
            </w:r>
            <w:r>
              <w:t xml:space="preserve">38 </w:t>
            </w:r>
            <w:r w:rsidR="00462837" w:rsidRPr="0086712E">
              <w:t>створено</w:t>
            </w:r>
            <w:r w:rsidR="00462837" w:rsidRPr="0086712E">
              <w:rPr>
                <w:rStyle w:val="aff5"/>
                <w:iCs/>
              </w:rPr>
              <w:t xml:space="preserve"> </w:t>
            </w:r>
            <w:r>
              <w:rPr>
                <w:rStyle w:val="aff5"/>
                <w:b w:val="0"/>
                <w:iCs/>
              </w:rPr>
              <w:t>«Ф</w:t>
            </w:r>
            <w:r w:rsidR="00462837" w:rsidRPr="0086712E">
              <w:rPr>
                <w:b/>
              </w:rPr>
              <w:t>о</w:t>
            </w:r>
            <w:r w:rsidR="00462837" w:rsidRPr="0086712E">
              <w:t>нд підтримки підприємництва</w:t>
            </w:r>
            <w:r>
              <w:t>»</w:t>
            </w:r>
            <w:r w:rsidR="00462837" w:rsidRPr="0086712E">
              <w:t xml:space="preserve"> Луцької міської </w:t>
            </w:r>
            <w:r>
              <w:t xml:space="preserve">територіальної громади, </w:t>
            </w:r>
            <w:r w:rsidR="00462837" w:rsidRPr="0086712E">
              <w:t xml:space="preserve">метою роботи якого є формування сприятливих умов для ведення бізнесу та підприємницької діяльності в умовах воєнного стану. Кошти з «Фонду підтримки підприємництва» на умовах </w:t>
            </w:r>
            <w:proofErr w:type="spellStart"/>
            <w:r w:rsidR="00462837" w:rsidRPr="0086712E">
              <w:t>співфінансування</w:t>
            </w:r>
            <w:proofErr w:type="spellEnd"/>
            <w:r w:rsidR="00462837" w:rsidRPr="0086712E">
              <w:t xml:space="preserve"> (50% від вартості обладнання, але не більше 50,0 тисяч гривень) було використано на часткове відшкодування витрат суб’єктів господарювання на закупівлю альтернативних джерел живлення. З 20.02.2023 по 01.03.2023 через департамент «Центр надання адміністративних послуг у місті Луцьку» 57 суб’єктів господарювання подали заявки на відшкодування витрат коштів з фонду підтримки підприємництва Луцької міської територіальної громади. </w:t>
            </w:r>
          </w:p>
          <w:p w:rsidR="00462837" w:rsidRPr="0086712E" w:rsidRDefault="00462837" w:rsidP="00462837">
            <w:pPr>
              <w:pStyle w:val="af0"/>
              <w:shd w:val="clear" w:color="auto" w:fill="FFFFFF"/>
              <w:spacing w:before="0" w:after="240"/>
              <w:ind w:firstLine="567"/>
              <w:contextualSpacing/>
              <w:jc w:val="both"/>
            </w:pPr>
            <w:r w:rsidRPr="0086712E">
              <w:t>Відповідно до рішень комісії з розподілу коштів фонду підтримки підприємництва Луцької міської територіальної громади погоджено 47 заявок суб’єктів господарювання та 10 відмовлено, оскільки вони не відповідали критеріям відбору згідно з експертним висновком щодо доцільності використання коштів фонду підтримки підприємництва Луцької міської територіальної громади.</w:t>
            </w:r>
          </w:p>
          <w:p w:rsidR="00462837" w:rsidRPr="0086712E" w:rsidRDefault="00462837" w:rsidP="00462837">
            <w:pPr>
              <w:pStyle w:val="af0"/>
              <w:shd w:val="clear" w:color="auto" w:fill="FFFFFF"/>
              <w:spacing w:before="0" w:after="240"/>
              <w:ind w:firstLine="567"/>
              <w:contextualSpacing/>
              <w:jc w:val="both"/>
            </w:pPr>
            <w:r w:rsidRPr="0086712E">
              <w:t xml:space="preserve">На відшкодування альтернативних джерел живлення (генераторів) виділено коштів з бюджету міста на суму 1 751 350 грн. </w:t>
            </w:r>
          </w:p>
          <w:p w:rsidR="00462837" w:rsidRPr="00F74A51" w:rsidRDefault="00462837" w:rsidP="00462837">
            <w:pPr>
              <w:pStyle w:val="af0"/>
              <w:shd w:val="clear" w:color="auto" w:fill="FFFFFF"/>
              <w:spacing w:before="0" w:after="240"/>
              <w:ind w:firstLine="567"/>
              <w:contextualSpacing/>
              <w:jc w:val="both"/>
              <w:rPr>
                <w:rStyle w:val="111"/>
                <w:b w:val="0"/>
                <w:sz w:val="24"/>
              </w:rPr>
            </w:pPr>
            <w:r w:rsidRPr="0086712E">
              <w:t xml:space="preserve">Суб’єкти господарювання, які отримали відшкодування за закупівлю альтернативних джерел живлення, розмістили інформаційне оголошення, про те, що їхні заклади є учасниками </w:t>
            </w:r>
            <w:proofErr w:type="spellStart"/>
            <w:r w:rsidRPr="0086712E">
              <w:t>проєкту</w:t>
            </w:r>
            <w:proofErr w:type="spellEnd"/>
            <w:r w:rsidRPr="0086712E">
              <w:t xml:space="preserve"> «Фонд підтримки підприємництва» та їх приміщення можуть бути використані як тимчасовий пункт перебування значної кількості громадян у разі тривалого відключення електроенергії на період дії воєнного стану.</w:t>
            </w:r>
          </w:p>
        </w:tc>
      </w:tr>
      <w:tr w:rsidR="00462837" w:rsidRPr="00F74A51" w:rsidTr="00462837">
        <w:trPr>
          <w:trHeight w:val="966"/>
        </w:trPr>
        <w:tc>
          <w:tcPr>
            <w:tcW w:w="784" w:type="dxa"/>
            <w:tcBorders>
              <w:top w:val="single" w:sz="4" w:space="0" w:color="auto"/>
              <w:left w:val="single" w:sz="4" w:space="0" w:color="auto"/>
              <w:bottom w:val="single" w:sz="4" w:space="0" w:color="auto"/>
              <w:right w:val="single" w:sz="4" w:space="0" w:color="auto"/>
            </w:tcBorders>
            <w:vAlign w:val="center"/>
          </w:tcPr>
          <w:p w:rsidR="00462837" w:rsidRPr="00F74A51" w:rsidRDefault="00AE0967" w:rsidP="00462837">
            <w:pPr>
              <w:widowControl/>
              <w:snapToGrid w:val="0"/>
              <w:ind w:right="-57"/>
              <w:rPr>
                <w:lang w:eastAsia="ar-SA"/>
              </w:rPr>
            </w:pPr>
            <w:r>
              <w:rPr>
                <w:lang w:eastAsia="ar-SA"/>
              </w:rPr>
              <w:t>5.</w:t>
            </w:r>
          </w:p>
        </w:tc>
        <w:tc>
          <w:tcPr>
            <w:tcW w:w="3750" w:type="dxa"/>
            <w:tcBorders>
              <w:top w:val="single" w:sz="4" w:space="0" w:color="auto"/>
              <w:left w:val="single" w:sz="4" w:space="0" w:color="auto"/>
              <w:bottom w:val="single" w:sz="4" w:space="0" w:color="auto"/>
              <w:right w:val="single" w:sz="4" w:space="0" w:color="auto"/>
            </w:tcBorders>
          </w:tcPr>
          <w:p w:rsidR="00462837" w:rsidRPr="00F74A51" w:rsidRDefault="00462837" w:rsidP="00462837">
            <w:pPr>
              <w:widowControl/>
              <w:ind w:left="-57" w:right="-57"/>
              <w:jc w:val="both"/>
              <w:rPr>
                <w:lang w:eastAsia="ar-SA"/>
              </w:rPr>
            </w:pPr>
            <w:r w:rsidRPr="00F74A51">
              <w:rPr>
                <w:lang w:eastAsia="ar-SA"/>
              </w:rPr>
              <w:t xml:space="preserve">5.2. Реалізація </w:t>
            </w:r>
            <w:proofErr w:type="spellStart"/>
            <w:r w:rsidRPr="00F74A51">
              <w:rPr>
                <w:lang w:eastAsia="ar-SA"/>
              </w:rPr>
              <w:t>проєкту</w:t>
            </w:r>
            <w:proofErr w:type="spellEnd"/>
            <w:r w:rsidRPr="00F74A51">
              <w:rPr>
                <w:lang w:eastAsia="ar-SA"/>
              </w:rPr>
              <w:t xml:space="preserve"> «Підприємливі діти: Луцьк - Люблін" </w:t>
            </w:r>
          </w:p>
        </w:tc>
        <w:tc>
          <w:tcPr>
            <w:tcW w:w="10709" w:type="dxa"/>
            <w:tcBorders>
              <w:top w:val="single" w:sz="4" w:space="0" w:color="auto"/>
              <w:left w:val="single" w:sz="4" w:space="0" w:color="auto"/>
              <w:bottom w:val="single" w:sz="4" w:space="0" w:color="auto"/>
              <w:right w:val="single" w:sz="4" w:space="0" w:color="auto"/>
            </w:tcBorders>
          </w:tcPr>
          <w:p w:rsidR="00462837" w:rsidRPr="0086712E" w:rsidRDefault="00915766" w:rsidP="00462837">
            <w:pPr>
              <w:pStyle w:val="af0"/>
              <w:shd w:val="clear" w:color="auto" w:fill="FFFFFF"/>
              <w:spacing w:before="0" w:after="240"/>
              <w:ind w:firstLine="567"/>
              <w:contextualSpacing/>
              <w:jc w:val="both"/>
            </w:pPr>
            <w:r>
              <w:t>Д</w:t>
            </w:r>
            <w:r w:rsidR="00462837" w:rsidRPr="0086712E">
              <w:t xml:space="preserve">ругий рік </w:t>
            </w:r>
            <w:r>
              <w:t xml:space="preserve">поспіль </w:t>
            </w:r>
            <w:r w:rsidR="00462837" w:rsidRPr="0086712E">
              <w:t>у місті Луцьк</w:t>
            </w:r>
            <w:r>
              <w:t>у</w:t>
            </w:r>
            <w:r w:rsidR="00462837" w:rsidRPr="0086712E">
              <w:t>, спільно з мерією міста Люблін, університетами імені Марі Кюрі-</w:t>
            </w:r>
            <w:proofErr w:type="spellStart"/>
            <w:r w:rsidR="00462837" w:rsidRPr="0086712E">
              <w:t>Склодовської</w:t>
            </w:r>
            <w:proofErr w:type="spellEnd"/>
            <w:r w:rsidR="00462837" w:rsidRPr="0086712E">
              <w:t xml:space="preserve"> та Волинським національним університетом імені Лесі Українки, ГО «Ефект дитини» та бізнес-партнерами </w:t>
            </w:r>
            <w:r>
              <w:t>здійснюється реалізація</w:t>
            </w:r>
            <w:r w:rsidR="00462837" w:rsidRPr="0086712E">
              <w:t xml:space="preserve"> </w:t>
            </w:r>
            <w:proofErr w:type="spellStart"/>
            <w:r w:rsidR="00462837" w:rsidRPr="0086712E">
              <w:t>проєкт</w:t>
            </w:r>
            <w:r>
              <w:t>у</w:t>
            </w:r>
            <w:proofErr w:type="spellEnd"/>
            <w:r w:rsidR="00462837" w:rsidRPr="0086712E">
              <w:t xml:space="preserve"> «Підприємливі діти: Луцьк-Люблін».</w:t>
            </w:r>
            <w:r w:rsidR="00462837" w:rsidRPr="0086712E">
              <w:rPr>
                <w:shd w:val="clear" w:color="auto" w:fill="FFFFFF"/>
              </w:rPr>
              <w:t xml:space="preserve"> </w:t>
            </w:r>
            <w:r>
              <w:t>Він</w:t>
            </w:r>
            <w:r w:rsidR="00462837" w:rsidRPr="0086712E">
              <w:t xml:space="preserve"> передбачає проведення комплексних навчально-тренувальних занять, майстер-класів та екскурсійних подорожей, що спрямовані на здобуття учнями та студентами умінь ведення підприємницької діяльності, демонстрацію на реальних прикладах чинних бізнес-візерунків міст Луцька та Любліна, процес економічного розвитку конкретних підприємств та збільшення їх потенціалу, надання азів підприємницької освіти та фінансової грамотності учасникам.</w:t>
            </w:r>
          </w:p>
          <w:p w:rsidR="00462837" w:rsidRPr="0086712E" w:rsidRDefault="00462837" w:rsidP="00462837">
            <w:pPr>
              <w:pStyle w:val="af0"/>
              <w:shd w:val="clear" w:color="auto" w:fill="FFFFFF"/>
              <w:spacing w:before="0" w:after="240"/>
              <w:ind w:firstLine="567"/>
              <w:contextualSpacing/>
              <w:jc w:val="both"/>
            </w:pPr>
            <w:r w:rsidRPr="0086712E">
              <w:rPr>
                <w:shd w:val="clear" w:color="auto" w:fill="FFFFFF"/>
              </w:rPr>
              <w:t xml:space="preserve">Вперше цього року учасниками </w:t>
            </w:r>
            <w:proofErr w:type="spellStart"/>
            <w:r w:rsidRPr="0086712E">
              <w:rPr>
                <w:shd w:val="clear" w:color="auto" w:fill="FFFFFF"/>
              </w:rPr>
              <w:t>проєкту</w:t>
            </w:r>
            <w:proofErr w:type="spellEnd"/>
            <w:r w:rsidRPr="0086712E">
              <w:rPr>
                <w:shd w:val="clear" w:color="auto" w:fill="FFFFFF"/>
              </w:rPr>
              <w:t xml:space="preserve"> стали малята з дошкільних навчальних закладів ЗДО № 5 та № 10, а також учні КЗ «Луцька гімназія № 4 імені Модеста Левицького”», КЗ «Луцький навчально-виховний комплекс «Гімназія № 14» імені Василя Сухомлинського. Загалом </w:t>
            </w:r>
            <w:r w:rsidRPr="0086712E">
              <w:t>60 дітей, 15 студентів та 8 бізнес партнерів: «Модерн-Експо», «Рута», «</w:t>
            </w:r>
            <w:proofErr w:type="spellStart"/>
            <w:r w:rsidRPr="0086712E">
              <w:t>Едельвіка</w:t>
            </w:r>
            <w:proofErr w:type="spellEnd"/>
            <w:r w:rsidRPr="0086712E">
              <w:t>», «</w:t>
            </w:r>
            <w:proofErr w:type="spellStart"/>
            <w:r w:rsidRPr="0086712E">
              <w:t>Тигрес</w:t>
            </w:r>
            <w:proofErr w:type="spellEnd"/>
            <w:r w:rsidRPr="0086712E">
              <w:t>», «</w:t>
            </w:r>
            <w:proofErr w:type="spellStart"/>
            <w:r w:rsidRPr="0086712E">
              <w:t>Фелічіта</w:t>
            </w:r>
            <w:proofErr w:type="spellEnd"/>
            <w:r w:rsidRPr="0086712E">
              <w:t>», «Укрексімбанк», студія декору «</w:t>
            </w:r>
            <w:proofErr w:type="spellStart"/>
            <w:r w:rsidRPr="0086712E">
              <w:t>With</w:t>
            </w:r>
            <w:proofErr w:type="spellEnd"/>
            <w:r w:rsidRPr="0086712E">
              <w:t xml:space="preserve"> </w:t>
            </w:r>
            <w:proofErr w:type="spellStart"/>
            <w:r w:rsidRPr="0086712E">
              <w:t>love</w:t>
            </w:r>
            <w:proofErr w:type="spellEnd"/>
            <w:r w:rsidRPr="0086712E">
              <w:t xml:space="preserve">», майстер гончарної справи Анатолій </w:t>
            </w:r>
            <w:proofErr w:type="spellStart"/>
            <w:r w:rsidRPr="0086712E">
              <w:t>Філозоф</w:t>
            </w:r>
            <w:proofErr w:type="spellEnd"/>
            <w:r w:rsidRPr="0086712E">
              <w:t xml:space="preserve"> брали участь в </w:t>
            </w:r>
            <w:proofErr w:type="spellStart"/>
            <w:r w:rsidRPr="0086712E">
              <w:t>проєкті</w:t>
            </w:r>
            <w:proofErr w:type="spellEnd"/>
            <w:r w:rsidRPr="0086712E">
              <w:t xml:space="preserve"> в звітному періоді. </w:t>
            </w:r>
            <w:r w:rsidRPr="0086712E">
              <w:rPr>
                <w:shd w:val="clear" w:color="auto" w:fill="FFFFFF"/>
              </w:rPr>
              <w:t xml:space="preserve">Діти здійснювали візити на підприємства, брали участь в майстер-класах, навчилися складати бізнес-плани, створювати власні фірми, організовувати ярмарки-продаж солодощів, заробляти власні кошти тощо. </w:t>
            </w:r>
            <w:r w:rsidRPr="0086712E">
              <w:t xml:space="preserve">Традиційно </w:t>
            </w:r>
            <w:proofErr w:type="spellStart"/>
            <w:r w:rsidRPr="0086712E">
              <w:t>проєкт</w:t>
            </w:r>
            <w:proofErr w:type="spellEnd"/>
            <w:r w:rsidRPr="0086712E">
              <w:t xml:space="preserve"> завершився гала-заходом, де учасники презентували макет бізнесового Луцька в майбутньому. Учасники </w:t>
            </w:r>
            <w:proofErr w:type="spellStart"/>
            <w:r w:rsidRPr="0086712E">
              <w:t>проєкту</w:t>
            </w:r>
            <w:proofErr w:type="spellEnd"/>
            <w:r w:rsidRPr="0086712E">
              <w:t xml:space="preserve"> уважно вивчили тему: «Корпоративної соціальної відповідальності бізнесу» та на власному досвіді показали приклад, придбавши на зароблені кошти обладнання для Збройних Сил України. Усі учасники та партнери отримали відзнаки та подарунки від Луцької міської ради.</w:t>
            </w:r>
          </w:p>
          <w:p w:rsidR="00462837" w:rsidRPr="0086712E" w:rsidRDefault="00462837" w:rsidP="00462837">
            <w:pPr>
              <w:pStyle w:val="af0"/>
              <w:shd w:val="clear" w:color="auto" w:fill="FFFFFF"/>
              <w:spacing w:before="0" w:after="240"/>
              <w:ind w:firstLine="567"/>
              <w:contextualSpacing/>
              <w:jc w:val="both"/>
              <w:rPr>
                <w:rStyle w:val="111"/>
                <w:b w:val="0"/>
                <w:bCs/>
                <w:sz w:val="24"/>
              </w:rPr>
            </w:pPr>
            <w:r w:rsidRPr="0086712E">
              <w:t xml:space="preserve">Вся інформація щодо провадження </w:t>
            </w:r>
            <w:proofErr w:type="spellStart"/>
            <w:r w:rsidRPr="0086712E">
              <w:t>проєкту</w:t>
            </w:r>
            <w:proofErr w:type="spellEnd"/>
            <w:r w:rsidRPr="0086712E">
              <w:t xml:space="preserve"> </w:t>
            </w:r>
            <w:r w:rsidRPr="0086712E">
              <w:rPr>
                <w:bCs/>
                <w:color w:val="000000" w:themeColor="text1"/>
              </w:rPr>
              <w:t>«Підприємливі діти: Луцьк-Люблін» висвітлювалася на офіційному сайті Луцької міської ради в розділі «Оперативна інформація»</w:t>
            </w:r>
            <w:r w:rsidRPr="0086712E">
              <w:t xml:space="preserve">, </w:t>
            </w:r>
            <w:r w:rsidRPr="0086712E">
              <w:rPr>
                <w:bCs/>
                <w:color w:val="000000" w:themeColor="text1"/>
              </w:rPr>
              <w:t xml:space="preserve">в засобах масової </w:t>
            </w:r>
            <w:r w:rsidRPr="0086712E">
              <w:t>інформації</w:t>
            </w:r>
            <w:r w:rsidRPr="0086712E">
              <w:rPr>
                <w:bCs/>
                <w:color w:val="000000" w:themeColor="text1"/>
              </w:rPr>
              <w:t xml:space="preserve"> та на </w:t>
            </w:r>
            <w:r w:rsidRPr="0086712E">
              <w:t>окремій сторінці соціальної мережі «</w:t>
            </w:r>
            <w:proofErr w:type="spellStart"/>
            <w:r w:rsidRPr="0086712E">
              <w:t>Фейсбук</w:t>
            </w:r>
            <w:proofErr w:type="spellEnd"/>
            <w:r w:rsidRPr="0086712E">
              <w:t>», що ведеться двома мовами для зручності використання польськими партнерами.</w:t>
            </w:r>
          </w:p>
        </w:tc>
      </w:tr>
      <w:tr w:rsidR="00462837" w:rsidRPr="00F74A51" w:rsidTr="00F97388">
        <w:trPr>
          <w:trHeight w:val="1165"/>
        </w:trPr>
        <w:tc>
          <w:tcPr>
            <w:tcW w:w="784" w:type="dxa"/>
            <w:vMerge w:val="restart"/>
            <w:tcBorders>
              <w:top w:val="single" w:sz="4" w:space="0" w:color="auto"/>
              <w:left w:val="single" w:sz="4" w:space="0" w:color="auto"/>
              <w:bottom w:val="single" w:sz="4" w:space="0" w:color="auto"/>
              <w:right w:val="single" w:sz="4" w:space="0" w:color="auto"/>
            </w:tcBorders>
            <w:vAlign w:val="center"/>
          </w:tcPr>
          <w:p w:rsidR="00462837" w:rsidRPr="00F74A51" w:rsidRDefault="00462837" w:rsidP="00462837">
            <w:pPr>
              <w:widowControl/>
              <w:snapToGrid w:val="0"/>
              <w:ind w:right="-57"/>
              <w:rPr>
                <w:lang w:eastAsia="ar-SA"/>
              </w:rPr>
            </w:pPr>
            <w:r w:rsidRPr="00F74A51">
              <w:rPr>
                <w:lang w:eastAsia="ar-SA"/>
              </w:rPr>
              <w:t>6.</w:t>
            </w:r>
          </w:p>
        </w:tc>
        <w:tc>
          <w:tcPr>
            <w:tcW w:w="3750" w:type="dxa"/>
            <w:tcBorders>
              <w:top w:val="single" w:sz="4" w:space="0" w:color="auto"/>
              <w:left w:val="single" w:sz="4" w:space="0" w:color="auto"/>
              <w:bottom w:val="single" w:sz="4" w:space="0" w:color="auto"/>
              <w:right w:val="single" w:sz="4" w:space="0" w:color="auto"/>
            </w:tcBorders>
          </w:tcPr>
          <w:p w:rsidR="00462837" w:rsidRPr="00F74A51" w:rsidRDefault="00462837" w:rsidP="00462837">
            <w:pPr>
              <w:widowControl/>
              <w:ind w:left="-57" w:right="-57"/>
              <w:jc w:val="both"/>
              <w:rPr>
                <w:lang w:eastAsia="ar-SA"/>
              </w:rPr>
            </w:pPr>
            <w:r w:rsidRPr="00F74A51">
              <w:rPr>
                <w:lang w:eastAsia="ar-SA"/>
              </w:rPr>
              <w:t xml:space="preserve">6.1.Реалізація </w:t>
            </w:r>
            <w:proofErr w:type="spellStart"/>
            <w:r w:rsidRPr="00F74A51">
              <w:rPr>
                <w:lang w:eastAsia="ar-SA"/>
              </w:rPr>
              <w:t>проєкту</w:t>
            </w:r>
            <w:proofErr w:type="spellEnd"/>
            <w:r w:rsidRPr="00F74A51">
              <w:rPr>
                <w:lang w:eastAsia="ar-SA"/>
              </w:rPr>
              <w:t xml:space="preserve"> «Зроблено в Луцьку»</w:t>
            </w:r>
          </w:p>
        </w:tc>
        <w:tc>
          <w:tcPr>
            <w:tcW w:w="10709" w:type="dxa"/>
            <w:tcBorders>
              <w:top w:val="single" w:sz="4" w:space="0" w:color="auto"/>
              <w:left w:val="single" w:sz="4" w:space="0" w:color="auto"/>
              <w:bottom w:val="single" w:sz="4" w:space="0" w:color="auto"/>
              <w:right w:val="single" w:sz="4" w:space="0" w:color="auto"/>
            </w:tcBorders>
          </w:tcPr>
          <w:p w:rsidR="00462837" w:rsidRPr="00F74A51" w:rsidRDefault="00462837" w:rsidP="00462837">
            <w:pPr>
              <w:pStyle w:val="af0"/>
              <w:shd w:val="clear" w:color="auto" w:fill="FFFFFF"/>
              <w:spacing w:before="0" w:after="240"/>
              <w:contextualSpacing/>
              <w:jc w:val="both"/>
              <w:rPr>
                <w:rStyle w:val="111"/>
                <w:b w:val="0"/>
                <w:bCs/>
                <w:sz w:val="24"/>
              </w:rPr>
            </w:pPr>
            <w:proofErr w:type="spellStart"/>
            <w:r w:rsidRPr="00F97388">
              <w:rPr>
                <w:u w:val="single"/>
              </w:rPr>
              <w:t>Проєкт</w:t>
            </w:r>
            <w:proofErr w:type="spellEnd"/>
            <w:r w:rsidRPr="00F97388">
              <w:rPr>
                <w:u w:val="single"/>
              </w:rPr>
              <w:t xml:space="preserve"> </w:t>
            </w:r>
            <w:r w:rsidRPr="00F97388">
              <w:rPr>
                <w:i/>
                <w:u w:val="single"/>
              </w:rPr>
              <w:t>«Зроблено в Луцьку».</w:t>
            </w:r>
            <w:r w:rsidRPr="00F97388">
              <w:t xml:space="preserve"> З метою популяризації товарів місцевих виробників</w:t>
            </w:r>
            <w:r w:rsidRPr="00F97388">
              <w:rPr>
                <w:bCs/>
              </w:rPr>
              <w:t xml:space="preserve"> продовжено реалізацію </w:t>
            </w:r>
            <w:proofErr w:type="spellStart"/>
            <w:r w:rsidRPr="00F97388">
              <w:rPr>
                <w:bCs/>
              </w:rPr>
              <w:t>проєкту</w:t>
            </w:r>
            <w:proofErr w:type="spellEnd"/>
            <w:r w:rsidRPr="00F97388">
              <w:rPr>
                <w:bCs/>
              </w:rPr>
              <w:t xml:space="preserve"> «Зроблено в Луцьку». Торговельні мережі міста Луцька розмістили у своїх закладах торгівлі інформаційні позначки товарів місцевих виробників «Зроблено в Луцьку» </w:t>
            </w:r>
            <w:r w:rsidRPr="00F97388">
              <w:t xml:space="preserve">поряд з цінниками, </w:t>
            </w:r>
            <w:r w:rsidRPr="00F97388">
              <w:rPr>
                <w:bCs/>
              </w:rPr>
              <w:t>внаслідок чого спостерігався ріст продажів відповідної продукції.</w:t>
            </w:r>
          </w:p>
        </w:tc>
      </w:tr>
      <w:tr w:rsidR="00462837" w:rsidRPr="00F74A51" w:rsidTr="00CD691E">
        <w:trPr>
          <w:trHeight w:val="966"/>
        </w:trPr>
        <w:tc>
          <w:tcPr>
            <w:tcW w:w="784" w:type="dxa"/>
            <w:vMerge/>
            <w:tcBorders>
              <w:top w:val="single" w:sz="4" w:space="0" w:color="auto"/>
              <w:left w:val="single" w:sz="4" w:space="0" w:color="auto"/>
              <w:bottom w:val="single" w:sz="4" w:space="0" w:color="auto"/>
              <w:right w:val="single" w:sz="4" w:space="0" w:color="auto"/>
            </w:tcBorders>
            <w:vAlign w:val="center"/>
          </w:tcPr>
          <w:p w:rsidR="00462837" w:rsidRPr="00F74A51" w:rsidRDefault="00462837" w:rsidP="00462837">
            <w:pPr>
              <w:widowControl/>
              <w:snapToGrid w:val="0"/>
              <w:ind w:right="-57"/>
              <w:rPr>
                <w:lang w:eastAsia="ar-SA"/>
              </w:rPr>
            </w:pPr>
          </w:p>
        </w:tc>
        <w:tc>
          <w:tcPr>
            <w:tcW w:w="3750" w:type="dxa"/>
            <w:tcBorders>
              <w:top w:val="single" w:sz="4" w:space="0" w:color="auto"/>
              <w:left w:val="single" w:sz="4" w:space="0" w:color="auto"/>
              <w:bottom w:val="single" w:sz="4" w:space="0" w:color="auto"/>
              <w:right w:val="single" w:sz="4" w:space="0" w:color="auto"/>
            </w:tcBorders>
          </w:tcPr>
          <w:p w:rsidR="00462837" w:rsidRPr="00F74A51" w:rsidRDefault="00462837" w:rsidP="00462837">
            <w:pPr>
              <w:widowControl/>
              <w:ind w:left="-57" w:right="-57"/>
              <w:jc w:val="both"/>
              <w:rPr>
                <w:lang w:eastAsia="ar-SA"/>
              </w:rPr>
            </w:pPr>
            <w:r w:rsidRPr="00F74A51">
              <w:rPr>
                <w:lang w:eastAsia="ar-SA"/>
              </w:rPr>
              <w:t>6.2. </w:t>
            </w:r>
            <w:r w:rsidRPr="00F74A51">
              <w:rPr>
                <w:rStyle w:val="111"/>
                <w:b w:val="0"/>
                <w:bCs/>
                <w:szCs w:val="23"/>
              </w:rPr>
              <w:t xml:space="preserve">Реалізація </w:t>
            </w:r>
            <w:proofErr w:type="spellStart"/>
            <w:r w:rsidRPr="00F74A51">
              <w:rPr>
                <w:rStyle w:val="111"/>
                <w:b w:val="0"/>
                <w:bCs/>
                <w:szCs w:val="23"/>
              </w:rPr>
              <w:t>проєкту</w:t>
            </w:r>
            <w:proofErr w:type="spellEnd"/>
            <w:r w:rsidRPr="00F74A51">
              <w:rPr>
                <w:rStyle w:val="111"/>
                <w:b w:val="0"/>
                <w:bCs/>
                <w:szCs w:val="23"/>
              </w:rPr>
              <w:t xml:space="preserve"> «Екологічні продукти для громади»</w:t>
            </w:r>
          </w:p>
        </w:tc>
        <w:tc>
          <w:tcPr>
            <w:tcW w:w="10709" w:type="dxa"/>
            <w:tcBorders>
              <w:top w:val="single" w:sz="4" w:space="0" w:color="auto"/>
              <w:left w:val="single" w:sz="4" w:space="0" w:color="auto"/>
              <w:bottom w:val="single" w:sz="4" w:space="0" w:color="auto"/>
              <w:right w:val="single" w:sz="4" w:space="0" w:color="auto"/>
            </w:tcBorders>
          </w:tcPr>
          <w:p w:rsidR="00462837" w:rsidRPr="002876AC" w:rsidRDefault="00462837" w:rsidP="00462837">
            <w:pPr>
              <w:pStyle w:val="af0"/>
              <w:shd w:val="clear" w:color="auto" w:fill="FFFFFF"/>
              <w:spacing w:before="0" w:after="240"/>
              <w:contextualSpacing/>
              <w:jc w:val="both"/>
              <w:rPr>
                <w:bCs/>
              </w:rPr>
            </w:pPr>
            <w:proofErr w:type="spellStart"/>
            <w:r>
              <w:rPr>
                <w:u w:val="single"/>
              </w:rPr>
              <w:t>П</w:t>
            </w:r>
            <w:r w:rsidRPr="002876AC">
              <w:rPr>
                <w:u w:val="single"/>
              </w:rPr>
              <w:t>роєкт</w:t>
            </w:r>
            <w:proofErr w:type="spellEnd"/>
            <w:r w:rsidRPr="002876AC">
              <w:rPr>
                <w:u w:val="single"/>
              </w:rPr>
              <w:t xml:space="preserve"> «</w:t>
            </w:r>
            <w:r w:rsidRPr="002876AC">
              <w:rPr>
                <w:i/>
                <w:u w:val="single"/>
              </w:rPr>
              <w:t>Екологічні продукти для громад».</w:t>
            </w:r>
            <w:r w:rsidRPr="002876AC">
              <w:rPr>
                <w:u w:val="single"/>
              </w:rPr>
              <w:t xml:space="preserve"> </w:t>
            </w:r>
            <w:r w:rsidRPr="002876AC">
              <w:t>В місті функціонують торговельні майданчики</w:t>
            </w:r>
            <w:r w:rsidRPr="002876AC">
              <w:rPr>
                <w:bCs/>
              </w:rPr>
              <w:t xml:space="preserve"> для реалізації продукції сільсь</w:t>
            </w:r>
            <w:r>
              <w:rPr>
                <w:bCs/>
              </w:rPr>
              <w:t>когосподарського</w:t>
            </w:r>
            <w:r w:rsidRPr="002876AC">
              <w:rPr>
                <w:bCs/>
              </w:rPr>
              <w:t xml:space="preserve"> виробництва: на вул. Глушець (навпроти гімназії № 4), на вул. Єршова (поблизу ТЦ «Глобус») та на вул. Володимирській (поблизу житлових будинків                    № 99-103). </w:t>
            </w:r>
          </w:p>
          <w:p w:rsidR="00D50EFF" w:rsidRDefault="00462837" w:rsidP="00D50EFF">
            <w:pPr>
              <w:pStyle w:val="af0"/>
              <w:shd w:val="clear" w:color="auto" w:fill="FFFFFF"/>
              <w:spacing w:before="0" w:after="240"/>
              <w:ind w:firstLine="567"/>
              <w:contextualSpacing/>
              <w:jc w:val="both"/>
              <w:rPr>
                <w:bCs/>
              </w:rPr>
            </w:pPr>
            <w:r w:rsidRPr="00D50EFF">
              <w:rPr>
                <w:bCs/>
              </w:rPr>
              <w:t xml:space="preserve">За результатами проведеного аналізу найбільшої концентрації незаконної вуличної торгівлі встановлено ятки для продажу власноруч вирощеної с/г продукцією </w:t>
            </w:r>
            <w:r w:rsidRPr="00D50EFF">
              <w:rPr>
                <w:bCs/>
                <w:color w:val="000000" w:themeColor="text1"/>
              </w:rPr>
              <w:t>на вул. Львівській, вул. Володимирській,</w:t>
            </w:r>
            <w:r w:rsidRPr="00D50EFF">
              <w:rPr>
                <w:bCs/>
              </w:rPr>
              <w:t xml:space="preserve"> </w:t>
            </w:r>
            <w:proofErr w:type="spellStart"/>
            <w:r w:rsidRPr="00D50EFF">
              <w:rPr>
                <w:bCs/>
              </w:rPr>
              <w:t>просп</w:t>
            </w:r>
            <w:proofErr w:type="spellEnd"/>
            <w:r w:rsidRPr="00D50EFF">
              <w:rPr>
                <w:bCs/>
              </w:rPr>
              <w:t xml:space="preserve">. Соборності (ТЦ «Гостинець») вул. Сухомлинського, </w:t>
            </w:r>
            <w:proofErr w:type="spellStart"/>
            <w:r w:rsidRPr="00D50EFF">
              <w:rPr>
                <w:bCs/>
              </w:rPr>
              <w:t>просп</w:t>
            </w:r>
            <w:proofErr w:type="spellEnd"/>
            <w:r w:rsidRPr="00D50EFF">
              <w:rPr>
                <w:bCs/>
              </w:rPr>
              <w:t xml:space="preserve">. Соборності (Собор Всіх Святих Землі  Волинської), </w:t>
            </w:r>
            <w:proofErr w:type="spellStart"/>
            <w:r w:rsidRPr="00D50EFF">
              <w:rPr>
                <w:bCs/>
              </w:rPr>
              <w:t>просп</w:t>
            </w:r>
            <w:proofErr w:type="spellEnd"/>
            <w:r w:rsidRPr="00D50EFF">
              <w:rPr>
                <w:bCs/>
              </w:rPr>
              <w:t>. Відродження, вул. </w:t>
            </w:r>
            <w:proofErr w:type="spellStart"/>
            <w:r w:rsidRPr="00D50EFF">
              <w:rPr>
                <w:bCs/>
              </w:rPr>
              <w:t>Конякіна</w:t>
            </w:r>
            <w:proofErr w:type="spellEnd"/>
            <w:r w:rsidRPr="00D50EFF">
              <w:rPr>
                <w:bCs/>
              </w:rPr>
              <w:t>, вул. Ковельській. Робота щодо встановлення яток продовжується.</w:t>
            </w:r>
          </w:p>
          <w:p w:rsidR="00D50EFF" w:rsidRPr="00F74A51" w:rsidRDefault="00D50EFF" w:rsidP="00AE0967">
            <w:pPr>
              <w:pStyle w:val="af0"/>
              <w:shd w:val="clear" w:color="auto" w:fill="FFFFFF"/>
              <w:spacing w:before="0" w:after="240"/>
              <w:ind w:firstLine="567"/>
              <w:contextualSpacing/>
              <w:jc w:val="both"/>
              <w:rPr>
                <w:bCs/>
              </w:rPr>
            </w:pPr>
            <w:r w:rsidRPr="00D50EFF">
              <w:rPr>
                <w:bCs/>
              </w:rPr>
              <w:t xml:space="preserve">Подано заявку на грантовий конкурс «EU4Business: конкурентоспроможність та інтернаціоналізація МСП» щодо </w:t>
            </w:r>
            <w:proofErr w:type="spellStart"/>
            <w:r w:rsidRPr="00D50EFF">
              <w:rPr>
                <w:bCs/>
              </w:rPr>
              <w:t>проєкту</w:t>
            </w:r>
            <w:proofErr w:type="spellEnd"/>
            <w:r w:rsidRPr="00D50EFF">
              <w:rPr>
                <w:bCs/>
              </w:rPr>
              <w:t xml:space="preserve"> «</w:t>
            </w:r>
            <w:r w:rsidRPr="00D50EFF">
              <w:t xml:space="preserve">Створення пересувних </w:t>
            </w:r>
            <w:proofErr w:type="spellStart"/>
            <w:r w:rsidRPr="00D50EFF">
              <w:t>брендованих</w:t>
            </w:r>
            <w:proofErr w:type="spellEnd"/>
            <w:r w:rsidRPr="00D50EFF">
              <w:t xml:space="preserve"> ринків сільськогосподарської продукції з залученням ОМС, фермерських асоціацій та одноосібних селянських господарств».</w:t>
            </w:r>
            <w:bookmarkStart w:id="0" w:name="_GoBack"/>
            <w:bookmarkEnd w:id="0"/>
          </w:p>
        </w:tc>
      </w:tr>
    </w:tbl>
    <w:p w:rsidR="00C769C3" w:rsidRPr="00F74A51" w:rsidRDefault="00C769C3" w:rsidP="001A5A23">
      <w:pPr>
        <w:widowControl/>
        <w:suppressAutoHyphens w:val="0"/>
        <w:spacing w:line="276" w:lineRule="auto"/>
        <w:ind w:left="360"/>
        <w:jc w:val="both"/>
        <w:rPr>
          <w:sz w:val="32"/>
          <w:szCs w:val="32"/>
          <w:highlight w:val="yellow"/>
        </w:rPr>
      </w:pPr>
    </w:p>
    <w:sectPr w:rsidR="00C769C3" w:rsidRPr="00F74A51" w:rsidSect="003D52AE">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680"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3F7" w:rsidRDefault="00A103F7">
      <w:r>
        <w:separator/>
      </w:r>
    </w:p>
  </w:endnote>
  <w:endnote w:type="continuationSeparator" w:id="0">
    <w:p w:rsidR="00A103F7" w:rsidRDefault="00A1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ntiqua">
    <w:altName w:val="Bahnschrift Ligh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8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font281">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C3" w:rsidRDefault="00C769C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C3" w:rsidRPr="00E13B90" w:rsidRDefault="00C769C3" w:rsidP="00E13B90">
    <w:pPr>
      <w:pStyle w:val="af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C3" w:rsidRDefault="00C769C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3F7" w:rsidRDefault="00A103F7">
      <w:r>
        <w:separator/>
      </w:r>
    </w:p>
  </w:footnote>
  <w:footnote w:type="continuationSeparator" w:id="0">
    <w:p w:rsidR="00A103F7" w:rsidRDefault="00A10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C3" w:rsidRDefault="00C769C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C3" w:rsidRPr="00C111D7" w:rsidRDefault="00C769C3" w:rsidP="00C111D7">
    <w:pPr>
      <w:pStyle w:val="af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C3" w:rsidRDefault="00C769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B60109D"/>
    <w:multiLevelType w:val="hybridMultilevel"/>
    <w:tmpl w:val="85A4831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D2B6582"/>
    <w:multiLevelType w:val="hybridMultilevel"/>
    <w:tmpl w:val="41604B42"/>
    <w:lvl w:ilvl="0" w:tplc="2F0E7B5E">
      <w:numFmt w:val="bullet"/>
      <w:lvlText w:val="-"/>
      <w:lvlJc w:val="left"/>
      <w:pPr>
        <w:ind w:left="928"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38F427F"/>
    <w:multiLevelType w:val="multilevel"/>
    <w:tmpl w:val="3D240874"/>
    <w:lvl w:ilvl="0">
      <w:start w:val="1"/>
      <w:numFmt w:val="decimal"/>
      <w:lvlText w:val="%1."/>
      <w:lvlJc w:val="left"/>
      <w:pPr>
        <w:ind w:left="785" w:hanging="360"/>
      </w:pPr>
      <w:rPr>
        <w:rFonts w:cs="Times New Roman" w:hint="default"/>
      </w:rPr>
    </w:lvl>
    <w:lvl w:ilvl="1">
      <w:start w:val="1"/>
      <w:numFmt w:val="decimal"/>
      <w:isLgl/>
      <w:lvlText w:val="%1.%2."/>
      <w:lvlJc w:val="left"/>
      <w:pPr>
        <w:ind w:left="845" w:hanging="42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145" w:hanging="720"/>
      </w:pPr>
      <w:rPr>
        <w:rFonts w:cs="Times New Roman" w:hint="default"/>
      </w:rPr>
    </w:lvl>
    <w:lvl w:ilvl="4">
      <w:start w:val="1"/>
      <w:numFmt w:val="decimal"/>
      <w:isLgl/>
      <w:lvlText w:val="%1.%2.%3.%4.%5."/>
      <w:lvlJc w:val="left"/>
      <w:pPr>
        <w:ind w:left="1505"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65" w:hanging="1440"/>
      </w:pPr>
      <w:rPr>
        <w:rFonts w:cs="Times New Roman" w:hint="default"/>
      </w:rPr>
    </w:lvl>
    <w:lvl w:ilvl="7">
      <w:start w:val="1"/>
      <w:numFmt w:val="decimal"/>
      <w:isLgl/>
      <w:lvlText w:val="%1.%2.%3.%4.%5.%6.%7.%8."/>
      <w:lvlJc w:val="left"/>
      <w:pPr>
        <w:ind w:left="1865" w:hanging="1440"/>
      </w:pPr>
      <w:rPr>
        <w:rFonts w:cs="Times New Roman" w:hint="default"/>
      </w:rPr>
    </w:lvl>
    <w:lvl w:ilvl="8">
      <w:start w:val="1"/>
      <w:numFmt w:val="decimal"/>
      <w:isLgl/>
      <w:lvlText w:val="%1.%2.%3.%4.%5.%6.%7.%8.%9."/>
      <w:lvlJc w:val="left"/>
      <w:pPr>
        <w:ind w:left="2225" w:hanging="1800"/>
      </w:pPr>
      <w:rPr>
        <w:rFonts w:cs="Times New Roman" w:hint="default"/>
      </w:rPr>
    </w:lvl>
  </w:abstractNum>
  <w:abstractNum w:abstractNumId="5" w15:restartNumberingAfterBreak="0">
    <w:nsid w:val="39164F92"/>
    <w:multiLevelType w:val="hybridMultilevel"/>
    <w:tmpl w:val="C672B91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6AD75C8"/>
    <w:multiLevelType w:val="multilevel"/>
    <w:tmpl w:val="B30EC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30199"/>
    <w:multiLevelType w:val="hybridMultilevel"/>
    <w:tmpl w:val="9B023B46"/>
    <w:lvl w:ilvl="0" w:tplc="0422000F">
      <w:start w:val="1"/>
      <w:numFmt w:val="decimal"/>
      <w:lvlText w:val="%1."/>
      <w:lvlJc w:val="left"/>
      <w:pPr>
        <w:ind w:left="720" w:hanging="360"/>
      </w:pPr>
      <w:rPr>
        <w:rFonts w:eastAsia="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5DD6184B"/>
    <w:multiLevelType w:val="hybridMultilevel"/>
    <w:tmpl w:val="ABDA6458"/>
    <w:lvl w:ilvl="0" w:tplc="0D0AA5E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FE35633"/>
    <w:multiLevelType w:val="hybridMultilevel"/>
    <w:tmpl w:val="BECC3D8E"/>
    <w:lvl w:ilvl="0" w:tplc="74346C56">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3"/>
  </w:num>
  <w:num w:numId="5">
    <w:abstractNumId w:val="8"/>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C3"/>
    <w:rsid w:val="00001EE1"/>
    <w:rsid w:val="00002589"/>
    <w:rsid w:val="000040BF"/>
    <w:rsid w:val="0000440A"/>
    <w:rsid w:val="00007E39"/>
    <w:rsid w:val="00010DB7"/>
    <w:rsid w:val="000116CF"/>
    <w:rsid w:val="00012A83"/>
    <w:rsid w:val="00015EED"/>
    <w:rsid w:val="00017133"/>
    <w:rsid w:val="00017C56"/>
    <w:rsid w:val="000206A5"/>
    <w:rsid w:val="000214F8"/>
    <w:rsid w:val="00021F4E"/>
    <w:rsid w:val="0002208A"/>
    <w:rsid w:val="00023C62"/>
    <w:rsid w:val="000240DF"/>
    <w:rsid w:val="00030099"/>
    <w:rsid w:val="00033EE2"/>
    <w:rsid w:val="00035277"/>
    <w:rsid w:val="000356A2"/>
    <w:rsid w:val="000438A9"/>
    <w:rsid w:val="00044949"/>
    <w:rsid w:val="00045B3E"/>
    <w:rsid w:val="0004674E"/>
    <w:rsid w:val="00050A18"/>
    <w:rsid w:val="00053A8C"/>
    <w:rsid w:val="00054583"/>
    <w:rsid w:val="000547EC"/>
    <w:rsid w:val="0005600D"/>
    <w:rsid w:val="0006154A"/>
    <w:rsid w:val="00067D89"/>
    <w:rsid w:val="000730F5"/>
    <w:rsid w:val="000731DB"/>
    <w:rsid w:val="00076A1B"/>
    <w:rsid w:val="000778A8"/>
    <w:rsid w:val="0007792B"/>
    <w:rsid w:val="00080363"/>
    <w:rsid w:val="00085B0F"/>
    <w:rsid w:val="00085C25"/>
    <w:rsid w:val="00096030"/>
    <w:rsid w:val="0009687D"/>
    <w:rsid w:val="000A28D8"/>
    <w:rsid w:val="000A30C9"/>
    <w:rsid w:val="000A46EA"/>
    <w:rsid w:val="000A58F9"/>
    <w:rsid w:val="000A68AB"/>
    <w:rsid w:val="000B0445"/>
    <w:rsid w:val="000B05B8"/>
    <w:rsid w:val="000B1A53"/>
    <w:rsid w:val="000B2FCC"/>
    <w:rsid w:val="000B3808"/>
    <w:rsid w:val="000B43ED"/>
    <w:rsid w:val="000B6325"/>
    <w:rsid w:val="000B671D"/>
    <w:rsid w:val="000B6AE4"/>
    <w:rsid w:val="000B7D74"/>
    <w:rsid w:val="000C48AF"/>
    <w:rsid w:val="000C51A5"/>
    <w:rsid w:val="000C6608"/>
    <w:rsid w:val="000D55DC"/>
    <w:rsid w:val="000E065E"/>
    <w:rsid w:val="000E1E1C"/>
    <w:rsid w:val="000E291C"/>
    <w:rsid w:val="000E316B"/>
    <w:rsid w:val="000E42E9"/>
    <w:rsid w:val="000E55F9"/>
    <w:rsid w:val="000E61A4"/>
    <w:rsid w:val="000F209E"/>
    <w:rsid w:val="000F2693"/>
    <w:rsid w:val="000F5D0F"/>
    <w:rsid w:val="00103089"/>
    <w:rsid w:val="00105750"/>
    <w:rsid w:val="001077FA"/>
    <w:rsid w:val="001139C9"/>
    <w:rsid w:val="00114325"/>
    <w:rsid w:val="0012171F"/>
    <w:rsid w:val="00122E29"/>
    <w:rsid w:val="001346BF"/>
    <w:rsid w:val="0013706F"/>
    <w:rsid w:val="001374E4"/>
    <w:rsid w:val="0014457C"/>
    <w:rsid w:val="00145076"/>
    <w:rsid w:val="00145175"/>
    <w:rsid w:val="00145494"/>
    <w:rsid w:val="00147C31"/>
    <w:rsid w:val="00147DD6"/>
    <w:rsid w:val="00150068"/>
    <w:rsid w:val="001519E9"/>
    <w:rsid w:val="001540FD"/>
    <w:rsid w:val="0015697B"/>
    <w:rsid w:val="0016124A"/>
    <w:rsid w:val="0016134E"/>
    <w:rsid w:val="001666E6"/>
    <w:rsid w:val="00170073"/>
    <w:rsid w:val="00170BA8"/>
    <w:rsid w:val="001774A6"/>
    <w:rsid w:val="00181080"/>
    <w:rsid w:val="0018550B"/>
    <w:rsid w:val="001863C6"/>
    <w:rsid w:val="00186519"/>
    <w:rsid w:val="001878B0"/>
    <w:rsid w:val="00191D9C"/>
    <w:rsid w:val="00192F0A"/>
    <w:rsid w:val="0019422E"/>
    <w:rsid w:val="0019449F"/>
    <w:rsid w:val="00194DD3"/>
    <w:rsid w:val="00195024"/>
    <w:rsid w:val="001963D4"/>
    <w:rsid w:val="001A1122"/>
    <w:rsid w:val="001A19A8"/>
    <w:rsid w:val="001A4E76"/>
    <w:rsid w:val="001A5A23"/>
    <w:rsid w:val="001A7DB6"/>
    <w:rsid w:val="001B2AD3"/>
    <w:rsid w:val="001B2DAB"/>
    <w:rsid w:val="001B63B3"/>
    <w:rsid w:val="001B7A48"/>
    <w:rsid w:val="001C4506"/>
    <w:rsid w:val="001C5798"/>
    <w:rsid w:val="001C5B4F"/>
    <w:rsid w:val="001C7B09"/>
    <w:rsid w:val="001C7D55"/>
    <w:rsid w:val="001D0B52"/>
    <w:rsid w:val="001D24E0"/>
    <w:rsid w:val="001D4C24"/>
    <w:rsid w:val="001E2F97"/>
    <w:rsid w:val="001E47A3"/>
    <w:rsid w:val="001E7619"/>
    <w:rsid w:val="001F4A5C"/>
    <w:rsid w:val="001F7096"/>
    <w:rsid w:val="001F72FB"/>
    <w:rsid w:val="00201007"/>
    <w:rsid w:val="00201B59"/>
    <w:rsid w:val="00202671"/>
    <w:rsid w:val="00202F70"/>
    <w:rsid w:val="00214D01"/>
    <w:rsid w:val="00215492"/>
    <w:rsid w:val="00217902"/>
    <w:rsid w:val="002227AF"/>
    <w:rsid w:val="00223758"/>
    <w:rsid w:val="00224C8A"/>
    <w:rsid w:val="002254C5"/>
    <w:rsid w:val="00225967"/>
    <w:rsid w:val="00225CC1"/>
    <w:rsid w:val="00231709"/>
    <w:rsid w:val="00233F6A"/>
    <w:rsid w:val="00234282"/>
    <w:rsid w:val="00236202"/>
    <w:rsid w:val="002403C5"/>
    <w:rsid w:val="00242104"/>
    <w:rsid w:val="0024296C"/>
    <w:rsid w:val="002475F4"/>
    <w:rsid w:val="00254C4D"/>
    <w:rsid w:val="00255F7A"/>
    <w:rsid w:val="0026425C"/>
    <w:rsid w:val="00272AE9"/>
    <w:rsid w:val="00273824"/>
    <w:rsid w:val="00274DD4"/>
    <w:rsid w:val="002876AC"/>
    <w:rsid w:val="002931FB"/>
    <w:rsid w:val="002A0819"/>
    <w:rsid w:val="002A1A18"/>
    <w:rsid w:val="002A3657"/>
    <w:rsid w:val="002A659E"/>
    <w:rsid w:val="002B0343"/>
    <w:rsid w:val="002B31FB"/>
    <w:rsid w:val="002B3EC6"/>
    <w:rsid w:val="002C3B79"/>
    <w:rsid w:val="002C4780"/>
    <w:rsid w:val="002C6889"/>
    <w:rsid w:val="002C7839"/>
    <w:rsid w:val="002D7C69"/>
    <w:rsid w:val="002E39F9"/>
    <w:rsid w:val="002E419E"/>
    <w:rsid w:val="002E6DD0"/>
    <w:rsid w:val="002E6F3E"/>
    <w:rsid w:val="002E749E"/>
    <w:rsid w:val="002F3295"/>
    <w:rsid w:val="002F3DC2"/>
    <w:rsid w:val="00300B5A"/>
    <w:rsid w:val="00314A5E"/>
    <w:rsid w:val="00316B7E"/>
    <w:rsid w:val="00320909"/>
    <w:rsid w:val="00331BBD"/>
    <w:rsid w:val="003408AF"/>
    <w:rsid w:val="003412B9"/>
    <w:rsid w:val="0034373B"/>
    <w:rsid w:val="00344EF1"/>
    <w:rsid w:val="00345BA1"/>
    <w:rsid w:val="00345C70"/>
    <w:rsid w:val="003469DB"/>
    <w:rsid w:val="00346A29"/>
    <w:rsid w:val="003478E1"/>
    <w:rsid w:val="0035169E"/>
    <w:rsid w:val="003524F6"/>
    <w:rsid w:val="00363DE2"/>
    <w:rsid w:val="00366F09"/>
    <w:rsid w:val="00371F24"/>
    <w:rsid w:val="00376DA1"/>
    <w:rsid w:val="003811EB"/>
    <w:rsid w:val="003842BC"/>
    <w:rsid w:val="00384568"/>
    <w:rsid w:val="00387B26"/>
    <w:rsid w:val="00390587"/>
    <w:rsid w:val="00392C28"/>
    <w:rsid w:val="003930C8"/>
    <w:rsid w:val="003933FE"/>
    <w:rsid w:val="0039700E"/>
    <w:rsid w:val="003A0038"/>
    <w:rsid w:val="003A52EB"/>
    <w:rsid w:val="003A6112"/>
    <w:rsid w:val="003B0781"/>
    <w:rsid w:val="003B152C"/>
    <w:rsid w:val="003B41D3"/>
    <w:rsid w:val="003B46E0"/>
    <w:rsid w:val="003B60C1"/>
    <w:rsid w:val="003C4493"/>
    <w:rsid w:val="003D52AE"/>
    <w:rsid w:val="003D711B"/>
    <w:rsid w:val="003E0468"/>
    <w:rsid w:val="003E308C"/>
    <w:rsid w:val="003E40C4"/>
    <w:rsid w:val="003F5179"/>
    <w:rsid w:val="003F5E4D"/>
    <w:rsid w:val="003F740D"/>
    <w:rsid w:val="003F7936"/>
    <w:rsid w:val="003F7D24"/>
    <w:rsid w:val="00403EE6"/>
    <w:rsid w:val="00404CB0"/>
    <w:rsid w:val="00405220"/>
    <w:rsid w:val="00407265"/>
    <w:rsid w:val="00412C97"/>
    <w:rsid w:val="0041539F"/>
    <w:rsid w:val="00415688"/>
    <w:rsid w:val="004158D6"/>
    <w:rsid w:val="004241E1"/>
    <w:rsid w:val="00433A9C"/>
    <w:rsid w:val="00434074"/>
    <w:rsid w:val="004347FC"/>
    <w:rsid w:val="00435035"/>
    <w:rsid w:val="00436897"/>
    <w:rsid w:val="0044360B"/>
    <w:rsid w:val="00451654"/>
    <w:rsid w:val="0045242A"/>
    <w:rsid w:val="00455092"/>
    <w:rsid w:val="00461BBD"/>
    <w:rsid w:val="00462837"/>
    <w:rsid w:val="00463F87"/>
    <w:rsid w:val="00464B95"/>
    <w:rsid w:val="00472906"/>
    <w:rsid w:val="00472B6C"/>
    <w:rsid w:val="004735E7"/>
    <w:rsid w:val="00476664"/>
    <w:rsid w:val="00487319"/>
    <w:rsid w:val="004878E8"/>
    <w:rsid w:val="00491E7F"/>
    <w:rsid w:val="0049387E"/>
    <w:rsid w:val="004A336C"/>
    <w:rsid w:val="004A562C"/>
    <w:rsid w:val="004B239C"/>
    <w:rsid w:val="004B25FF"/>
    <w:rsid w:val="004B32D3"/>
    <w:rsid w:val="004B395A"/>
    <w:rsid w:val="004C41D1"/>
    <w:rsid w:val="004D67C4"/>
    <w:rsid w:val="004E0C9C"/>
    <w:rsid w:val="004E27F5"/>
    <w:rsid w:val="004E621F"/>
    <w:rsid w:val="004F168D"/>
    <w:rsid w:val="004F2A5C"/>
    <w:rsid w:val="004F4A04"/>
    <w:rsid w:val="004F7CA3"/>
    <w:rsid w:val="00504C21"/>
    <w:rsid w:val="00506E72"/>
    <w:rsid w:val="00510428"/>
    <w:rsid w:val="005109D5"/>
    <w:rsid w:val="00512D45"/>
    <w:rsid w:val="00515CF9"/>
    <w:rsid w:val="00516DD1"/>
    <w:rsid w:val="00517C16"/>
    <w:rsid w:val="00517EF1"/>
    <w:rsid w:val="005202C9"/>
    <w:rsid w:val="005215AF"/>
    <w:rsid w:val="00522163"/>
    <w:rsid w:val="005224AF"/>
    <w:rsid w:val="00531ACB"/>
    <w:rsid w:val="00533CB9"/>
    <w:rsid w:val="0053740A"/>
    <w:rsid w:val="00537FF1"/>
    <w:rsid w:val="005421DE"/>
    <w:rsid w:val="00542EC5"/>
    <w:rsid w:val="00546919"/>
    <w:rsid w:val="00546B20"/>
    <w:rsid w:val="00546F3E"/>
    <w:rsid w:val="0054773A"/>
    <w:rsid w:val="00556A42"/>
    <w:rsid w:val="005623FE"/>
    <w:rsid w:val="005700E7"/>
    <w:rsid w:val="005724E8"/>
    <w:rsid w:val="00573FF1"/>
    <w:rsid w:val="005775C9"/>
    <w:rsid w:val="00582F89"/>
    <w:rsid w:val="00584387"/>
    <w:rsid w:val="0058612B"/>
    <w:rsid w:val="0059714A"/>
    <w:rsid w:val="005A62A7"/>
    <w:rsid w:val="005A764E"/>
    <w:rsid w:val="005B1E02"/>
    <w:rsid w:val="005B4101"/>
    <w:rsid w:val="005C302D"/>
    <w:rsid w:val="005C3961"/>
    <w:rsid w:val="005C3C7D"/>
    <w:rsid w:val="005C6878"/>
    <w:rsid w:val="005D6832"/>
    <w:rsid w:val="005D782F"/>
    <w:rsid w:val="005D7CE2"/>
    <w:rsid w:val="005E1292"/>
    <w:rsid w:val="005F4150"/>
    <w:rsid w:val="00600242"/>
    <w:rsid w:val="00600F5B"/>
    <w:rsid w:val="00600F67"/>
    <w:rsid w:val="00604D90"/>
    <w:rsid w:val="00605D95"/>
    <w:rsid w:val="00612DBC"/>
    <w:rsid w:val="00620FF5"/>
    <w:rsid w:val="00621D00"/>
    <w:rsid w:val="006233AB"/>
    <w:rsid w:val="0063040D"/>
    <w:rsid w:val="00630B66"/>
    <w:rsid w:val="00631BA3"/>
    <w:rsid w:val="00631E55"/>
    <w:rsid w:val="00633EE5"/>
    <w:rsid w:val="00634812"/>
    <w:rsid w:val="00634FBC"/>
    <w:rsid w:val="00636975"/>
    <w:rsid w:val="00637427"/>
    <w:rsid w:val="00637CE5"/>
    <w:rsid w:val="00640B01"/>
    <w:rsid w:val="00643B35"/>
    <w:rsid w:val="006449AC"/>
    <w:rsid w:val="006520BF"/>
    <w:rsid w:val="00652709"/>
    <w:rsid w:val="00654867"/>
    <w:rsid w:val="00660202"/>
    <w:rsid w:val="00661487"/>
    <w:rsid w:val="006645E7"/>
    <w:rsid w:val="00665987"/>
    <w:rsid w:val="0066712C"/>
    <w:rsid w:val="00667725"/>
    <w:rsid w:val="00671E9D"/>
    <w:rsid w:val="00671FAA"/>
    <w:rsid w:val="00683CCB"/>
    <w:rsid w:val="006853C0"/>
    <w:rsid w:val="00685874"/>
    <w:rsid w:val="006902D8"/>
    <w:rsid w:val="00692F2D"/>
    <w:rsid w:val="00695B33"/>
    <w:rsid w:val="006970C8"/>
    <w:rsid w:val="006A2607"/>
    <w:rsid w:val="006A358F"/>
    <w:rsid w:val="006B3354"/>
    <w:rsid w:val="006B39F6"/>
    <w:rsid w:val="006B58B9"/>
    <w:rsid w:val="006C2F72"/>
    <w:rsid w:val="006C66FD"/>
    <w:rsid w:val="006C7843"/>
    <w:rsid w:val="006D29A0"/>
    <w:rsid w:val="006D55A5"/>
    <w:rsid w:val="006E7BEC"/>
    <w:rsid w:val="006F0DED"/>
    <w:rsid w:val="006F2AEE"/>
    <w:rsid w:val="006F374C"/>
    <w:rsid w:val="00705779"/>
    <w:rsid w:val="0070658F"/>
    <w:rsid w:val="00707CCA"/>
    <w:rsid w:val="007135BB"/>
    <w:rsid w:val="0071402A"/>
    <w:rsid w:val="00720750"/>
    <w:rsid w:val="00720A47"/>
    <w:rsid w:val="00721B8B"/>
    <w:rsid w:val="0072223B"/>
    <w:rsid w:val="00727635"/>
    <w:rsid w:val="007309A5"/>
    <w:rsid w:val="00731E68"/>
    <w:rsid w:val="0073401B"/>
    <w:rsid w:val="00735E1D"/>
    <w:rsid w:val="00737A75"/>
    <w:rsid w:val="0074461D"/>
    <w:rsid w:val="00744D39"/>
    <w:rsid w:val="0074732E"/>
    <w:rsid w:val="00752B65"/>
    <w:rsid w:val="00753499"/>
    <w:rsid w:val="00754A2E"/>
    <w:rsid w:val="007574BC"/>
    <w:rsid w:val="007601A7"/>
    <w:rsid w:val="00761799"/>
    <w:rsid w:val="0076228D"/>
    <w:rsid w:val="0076253C"/>
    <w:rsid w:val="0076507A"/>
    <w:rsid w:val="00766325"/>
    <w:rsid w:val="00770513"/>
    <w:rsid w:val="00771673"/>
    <w:rsid w:val="00777F07"/>
    <w:rsid w:val="0078405E"/>
    <w:rsid w:val="007976FD"/>
    <w:rsid w:val="007A03BE"/>
    <w:rsid w:val="007A1D27"/>
    <w:rsid w:val="007A2410"/>
    <w:rsid w:val="007B0D21"/>
    <w:rsid w:val="007B36FD"/>
    <w:rsid w:val="007B4879"/>
    <w:rsid w:val="007B5251"/>
    <w:rsid w:val="007B6F00"/>
    <w:rsid w:val="007B74E9"/>
    <w:rsid w:val="007C2C02"/>
    <w:rsid w:val="007C7625"/>
    <w:rsid w:val="007C7E13"/>
    <w:rsid w:val="007E03CA"/>
    <w:rsid w:val="007E1C40"/>
    <w:rsid w:val="007E51CF"/>
    <w:rsid w:val="007E61F6"/>
    <w:rsid w:val="007F3B50"/>
    <w:rsid w:val="007F634F"/>
    <w:rsid w:val="007F7E39"/>
    <w:rsid w:val="00800B4D"/>
    <w:rsid w:val="00801706"/>
    <w:rsid w:val="00805D53"/>
    <w:rsid w:val="00812783"/>
    <w:rsid w:val="00813E5A"/>
    <w:rsid w:val="00814641"/>
    <w:rsid w:val="00814A4C"/>
    <w:rsid w:val="0081741E"/>
    <w:rsid w:val="008205DF"/>
    <w:rsid w:val="008265D3"/>
    <w:rsid w:val="00827403"/>
    <w:rsid w:val="008333A7"/>
    <w:rsid w:val="00833709"/>
    <w:rsid w:val="00833F20"/>
    <w:rsid w:val="00837729"/>
    <w:rsid w:val="00844766"/>
    <w:rsid w:val="00851CF9"/>
    <w:rsid w:val="00854454"/>
    <w:rsid w:val="0085641E"/>
    <w:rsid w:val="008628BC"/>
    <w:rsid w:val="00865F35"/>
    <w:rsid w:val="0086712E"/>
    <w:rsid w:val="00871E14"/>
    <w:rsid w:val="00873F57"/>
    <w:rsid w:val="00881A37"/>
    <w:rsid w:val="0088389C"/>
    <w:rsid w:val="0088442E"/>
    <w:rsid w:val="00887C46"/>
    <w:rsid w:val="00887FBE"/>
    <w:rsid w:val="00894A33"/>
    <w:rsid w:val="00894C88"/>
    <w:rsid w:val="00895B54"/>
    <w:rsid w:val="00896826"/>
    <w:rsid w:val="008A0FD0"/>
    <w:rsid w:val="008A3A49"/>
    <w:rsid w:val="008A6B8D"/>
    <w:rsid w:val="008B27D7"/>
    <w:rsid w:val="008B547A"/>
    <w:rsid w:val="008C1F83"/>
    <w:rsid w:val="008D02E6"/>
    <w:rsid w:val="008D10AF"/>
    <w:rsid w:val="008D4976"/>
    <w:rsid w:val="008E2EE6"/>
    <w:rsid w:val="008E314F"/>
    <w:rsid w:val="008E4E96"/>
    <w:rsid w:val="008E71BB"/>
    <w:rsid w:val="008E7750"/>
    <w:rsid w:val="008F3124"/>
    <w:rsid w:val="008F4615"/>
    <w:rsid w:val="008F795A"/>
    <w:rsid w:val="00900F41"/>
    <w:rsid w:val="0090167F"/>
    <w:rsid w:val="00906043"/>
    <w:rsid w:val="00915766"/>
    <w:rsid w:val="00920E05"/>
    <w:rsid w:val="00922034"/>
    <w:rsid w:val="00922497"/>
    <w:rsid w:val="0092270F"/>
    <w:rsid w:val="009237F4"/>
    <w:rsid w:val="00923E2E"/>
    <w:rsid w:val="00925621"/>
    <w:rsid w:val="00926483"/>
    <w:rsid w:val="00930C79"/>
    <w:rsid w:val="00931D22"/>
    <w:rsid w:val="00933A3E"/>
    <w:rsid w:val="00936A70"/>
    <w:rsid w:val="00947BE2"/>
    <w:rsid w:val="0095030F"/>
    <w:rsid w:val="009610E8"/>
    <w:rsid w:val="00961277"/>
    <w:rsid w:val="009615D1"/>
    <w:rsid w:val="00963BC5"/>
    <w:rsid w:val="00965929"/>
    <w:rsid w:val="00970466"/>
    <w:rsid w:val="00974113"/>
    <w:rsid w:val="009777A3"/>
    <w:rsid w:val="00977FAB"/>
    <w:rsid w:val="00991900"/>
    <w:rsid w:val="009923CE"/>
    <w:rsid w:val="00993019"/>
    <w:rsid w:val="00994317"/>
    <w:rsid w:val="00995D96"/>
    <w:rsid w:val="00995EBB"/>
    <w:rsid w:val="009961F6"/>
    <w:rsid w:val="0099682A"/>
    <w:rsid w:val="0099743E"/>
    <w:rsid w:val="009A2A4E"/>
    <w:rsid w:val="009A4BF5"/>
    <w:rsid w:val="009A4FAC"/>
    <w:rsid w:val="009A7F46"/>
    <w:rsid w:val="009B025D"/>
    <w:rsid w:val="009B04EB"/>
    <w:rsid w:val="009B3E9C"/>
    <w:rsid w:val="009B7B17"/>
    <w:rsid w:val="009C0A8E"/>
    <w:rsid w:val="009C2BBF"/>
    <w:rsid w:val="009D1088"/>
    <w:rsid w:val="009D19B2"/>
    <w:rsid w:val="009D2ED5"/>
    <w:rsid w:val="009E1E52"/>
    <w:rsid w:val="009E21DD"/>
    <w:rsid w:val="009E2FB5"/>
    <w:rsid w:val="009E5C6D"/>
    <w:rsid w:val="009E6636"/>
    <w:rsid w:val="009F609E"/>
    <w:rsid w:val="009F617F"/>
    <w:rsid w:val="00A040EE"/>
    <w:rsid w:val="00A04746"/>
    <w:rsid w:val="00A05058"/>
    <w:rsid w:val="00A103F7"/>
    <w:rsid w:val="00A1307D"/>
    <w:rsid w:val="00A13379"/>
    <w:rsid w:val="00A226AA"/>
    <w:rsid w:val="00A228EF"/>
    <w:rsid w:val="00A3133C"/>
    <w:rsid w:val="00A34999"/>
    <w:rsid w:val="00A403CF"/>
    <w:rsid w:val="00A406E9"/>
    <w:rsid w:val="00A41557"/>
    <w:rsid w:val="00A41E97"/>
    <w:rsid w:val="00A4742D"/>
    <w:rsid w:val="00A52822"/>
    <w:rsid w:val="00A73DF4"/>
    <w:rsid w:val="00A75F3B"/>
    <w:rsid w:val="00A76642"/>
    <w:rsid w:val="00A76D50"/>
    <w:rsid w:val="00A76FDA"/>
    <w:rsid w:val="00A845B6"/>
    <w:rsid w:val="00A86FCF"/>
    <w:rsid w:val="00A877AD"/>
    <w:rsid w:val="00A902EE"/>
    <w:rsid w:val="00A928BD"/>
    <w:rsid w:val="00A94D78"/>
    <w:rsid w:val="00A960EA"/>
    <w:rsid w:val="00AA031F"/>
    <w:rsid w:val="00AA1FCC"/>
    <w:rsid w:val="00AA256F"/>
    <w:rsid w:val="00AA3524"/>
    <w:rsid w:val="00AA6613"/>
    <w:rsid w:val="00AB4401"/>
    <w:rsid w:val="00AB46BB"/>
    <w:rsid w:val="00AB4954"/>
    <w:rsid w:val="00AB5985"/>
    <w:rsid w:val="00AB74A4"/>
    <w:rsid w:val="00AC7D31"/>
    <w:rsid w:val="00AE0967"/>
    <w:rsid w:val="00AE29A5"/>
    <w:rsid w:val="00AE33C4"/>
    <w:rsid w:val="00AE394B"/>
    <w:rsid w:val="00AE52AC"/>
    <w:rsid w:val="00AE5743"/>
    <w:rsid w:val="00AE7636"/>
    <w:rsid w:val="00AF090E"/>
    <w:rsid w:val="00AF1F04"/>
    <w:rsid w:val="00AF3F6A"/>
    <w:rsid w:val="00AF427A"/>
    <w:rsid w:val="00AF60BE"/>
    <w:rsid w:val="00B04A57"/>
    <w:rsid w:val="00B13CA7"/>
    <w:rsid w:val="00B17064"/>
    <w:rsid w:val="00B22377"/>
    <w:rsid w:val="00B2407B"/>
    <w:rsid w:val="00B26596"/>
    <w:rsid w:val="00B3039A"/>
    <w:rsid w:val="00B31EF6"/>
    <w:rsid w:val="00B32875"/>
    <w:rsid w:val="00B32DB6"/>
    <w:rsid w:val="00B37453"/>
    <w:rsid w:val="00B4372E"/>
    <w:rsid w:val="00B4377B"/>
    <w:rsid w:val="00B4409B"/>
    <w:rsid w:val="00B446D9"/>
    <w:rsid w:val="00B45164"/>
    <w:rsid w:val="00B45421"/>
    <w:rsid w:val="00B55D2E"/>
    <w:rsid w:val="00B56A6D"/>
    <w:rsid w:val="00B57CD4"/>
    <w:rsid w:val="00B63F15"/>
    <w:rsid w:val="00B67B3B"/>
    <w:rsid w:val="00B71FB1"/>
    <w:rsid w:val="00B72372"/>
    <w:rsid w:val="00B7460A"/>
    <w:rsid w:val="00B752E9"/>
    <w:rsid w:val="00B831CA"/>
    <w:rsid w:val="00B84BC3"/>
    <w:rsid w:val="00B85540"/>
    <w:rsid w:val="00B85D3F"/>
    <w:rsid w:val="00B94038"/>
    <w:rsid w:val="00B940C6"/>
    <w:rsid w:val="00B945AD"/>
    <w:rsid w:val="00BA3861"/>
    <w:rsid w:val="00BB0027"/>
    <w:rsid w:val="00BB16D0"/>
    <w:rsid w:val="00BB1988"/>
    <w:rsid w:val="00BB60B7"/>
    <w:rsid w:val="00BB6101"/>
    <w:rsid w:val="00BB6C48"/>
    <w:rsid w:val="00BC174F"/>
    <w:rsid w:val="00BC44E3"/>
    <w:rsid w:val="00BC5D50"/>
    <w:rsid w:val="00BD6599"/>
    <w:rsid w:val="00BE42FB"/>
    <w:rsid w:val="00BE6108"/>
    <w:rsid w:val="00BE6210"/>
    <w:rsid w:val="00BE6C30"/>
    <w:rsid w:val="00BF07A0"/>
    <w:rsid w:val="00BF5CA9"/>
    <w:rsid w:val="00C015C8"/>
    <w:rsid w:val="00C0560B"/>
    <w:rsid w:val="00C111D7"/>
    <w:rsid w:val="00C2162E"/>
    <w:rsid w:val="00C216A6"/>
    <w:rsid w:val="00C25956"/>
    <w:rsid w:val="00C322B3"/>
    <w:rsid w:val="00C363B7"/>
    <w:rsid w:val="00C37FAD"/>
    <w:rsid w:val="00C4681E"/>
    <w:rsid w:val="00C50A6B"/>
    <w:rsid w:val="00C510A1"/>
    <w:rsid w:val="00C60B51"/>
    <w:rsid w:val="00C61D50"/>
    <w:rsid w:val="00C63D85"/>
    <w:rsid w:val="00C6427B"/>
    <w:rsid w:val="00C7013D"/>
    <w:rsid w:val="00C72E30"/>
    <w:rsid w:val="00C769C3"/>
    <w:rsid w:val="00C76AE7"/>
    <w:rsid w:val="00C81E37"/>
    <w:rsid w:val="00C81E75"/>
    <w:rsid w:val="00C82103"/>
    <w:rsid w:val="00C85277"/>
    <w:rsid w:val="00C85DEE"/>
    <w:rsid w:val="00C8678C"/>
    <w:rsid w:val="00C86A02"/>
    <w:rsid w:val="00C87F9E"/>
    <w:rsid w:val="00C91496"/>
    <w:rsid w:val="00C95CB5"/>
    <w:rsid w:val="00C968BD"/>
    <w:rsid w:val="00CA0917"/>
    <w:rsid w:val="00CA3221"/>
    <w:rsid w:val="00CB5040"/>
    <w:rsid w:val="00CB62EC"/>
    <w:rsid w:val="00CB6909"/>
    <w:rsid w:val="00CC3FB7"/>
    <w:rsid w:val="00CC5EF6"/>
    <w:rsid w:val="00CD40B1"/>
    <w:rsid w:val="00CD5728"/>
    <w:rsid w:val="00CD5B44"/>
    <w:rsid w:val="00CD691E"/>
    <w:rsid w:val="00CE10C1"/>
    <w:rsid w:val="00CE1346"/>
    <w:rsid w:val="00CE15E7"/>
    <w:rsid w:val="00CE2388"/>
    <w:rsid w:val="00CE2B9E"/>
    <w:rsid w:val="00CE3E74"/>
    <w:rsid w:val="00CE63BD"/>
    <w:rsid w:val="00CE670A"/>
    <w:rsid w:val="00CF19E7"/>
    <w:rsid w:val="00CF6DB0"/>
    <w:rsid w:val="00CF757F"/>
    <w:rsid w:val="00D0700C"/>
    <w:rsid w:val="00D10097"/>
    <w:rsid w:val="00D12CAD"/>
    <w:rsid w:val="00D15D24"/>
    <w:rsid w:val="00D24BD7"/>
    <w:rsid w:val="00D27379"/>
    <w:rsid w:val="00D321D8"/>
    <w:rsid w:val="00D342D8"/>
    <w:rsid w:val="00D40A61"/>
    <w:rsid w:val="00D4380D"/>
    <w:rsid w:val="00D45A05"/>
    <w:rsid w:val="00D46720"/>
    <w:rsid w:val="00D47AFE"/>
    <w:rsid w:val="00D47CD4"/>
    <w:rsid w:val="00D503A1"/>
    <w:rsid w:val="00D50D74"/>
    <w:rsid w:val="00D50EFF"/>
    <w:rsid w:val="00D56064"/>
    <w:rsid w:val="00D61182"/>
    <w:rsid w:val="00D625FD"/>
    <w:rsid w:val="00D64207"/>
    <w:rsid w:val="00D66BF2"/>
    <w:rsid w:val="00D72C39"/>
    <w:rsid w:val="00D77A5E"/>
    <w:rsid w:val="00D82AEA"/>
    <w:rsid w:val="00D84D20"/>
    <w:rsid w:val="00D8559D"/>
    <w:rsid w:val="00D90E70"/>
    <w:rsid w:val="00D923CA"/>
    <w:rsid w:val="00D92FB6"/>
    <w:rsid w:val="00DA1881"/>
    <w:rsid w:val="00DA261E"/>
    <w:rsid w:val="00DA6D78"/>
    <w:rsid w:val="00DB0067"/>
    <w:rsid w:val="00DB7A05"/>
    <w:rsid w:val="00DC061A"/>
    <w:rsid w:val="00DC27DD"/>
    <w:rsid w:val="00DC6BF5"/>
    <w:rsid w:val="00DD40B2"/>
    <w:rsid w:val="00DD464E"/>
    <w:rsid w:val="00DD518B"/>
    <w:rsid w:val="00DD7F5B"/>
    <w:rsid w:val="00DE3BDC"/>
    <w:rsid w:val="00DE77DA"/>
    <w:rsid w:val="00DF286A"/>
    <w:rsid w:val="00E028E7"/>
    <w:rsid w:val="00E100A4"/>
    <w:rsid w:val="00E1059F"/>
    <w:rsid w:val="00E117DE"/>
    <w:rsid w:val="00E12F59"/>
    <w:rsid w:val="00E13090"/>
    <w:rsid w:val="00E13B53"/>
    <w:rsid w:val="00E13B90"/>
    <w:rsid w:val="00E210F3"/>
    <w:rsid w:val="00E30A65"/>
    <w:rsid w:val="00E319C4"/>
    <w:rsid w:val="00E323D6"/>
    <w:rsid w:val="00E33D5A"/>
    <w:rsid w:val="00E36170"/>
    <w:rsid w:val="00E37995"/>
    <w:rsid w:val="00E379FA"/>
    <w:rsid w:val="00E37A5F"/>
    <w:rsid w:val="00E40920"/>
    <w:rsid w:val="00E40E29"/>
    <w:rsid w:val="00E41B57"/>
    <w:rsid w:val="00E435D7"/>
    <w:rsid w:val="00E509E7"/>
    <w:rsid w:val="00E53D7E"/>
    <w:rsid w:val="00E565DF"/>
    <w:rsid w:val="00E63C55"/>
    <w:rsid w:val="00E76E61"/>
    <w:rsid w:val="00E779A2"/>
    <w:rsid w:val="00E92C06"/>
    <w:rsid w:val="00E92F55"/>
    <w:rsid w:val="00E9461F"/>
    <w:rsid w:val="00E94D2C"/>
    <w:rsid w:val="00EA11DB"/>
    <w:rsid w:val="00EA20F9"/>
    <w:rsid w:val="00EA3BD1"/>
    <w:rsid w:val="00EA5776"/>
    <w:rsid w:val="00EB0D18"/>
    <w:rsid w:val="00EB4386"/>
    <w:rsid w:val="00EB63F5"/>
    <w:rsid w:val="00EC0D2A"/>
    <w:rsid w:val="00EC2E4C"/>
    <w:rsid w:val="00EC628A"/>
    <w:rsid w:val="00ED194E"/>
    <w:rsid w:val="00ED4BCF"/>
    <w:rsid w:val="00ED4E5B"/>
    <w:rsid w:val="00ED63C6"/>
    <w:rsid w:val="00EE2406"/>
    <w:rsid w:val="00EE28C3"/>
    <w:rsid w:val="00EE3BCE"/>
    <w:rsid w:val="00EE40DA"/>
    <w:rsid w:val="00EE4A63"/>
    <w:rsid w:val="00EE7242"/>
    <w:rsid w:val="00EE7C41"/>
    <w:rsid w:val="00EF058B"/>
    <w:rsid w:val="00EF0639"/>
    <w:rsid w:val="00EF3A63"/>
    <w:rsid w:val="00EF3A65"/>
    <w:rsid w:val="00EF515A"/>
    <w:rsid w:val="00EF6E93"/>
    <w:rsid w:val="00F007A9"/>
    <w:rsid w:val="00F01F80"/>
    <w:rsid w:val="00F0625E"/>
    <w:rsid w:val="00F15ACB"/>
    <w:rsid w:val="00F16958"/>
    <w:rsid w:val="00F17A7C"/>
    <w:rsid w:val="00F24059"/>
    <w:rsid w:val="00F24185"/>
    <w:rsid w:val="00F33B5A"/>
    <w:rsid w:val="00F363B0"/>
    <w:rsid w:val="00F37419"/>
    <w:rsid w:val="00F40D21"/>
    <w:rsid w:val="00F43004"/>
    <w:rsid w:val="00F44F00"/>
    <w:rsid w:val="00F53FAD"/>
    <w:rsid w:val="00F5688E"/>
    <w:rsid w:val="00F629D5"/>
    <w:rsid w:val="00F7086D"/>
    <w:rsid w:val="00F74A51"/>
    <w:rsid w:val="00F74A89"/>
    <w:rsid w:val="00F769BC"/>
    <w:rsid w:val="00F76B9D"/>
    <w:rsid w:val="00F8360F"/>
    <w:rsid w:val="00F83A53"/>
    <w:rsid w:val="00F842B5"/>
    <w:rsid w:val="00F91AF8"/>
    <w:rsid w:val="00F97388"/>
    <w:rsid w:val="00FA095E"/>
    <w:rsid w:val="00FB2218"/>
    <w:rsid w:val="00FB2815"/>
    <w:rsid w:val="00FB3184"/>
    <w:rsid w:val="00FB3F50"/>
    <w:rsid w:val="00FB58B7"/>
    <w:rsid w:val="00FC353C"/>
    <w:rsid w:val="00FC516F"/>
    <w:rsid w:val="00FD0A54"/>
    <w:rsid w:val="00FD12C0"/>
    <w:rsid w:val="00FD144D"/>
    <w:rsid w:val="00FD5FB1"/>
    <w:rsid w:val="00FD747A"/>
    <w:rsid w:val="00FD7CDC"/>
    <w:rsid w:val="00FE4AFE"/>
    <w:rsid w:val="00FF6D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74277A1"/>
  <w15:docId w15:val="{F0672E4C-2B94-4A3B-8CAC-F9F1438A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67"/>
    <w:pPr>
      <w:widowControl w:val="0"/>
      <w:suppressAutoHyphens/>
    </w:pPr>
    <w:rPr>
      <w:sz w:val="24"/>
      <w:szCs w:val="24"/>
      <w:lang w:eastAsia="zh-CN"/>
    </w:rPr>
  </w:style>
  <w:style w:type="paragraph" w:styleId="1">
    <w:name w:val="heading 1"/>
    <w:basedOn w:val="2"/>
    <w:next w:val="a0"/>
    <w:link w:val="10"/>
    <w:uiPriority w:val="99"/>
    <w:qFormat/>
    <w:rsid w:val="000A68AB"/>
    <w:pPr>
      <w:numPr>
        <w:numId w:val="1"/>
      </w:numPr>
      <w:outlineLvl w:val="0"/>
    </w:pPr>
    <w:rPr>
      <w:rFonts w:ascii="Liberation Serif" w:eastAsia="NSimSun" w:hAnsi="Liberation Serif" w:cs="Liberation Serif"/>
      <w:b/>
      <w:bCs/>
      <w:sz w:val="48"/>
      <w:szCs w:val="48"/>
    </w:rPr>
  </w:style>
  <w:style w:type="paragraph" w:styleId="3">
    <w:name w:val="heading 3"/>
    <w:basedOn w:val="a"/>
    <w:next w:val="a"/>
    <w:link w:val="30"/>
    <w:uiPriority w:val="99"/>
    <w:qFormat/>
    <w:rsid w:val="00947BE2"/>
    <w:pPr>
      <w:keepNext/>
      <w:keepLines/>
      <w:spacing w:before="40"/>
      <w:outlineLvl w:val="2"/>
    </w:pPr>
    <w:rPr>
      <w:rFonts w:ascii="Calibri Light" w:hAnsi="Calibri Light"/>
      <w:color w:val="1F4D7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F5CA9"/>
    <w:rPr>
      <w:rFonts w:ascii="Calibri Light" w:hAnsi="Calibri Light" w:cs="Times New Roman"/>
      <w:b/>
      <w:bCs/>
      <w:kern w:val="32"/>
      <w:sz w:val="32"/>
      <w:szCs w:val="32"/>
      <w:lang w:eastAsia="zh-CN"/>
    </w:rPr>
  </w:style>
  <w:style w:type="character" w:customStyle="1" w:styleId="30">
    <w:name w:val="Заголовок 3 Знак"/>
    <w:basedOn w:val="a1"/>
    <w:link w:val="3"/>
    <w:uiPriority w:val="99"/>
    <w:semiHidden/>
    <w:locked/>
    <w:rsid w:val="00947BE2"/>
    <w:rPr>
      <w:rFonts w:ascii="Calibri Light" w:hAnsi="Calibri Light" w:cs="Times New Roman"/>
      <w:color w:val="1F4D78"/>
      <w:sz w:val="24"/>
      <w:szCs w:val="24"/>
      <w:lang w:eastAsia="zh-CN"/>
    </w:rPr>
  </w:style>
  <w:style w:type="character" w:customStyle="1" w:styleId="WW8Num1z0">
    <w:name w:val="WW8Num1z0"/>
    <w:uiPriority w:val="99"/>
    <w:rsid w:val="000A68AB"/>
  </w:style>
  <w:style w:type="character" w:customStyle="1" w:styleId="WW8Num1z1">
    <w:name w:val="WW8Num1z1"/>
    <w:uiPriority w:val="99"/>
    <w:rsid w:val="000A68AB"/>
  </w:style>
  <w:style w:type="character" w:customStyle="1" w:styleId="WW8Num1z2">
    <w:name w:val="WW8Num1z2"/>
    <w:uiPriority w:val="99"/>
    <w:rsid w:val="000A68AB"/>
  </w:style>
  <w:style w:type="character" w:customStyle="1" w:styleId="WW8Num1z3">
    <w:name w:val="WW8Num1z3"/>
    <w:uiPriority w:val="99"/>
    <w:rsid w:val="000A68AB"/>
  </w:style>
  <w:style w:type="character" w:customStyle="1" w:styleId="WW8Num1z4">
    <w:name w:val="WW8Num1z4"/>
    <w:uiPriority w:val="99"/>
    <w:rsid w:val="000A68AB"/>
  </w:style>
  <w:style w:type="character" w:customStyle="1" w:styleId="WW8Num1z5">
    <w:name w:val="WW8Num1z5"/>
    <w:uiPriority w:val="99"/>
    <w:rsid w:val="000A68AB"/>
  </w:style>
  <w:style w:type="character" w:customStyle="1" w:styleId="WW8Num1z6">
    <w:name w:val="WW8Num1z6"/>
    <w:uiPriority w:val="99"/>
    <w:rsid w:val="000A68AB"/>
  </w:style>
  <w:style w:type="character" w:customStyle="1" w:styleId="WW8Num1z7">
    <w:name w:val="WW8Num1z7"/>
    <w:uiPriority w:val="99"/>
    <w:rsid w:val="000A68AB"/>
  </w:style>
  <w:style w:type="character" w:customStyle="1" w:styleId="WW8Num1z8">
    <w:name w:val="WW8Num1z8"/>
    <w:uiPriority w:val="99"/>
    <w:rsid w:val="000A68AB"/>
  </w:style>
  <w:style w:type="character" w:customStyle="1" w:styleId="WW8Num2z0">
    <w:name w:val="WW8Num2z0"/>
    <w:uiPriority w:val="99"/>
    <w:rsid w:val="000A68AB"/>
  </w:style>
  <w:style w:type="character" w:customStyle="1" w:styleId="WW8Num2z1">
    <w:name w:val="WW8Num2z1"/>
    <w:uiPriority w:val="99"/>
    <w:rsid w:val="000A68AB"/>
  </w:style>
  <w:style w:type="character" w:customStyle="1" w:styleId="WW8Num2z2">
    <w:name w:val="WW8Num2z2"/>
    <w:uiPriority w:val="99"/>
    <w:rsid w:val="000A68AB"/>
  </w:style>
  <w:style w:type="character" w:customStyle="1" w:styleId="WW8Num2z3">
    <w:name w:val="WW8Num2z3"/>
    <w:uiPriority w:val="99"/>
    <w:rsid w:val="000A68AB"/>
  </w:style>
  <w:style w:type="character" w:customStyle="1" w:styleId="WW8Num2z4">
    <w:name w:val="WW8Num2z4"/>
    <w:uiPriority w:val="99"/>
    <w:rsid w:val="000A68AB"/>
  </w:style>
  <w:style w:type="character" w:customStyle="1" w:styleId="WW8Num2z5">
    <w:name w:val="WW8Num2z5"/>
    <w:uiPriority w:val="99"/>
    <w:rsid w:val="000A68AB"/>
  </w:style>
  <w:style w:type="character" w:customStyle="1" w:styleId="WW8Num2z6">
    <w:name w:val="WW8Num2z6"/>
    <w:uiPriority w:val="99"/>
    <w:rsid w:val="000A68AB"/>
  </w:style>
  <w:style w:type="character" w:customStyle="1" w:styleId="WW8Num2z7">
    <w:name w:val="WW8Num2z7"/>
    <w:uiPriority w:val="99"/>
    <w:rsid w:val="000A68AB"/>
  </w:style>
  <w:style w:type="character" w:customStyle="1" w:styleId="WW8Num2z8">
    <w:name w:val="WW8Num2z8"/>
    <w:uiPriority w:val="99"/>
    <w:rsid w:val="000A68AB"/>
  </w:style>
  <w:style w:type="character" w:customStyle="1" w:styleId="6">
    <w:name w:val="Основной шрифт абзаца6"/>
    <w:uiPriority w:val="99"/>
    <w:rsid w:val="000A68AB"/>
  </w:style>
  <w:style w:type="character" w:customStyle="1" w:styleId="5">
    <w:name w:val="Основной шрифт абзаца5"/>
    <w:uiPriority w:val="99"/>
    <w:rsid w:val="000A68AB"/>
  </w:style>
  <w:style w:type="character" w:customStyle="1" w:styleId="WW8Num3z0">
    <w:name w:val="WW8Num3z0"/>
    <w:uiPriority w:val="99"/>
    <w:rsid w:val="000A68AB"/>
    <w:rPr>
      <w:rFonts w:ascii="Symbol" w:hAnsi="Symbol"/>
      <w:sz w:val="20"/>
    </w:rPr>
  </w:style>
  <w:style w:type="character" w:customStyle="1" w:styleId="WW8Num3z1">
    <w:name w:val="WW8Num3z1"/>
    <w:uiPriority w:val="99"/>
    <w:rsid w:val="000A68AB"/>
    <w:rPr>
      <w:rFonts w:ascii="Courier New" w:hAnsi="Courier New"/>
      <w:sz w:val="20"/>
    </w:rPr>
  </w:style>
  <w:style w:type="character" w:customStyle="1" w:styleId="WW8Num3z2">
    <w:name w:val="WW8Num3z2"/>
    <w:uiPriority w:val="99"/>
    <w:rsid w:val="000A68AB"/>
    <w:rPr>
      <w:rFonts w:ascii="Wingdings" w:hAnsi="Wingdings"/>
      <w:sz w:val="20"/>
    </w:rPr>
  </w:style>
  <w:style w:type="character" w:customStyle="1" w:styleId="WW8Num3z3">
    <w:name w:val="WW8Num3z3"/>
    <w:uiPriority w:val="99"/>
    <w:rsid w:val="000A68AB"/>
    <w:rPr>
      <w:rFonts w:ascii="Symbol" w:hAnsi="Symbol"/>
    </w:rPr>
  </w:style>
  <w:style w:type="character" w:customStyle="1" w:styleId="WW8Num4z0">
    <w:name w:val="WW8Num4z0"/>
    <w:uiPriority w:val="99"/>
    <w:rsid w:val="000A68AB"/>
    <w:rPr>
      <w:rFonts w:ascii="Times New Roman" w:hAnsi="Times New Roman"/>
      <w:color w:val="000000"/>
      <w:sz w:val="28"/>
    </w:rPr>
  </w:style>
  <w:style w:type="character" w:customStyle="1" w:styleId="WW8Num4z1">
    <w:name w:val="WW8Num4z1"/>
    <w:uiPriority w:val="99"/>
    <w:rsid w:val="000A68AB"/>
    <w:rPr>
      <w:rFonts w:ascii="Courier New" w:hAnsi="Courier New"/>
    </w:rPr>
  </w:style>
  <w:style w:type="character" w:customStyle="1" w:styleId="WW8Num4z2">
    <w:name w:val="WW8Num4z2"/>
    <w:uiPriority w:val="99"/>
    <w:rsid w:val="000A68AB"/>
    <w:rPr>
      <w:rFonts w:ascii="Wingdings" w:hAnsi="Wingdings"/>
    </w:rPr>
  </w:style>
  <w:style w:type="character" w:customStyle="1" w:styleId="WW8Num4z3">
    <w:name w:val="WW8Num4z3"/>
    <w:uiPriority w:val="99"/>
    <w:rsid w:val="000A68AB"/>
    <w:rPr>
      <w:rFonts w:ascii="Symbol" w:hAnsi="Symbol"/>
    </w:rPr>
  </w:style>
  <w:style w:type="character" w:customStyle="1" w:styleId="WW8Num5z0">
    <w:name w:val="WW8Num5z0"/>
    <w:uiPriority w:val="99"/>
    <w:rsid w:val="000A68AB"/>
    <w:rPr>
      <w:rFonts w:ascii="Times New Roman" w:hAnsi="Times New Roman"/>
      <w:color w:val="000000"/>
      <w:sz w:val="28"/>
    </w:rPr>
  </w:style>
  <w:style w:type="character" w:customStyle="1" w:styleId="WW8Num5z1">
    <w:name w:val="WW8Num5z1"/>
    <w:uiPriority w:val="99"/>
    <w:rsid w:val="000A68AB"/>
    <w:rPr>
      <w:rFonts w:ascii="Courier New" w:hAnsi="Courier New"/>
    </w:rPr>
  </w:style>
  <w:style w:type="character" w:customStyle="1" w:styleId="WW8Num5z2">
    <w:name w:val="WW8Num5z2"/>
    <w:uiPriority w:val="99"/>
    <w:rsid w:val="000A68AB"/>
    <w:rPr>
      <w:rFonts w:ascii="Wingdings" w:hAnsi="Wingdings"/>
    </w:rPr>
  </w:style>
  <w:style w:type="character" w:customStyle="1" w:styleId="WW8Num5z3">
    <w:name w:val="WW8Num5z3"/>
    <w:uiPriority w:val="99"/>
    <w:rsid w:val="000A68AB"/>
    <w:rPr>
      <w:rFonts w:ascii="Symbol" w:hAnsi="Symbol"/>
    </w:rPr>
  </w:style>
  <w:style w:type="character" w:customStyle="1" w:styleId="4">
    <w:name w:val="Основной шрифт абзаца4"/>
    <w:uiPriority w:val="99"/>
    <w:rsid w:val="000A68AB"/>
  </w:style>
  <w:style w:type="character" w:customStyle="1" w:styleId="31">
    <w:name w:val="Основной шрифт абзаца3"/>
    <w:uiPriority w:val="99"/>
    <w:rsid w:val="000A68AB"/>
  </w:style>
  <w:style w:type="character" w:customStyle="1" w:styleId="20">
    <w:name w:val="Основной шрифт абзаца2"/>
    <w:uiPriority w:val="99"/>
    <w:rsid w:val="000A68AB"/>
  </w:style>
  <w:style w:type="character" w:customStyle="1" w:styleId="WW8Num3z4">
    <w:name w:val="WW8Num3z4"/>
    <w:uiPriority w:val="99"/>
    <w:rsid w:val="000A68AB"/>
  </w:style>
  <w:style w:type="character" w:customStyle="1" w:styleId="WW8Num3z5">
    <w:name w:val="WW8Num3z5"/>
    <w:uiPriority w:val="99"/>
    <w:rsid w:val="000A68AB"/>
  </w:style>
  <w:style w:type="character" w:customStyle="1" w:styleId="WW8Num3z6">
    <w:name w:val="WW8Num3z6"/>
    <w:uiPriority w:val="99"/>
    <w:rsid w:val="000A68AB"/>
  </w:style>
  <w:style w:type="character" w:customStyle="1" w:styleId="WW8Num3z7">
    <w:name w:val="WW8Num3z7"/>
    <w:uiPriority w:val="99"/>
    <w:rsid w:val="000A68AB"/>
  </w:style>
  <w:style w:type="character" w:customStyle="1" w:styleId="WW8Num3z8">
    <w:name w:val="WW8Num3z8"/>
    <w:uiPriority w:val="99"/>
    <w:rsid w:val="000A68AB"/>
  </w:style>
  <w:style w:type="character" w:customStyle="1" w:styleId="WW8Num6z0">
    <w:name w:val="WW8Num6z0"/>
    <w:uiPriority w:val="99"/>
    <w:rsid w:val="000A68AB"/>
    <w:rPr>
      <w:rFonts w:ascii="Wingdings" w:hAnsi="Wingdings"/>
    </w:rPr>
  </w:style>
  <w:style w:type="character" w:customStyle="1" w:styleId="WW8Num6z1">
    <w:name w:val="WW8Num6z1"/>
    <w:uiPriority w:val="99"/>
    <w:rsid w:val="000A68AB"/>
    <w:rPr>
      <w:rFonts w:ascii="Courier New" w:hAnsi="Courier New"/>
    </w:rPr>
  </w:style>
  <w:style w:type="character" w:customStyle="1" w:styleId="WW8Num6z3">
    <w:name w:val="WW8Num6z3"/>
    <w:uiPriority w:val="99"/>
    <w:rsid w:val="000A68AB"/>
    <w:rPr>
      <w:rFonts w:ascii="Symbol" w:hAnsi="Symbol"/>
    </w:rPr>
  </w:style>
  <w:style w:type="character" w:customStyle="1" w:styleId="WW8Num7z0">
    <w:name w:val="WW8Num7z0"/>
    <w:uiPriority w:val="99"/>
    <w:rsid w:val="000A68AB"/>
  </w:style>
  <w:style w:type="character" w:customStyle="1" w:styleId="WW8Num7z2">
    <w:name w:val="WW8Num7z2"/>
    <w:uiPriority w:val="99"/>
    <w:rsid w:val="000A68AB"/>
  </w:style>
  <w:style w:type="character" w:customStyle="1" w:styleId="WW8Num8z0">
    <w:name w:val="WW8Num8z0"/>
    <w:uiPriority w:val="99"/>
    <w:rsid w:val="000A68AB"/>
  </w:style>
  <w:style w:type="character" w:customStyle="1" w:styleId="WW8Num8z2">
    <w:name w:val="WW8Num8z2"/>
    <w:uiPriority w:val="99"/>
    <w:rsid w:val="000A68AB"/>
  </w:style>
  <w:style w:type="character" w:customStyle="1" w:styleId="WW8Num9z0">
    <w:name w:val="WW8Num9z0"/>
    <w:uiPriority w:val="99"/>
    <w:rsid w:val="000A68AB"/>
    <w:rPr>
      <w:rFonts w:ascii="Wingdings" w:hAnsi="Wingdings"/>
    </w:rPr>
  </w:style>
  <w:style w:type="character" w:customStyle="1" w:styleId="WW8Num9z1">
    <w:name w:val="WW8Num9z1"/>
    <w:uiPriority w:val="99"/>
    <w:rsid w:val="000A68AB"/>
    <w:rPr>
      <w:rFonts w:ascii="Courier New" w:hAnsi="Courier New"/>
    </w:rPr>
  </w:style>
  <w:style w:type="character" w:customStyle="1" w:styleId="WW8Num9z3">
    <w:name w:val="WW8Num9z3"/>
    <w:uiPriority w:val="99"/>
    <w:rsid w:val="000A68AB"/>
    <w:rPr>
      <w:rFonts w:ascii="Symbol" w:hAnsi="Symbol"/>
    </w:rPr>
  </w:style>
  <w:style w:type="character" w:customStyle="1" w:styleId="WW8Num10z0">
    <w:name w:val="WW8Num10z0"/>
    <w:uiPriority w:val="99"/>
    <w:rsid w:val="000A68AB"/>
    <w:rPr>
      <w:rFonts w:ascii="Antiqua" w:hAnsi="Antiqua"/>
    </w:rPr>
  </w:style>
  <w:style w:type="character" w:customStyle="1" w:styleId="WW8Num10z1">
    <w:name w:val="WW8Num10z1"/>
    <w:uiPriority w:val="99"/>
    <w:rsid w:val="000A68AB"/>
    <w:rPr>
      <w:rFonts w:ascii="Courier New" w:hAnsi="Courier New"/>
    </w:rPr>
  </w:style>
  <w:style w:type="character" w:customStyle="1" w:styleId="WW8Num10z2">
    <w:name w:val="WW8Num10z2"/>
    <w:uiPriority w:val="99"/>
    <w:rsid w:val="000A68AB"/>
    <w:rPr>
      <w:rFonts w:ascii="Wingdings" w:hAnsi="Wingdings"/>
    </w:rPr>
  </w:style>
  <w:style w:type="character" w:customStyle="1" w:styleId="WW8Num10z3">
    <w:name w:val="WW8Num10z3"/>
    <w:uiPriority w:val="99"/>
    <w:rsid w:val="000A68AB"/>
    <w:rPr>
      <w:rFonts w:ascii="Symbol" w:hAnsi="Symbol"/>
    </w:rPr>
  </w:style>
  <w:style w:type="character" w:customStyle="1" w:styleId="WW8Num11z0">
    <w:name w:val="WW8Num11z0"/>
    <w:uiPriority w:val="99"/>
    <w:rsid w:val="000A68AB"/>
    <w:rPr>
      <w:rFonts w:ascii="Times New Roman" w:hAnsi="Times New Roman"/>
    </w:rPr>
  </w:style>
  <w:style w:type="character" w:customStyle="1" w:styleId="WW8Num11z1">
    <w:name w:val="WW8Num11z1"/>
    <w:uiPriority w:val="99"/>
    <w:rsid w:val="000A68AB"/>
    <w:rPr>
      <w:rFonts w:ascii="Courier New" w:hAnsi="Courier New"/>
    </w:rPr>
  </w:style>
  <w:style w:type="character" w:customStyle="1" w:styleId="WW8Num11z2">
    <w:name w:val="WW8Num11z2"/>
    <w:uiPriority w:val="99"/>
    <w:rsid w:val="000A68AB"/>
    <w:rPr>
      <w:rFonts w:ascii="Wingdings" w:hAnsi="Wingdings"/>
    </w:rPr>
  </w:style>
  <w:style w:type="character" w:customStyle="1" w:styleId="WW8Num11z3">
    <w:name w:val="WW8Num11z3"/>
    <w:uiPriority w:val="99"/>
    <w:rsid w:val="000A68AB"/>
    <w:rPr>
      <w:rFonts w:ascii="Symbol" w:hAnsi="Symbol"/>
    </w:rPr>
  </w:style>
  <w:style w:type="character" w:customStyle="1" w:styleId="WW8Num12z0">
    <w:name w:val="WW8Num12z0"/>
    <w:uiPriority w:val="99"/>
    <w:rsid w:val="000A68AB"/>
    <w:rPr>
      <w:rFonts w:ascii="Wingdings" w:hAnsi="Wingdings"/>
    </w:rPr>
  </w:style>
  <w:style w:type="character" w:customStyle="1" w:styleId="WW8Num12z1">
    <w:name w:val="WW8Num12z1"/>
    <w:uiPriority w:val="99"/>
    <w:rsid w:val="000A68AB"/>
    <w:rPr>
      <w:rFonts w:ascii="Courier New" w:hAnsi="Courier New"/>
    </w:rPr>
  </w:style>
  <w:style w:type="character" w:customStyle="1" w:styleId="WW8Num12z3">
    <w:name w:val="WW8Num12z3"/>
    <w:uiPriority w:val="99"/>
    <w:rsid w:val="000A68AB"/>
    <w:rPr>
      <w:rFonts w:ascii="Symbol" w:hAnsi="Symbol"/>
    </w:rPr>
  </w:style>
  <w:style w:type="character" w:customStyle="1" w:styleId="WW8Num13z0">
    <w:name w:val="WW8Num13z0"/>
    <w:uiPriority w:val="99"/>
    <w:rsid w:val="000A68AB"/>
  </w:style>
  <w:style w:type="character" w:customStyle="1" w:styleId="WW8Num13z2">
    <w:name w:val="WW8Num13z2"/>
    <w:uiPriority w:val="99"/>
    <w:rsid w:val="000A68AB"/>
  </w:style>
  <w:style w:type="character" w:customStyle="1" w:styleId="WW8Num14z0">
    <w:name w:val="WW8Num14z0"/>
    <w:uiPriority w:val="99"/>
    <w:rsid w:val="000A68AB"/>
  </w:style>
  <w:style w:type="character" w:customStyle="1" w:styleId="WW8Num14z2">
    <w:name w:val="WW8Num14z2"/>
    <w:uiPriority w:val="99"/>
    <w:rsid w:val="000A68AB"/>
  </w:style>
  <w:style w:type="character" w:customStyle="1" w:styleId="WW8Num15z0">
    <w:name w:val="WW8Num15z0"/>
    <w:uiPriority w:val="99"/>
    <w:rsid w:val="000A68AB"/>
  </w:style>
  <w:style w:type="character" w:customStyle="1" w:styleId="WW8Num15z2">
    <w:name w:val="WW8Num15z2"/>
    <w:uiPriority w:val="99"/>
    <w:rsid w:val="000A68AB"/>
  </w:style>
  <w:style w:type="character" w:customStyle="1" w:styleId="WW8Num16z0">
    <w:name w:val="WW8Num16z0"/>
    <w:uiPriority w:val="99"/>
    <w:rsid w:val="000A68AB"/>
  </w:style>
  <w:style w:type="character" w:customStyle="1" w:styleId="WW8Num16z2">
    <w:name w:val="WW8Num16z2"/>
    <w:uiPriority w:val="99"/>
    <w:rsid w:val="000A68AB"/>
  </w:style>
  <w:style w:type="character" w:customStyle="1" w:styleId="WW8Num17z0">
    <w:name w:val="WW8Num17z0"/>
    <w:uiPriority w:val="99"/>
    <w:rsid w:val="000A68AB"/>
  </w:style>
  <w:style w:type="character" w:customStyle="1" w:styleId="WW8Num17z2">
    <w:name w:val="WW8Num17z2"/>
    <w:uiPriority w:val="99"/>
    <w:rsid w:val="000A68AB"/>
  </w:style>
  <w:style w:type="character" w:customStyle="1" w:styleId="WW8Num18z0">
    <w:name w:val="WW8Num18z0"/>
    <w:uiPriority w:val="99"/>
    <w:rsid w:val="000A68AB"/>
    <w:rPr>
      <w:rFonts w:ascii="Wingdings" w:hAnsi="Wingdings"/>
    </w:rPr>
  </w:style>
  <w:style w:type="character" w:customStyle="1" w:styleId="WW8Num18z1">
    <w:name w:val="WW8Num18z1"/>
    <w:uiPriority w:val="99"/>
    <w:rsid w:val="000A68AB"/>
    <w:rPr>
      <w:rFonts w:ascii="Courier New" w:hAnsi="Courier New"/>
    </w:rPr>
  </w:style>
  <w:style w:type="character" w:customStyle="1" w:styleId="WW8Num18z3">
    <w:name w:val="WW8Num18z3"/>
    <w:uiPriority w:val="99"/>
    <w:rsid w:val="000A68AB"/>
    <w:rPr>
      <w:rFonts w:ascii="Symbol" w:hAnsi="Symbol"/>
    </w:rPr>
  </w:style>
  <w:style w:type="character" w:customStyle="1" w:styleId="WW8Num19z0">
    <w:name w:val="WW8Num19z0"/>
    <w:uiPriority w:val="99"/>
    <w:rsid w:val="000A68AB"/>
  </w:style>
  <w:style w:type="character" w:customStyle="1" w:styleId="WW8Num19z2">
    <w:name w:val="WW8Num19z2"/>
    <w:uiPriority w:val="99"/>
    <w:rsid w:val="000A68AB"/>
  </w:style>
  <w:style w:type="character" w:customStyle="1" w:styleId="WW8Num20z0">
    <w:name w:val="WW8Num20z0"/>
    <w:uiPriority w:val="99"/>
    <w:rsid w:val="000A68AB"/>
  </w:style>
  <w:style w:type="character" w:customStyle="1" w:styleId="WW8Num20z2">
    <w:name w:val="WW8Num20z2"/>
    <w:uiPriority w:val="99"/>
    <w:rsid w:val="000A68AB"/>
  </w:style>
  <w:style w:type="character" w:customStyle="1" w:styleId="WW8Num21z0">
    <w:name w:val="WW8Num21z0"/>
    <w:uiPriority w:val="99"/>
    <w:rsid w:val="000A68AB"/>
  </w:style>
  <w:style w:type="character" w:customStyle="1" w:styleId="WW8Num21z2">
    <w:name w:val="WW8Num21z2"/>
    <w:uiPriority w:val="99"/>
    <w:rsid w:val="000A68AB"/>
  </w:style>
  <w:style w:type="character" w:customStyle="1" w:styleId="WW8Num22z0">
    <w:name w:val="WW8Num22z0"/>
    <w:uiPriority w:val="99"/>
    <w:rsid w:val="000A68AB"/>
  </w:style>
  <w:style w:type="character" w:customStyle="1" w:styleId="WW8Num22z2">
    <w:name w:val="WW8Num22z2"/>
    <w:uiPriority w:val="99"/>
    <w:rsid w:val="000A68AB"/>
  </w:style>
  <w:style w:type="character" w:customStyle="1" w:styleId="WW8Num23z0">
    <w:name w:val="WW8Num23z0"/>
    <w:uiPriority w:val="99"/>
    <w:rsid w:val="000A68AB"/>
  </w:style>
  <w:style w:type="character" w:customStyle="1" w:styleId="WW8Num23z1">
    <w:name w:val="WW8Num23z1"/>
    <w:uiPriority w:val="99"/>
    <w:rsid w:val="000A68AB"/>
  </w:style>
  <w:style w:type="character" w:customStyle="1" w:styleId="WW8Num23z2">
    <w:name w:val="WW8Num23z2"/>
    <w:uiPriority w:val="99"/>
    <w:rsid w:val="000A68AB"/>
  </w:style>
  <w:style w:type="character" w:customStyle="1" w:styleId="WW8Num24z0">
    <w:name w:val="WW8Num24z0"/>
    <w:uiPriority w:val="99"/>
    <w:rsid w:val="000A68AB"/>
  </w:style>
  <w:style w:type="character" w:customStyle="1" w:styleId="WW8Num24z2">
    <w:name w:val="WW8Num24z2"/>
    <w:uiPriority w:val="99"/>
    <w:rsid w:val="000A68AB"/>
  </w:style>
  <w:style w:type="character" w:customStyle="1" w:styleId="WW8Num25z0">
    <w:name w:val="WW8Num25z0"/>
    <w:uiPriority w:val="99"/>
    <w:rsid w:val="000A68AB"/>
    <w:rPr>
      <w:rFonts w:ascii="Symbol" w:hAnsi="Symbol"/>
      <w:sz w:val="20"/>
    </w:rPr>
  </w:style>
  <w:style w:type="character" w:customStyle="1" w:styleId="WW8Num25z1">
    <w:name w:val="WW8Num25z1"/>
    <w:uiPriority w:val="99"/>
    <w:rsid w:val="000A68AB"/>
    <w:rPr>
      <w:rFonts w:ascii="Courier New" w:hAnsi="Courier New"/>
      <w:sz w:val="20"/>
    </w:rPr>
  </w:style>
  <w:style w:type="character" w:customStyle="1" w:styleId="WW8Num25z2">
    <w:name w:val="WW8Num25z2"/>
    <w:uiPriority w:val="99"/>
    <w:rsid w:val="000A68AB"/>
    <w:rPr>
      <w:rFonts w:ascii="Wingdings" w:hAnsi="Wingdings"/>
      <w:sz w:val="20"/>
    </w:rPr>
  </w:style>
  <w:style w:type="character" w:customStyle="1" w:styleId="WW8Num26z0">
    <w:name w:val="WW8Num26z0"/>
    <w:uiPriority w:val="99"/>
    <w:rsid w:val="000A68AB"/>
  </w:style>
  <w:style w:type="character" w:customStyle="1" w:styleId="WW8Num26z1">
    <w:name w:val="WW8Num26z1"/>
    <w:uiPriority w:val="99"/>
    <w:rsid w:val="000A68AB"/>
  </w:style>
  <w:style w:type="character" w:customStyle="1" w:styleId="WW8Num26z2">
    <w:name w:val="WW8Num26z2"/>
    <w:uiPriority w:val="99"/>
    <w:rsid w:val="000A68AB"/>
  </w:style>
  <w:style w:type="character" w:customStyle="1" w:styleId="WW8Num26z3">
    <w:name w:val="WW8Num26z3"/>
    <w:uiPriority w:val="99"/>
    <w:rsid w:val="000A68AB"/>
  </w:style>
  <w:style w:type="character" w:customStyle="1" w:styleId="WW8Num26z4">
    <w:name w:val="WW8Num26z4"/>
    <w:uiPriority w:val="99"/>
    <w:rsid w:val="000A68AB"/>
  </w:style>
  <w:style w:type="character" w:customStyle="1" w:styleId="WW8Num26z5">
    <w:name w:val="WW8Num26z5"/>
    <w:uiPriority w:val="99"/>
    <w:rsid w:val="000A68AB"/>
  </w:style>
  <w:style w:type="character" w:customStyle="1" w:styleId="WW8Num26z6">
    <w:name w:val="WW8Num26z6"/>
    <w:uiPriority w:val="99"/>
    <w:rsid w:val="000A68AB"/>
  </w:style>
  <w:style w:type="character" w:customStyle="1" w:styleId="WW8Num26z7">
    <w:name w:val="WW8Num26z7"/>
    <w:uiPriority w:val="99"/>
    <w:rsid w:val="000A68AB"/>
  </w:style>
  <w:style w:type="character" w:customStyle="1" w:styleId="WW8Num26z8">
    <w:name w:val="WW8Num26z8"/>
    <w:uiPriority w:val="99"/>
    <w:rsid w:val="000A68AB"/>
  </w:style>
  <w:style w:type="character" w:customStyle="1" w:styleId="WW8Num27z0">
    <w:name w:val="WW8Num27z0"/>
    <w:uiPriority w:val="99"/>
    <w:rsid w:val="000A68AB"/>
  </w:style>
  <w:style w:type="character" w:customStyle="1" w:styleId="WW8Num27z2">
    <w:name w:val="WW8Num27z2"/>
    <w:uiPriority w:val="99"/>
    <w:rsid w:val="000A68AB"/>
  </w:style>
  <w:style w:type="character" w:customStyle="1" w:styleId="WW8Num28z0">
    <w:name w:val="WW8Num28z0"/>
    <w:uiPriority w:val="99"/>
    <w:rsid w:val="000A68AB"/>
    <w:rPr>
      <w:rFonts w:ascii="Times New Roman" w:hAnsi="Times New Roman"/>
    </w:rPr>
  </w:style>
  <w:style w:type="character" w:customStyle="1" w:styleId="WW8Num28z1">
    <w:name w:val="WW8Num28z1"/>
    <w:uiPriority w:val="99"/>
    <w:rsid w:val="000A68AB"/>
    <w:rPr>
      <w:rFonts w:ascii="Courier New" w:hAnsi="Courier New"/>
    </w:rPr>
  </w:style>
  <w:style w:type="character" w:customStyle="1" w:styleId="WW8Num28z2">
    <w:name w:val="WW8Num28z2"/>
    <w:uiPriority w:val="99"/>
    <w:rsid w:val="000A68AB"/>
    <w:rPr>
      <w:rFonts w:ascii="Wingdings" w:hAnsi="Wingdings"/>
    </w:rPr>
  </w:style>
  <w:style w:type="character" w:customStyle="1" w:styleId="WW8Num28z3">
    <w:name w:val="WW8Num28z3"/>
    <w:uiPriority w:val="99"/>
    <w:rsid w:val="000A68AB"/>
    <w:rPr>
      <w:rFonts w:ascii="Symbol" w:hAnsi="Symbol"/>
    </w:rPr>
  </w:style>
  <w:style w:type="character" w:customStyle="1" w:styleId="WW8Num29z0">
    <w:name w:val="WW8Num29z0"/>
    <w:uiPriority w:val="99"/>
    <w:rsid w:val="000A68AB"/>
  </w:style>
  <w:style w:type="character" w:customStyle="1" w:styleId="WW8Num29z1">
    <w:name w:val="WW8Num29z1"/>
    <w:uiPriority w:val="99"/>
    <w:rsid w:val="000A68AB"/>
  </w:style>
  <w:style w:type="character" w:customStyle="1" w:styleId="WW8Num29z2">
    <w:name w:val="WW8Num29z2"/>
    <w:uiPriority w:val="99"/>
    <w:rsid w:val="000A68AB"/>
  </w:style>
  <w:style w:type="character" w:customStyle="1" w:styleId="WW8Num29z3">
    <w:name w:val="WW8Num29z3"/>
    <w:uiPriority w:val="99"/>
    <w:rsid w:val="000A68AB"/>
  </w:style>
  <w:style w:type="character" w:customStyle="1" w:styleId="WW8Num29z4">
    <w:name w:val="WW8Num29z4"/>
    <w:uiPriority w:val="99"/>
    <w:rsid w:val="000A68AB"/>
  </w:style>
  <w:style w:type="character" w:customStyle="1" w:styleId="WW8Num29z5">
    <w:name w:val="WW8Num29z5"/>
    <w:uiPriority w:val="99"/>
    <w:rsid w:val="000A68AB"/>
  </w:style>
  <w:style w:type="character" w:customStyle="1" w:styleId="WW8Num29z6">
    <w:name w:val="WW8Num29z6"/>
    <w:uiPriority w:val="99"/>
    <w:rsid w:val="000A68AB"/>
  </w:style>
  <w:style w:type="character" w:customStyle="1" w:styleId="WW8Num29z7">
    <w:name w:val="WW8Num29z7"/>
    <w:uiPriority w:val="99"/>
    <w:rsid w:val="000A68AB"/>
  </w:style>
  <w:style w:type="character" w:customStyle="1" w:styleId="WW8Num29z8">
    <w:name w:val="WW8Num29z8"/>
    <w:uiPriority w:val="99"/>
    <w:rsid w:val="000A68AB"/>
  </w:style>
  <w:style w:type="character" w:customStyle="1" w:styleId="WW8Num30z0">
    <w:name w:val="WW8Num30z0"/>
    <w:uiPriority w:val="99"/>
    <w:rsid w:val="000A68AB"/>
  </w:style>
  <w:style w:type="character" w:customStyle="1" w:styleId="WW8Num30z2">
    <w:name w:val="WW8Num30z2"/>
    <w:uiPriority w:val="99"/>
    <w:rsid w:val="000A68AB"/>
  </w:style>
  <w:style w:type="character" w:customStyle="1" w:styleId="WW8Num31z0">
    <w:name w:val="WW8Num31z0"/>
    <w:uiPriority w:val="99"/>
    <w:rsid w:val="000A68AB"/>
  </w:style>
  <w:style w:type="character" w:customStyle="1" w:styleId="WW8Num31z1">
    <w:name w:val="WW8Num31z1"/>
    <w:uiPriority w:val="99"/>
    <w:rsid w:val="000A68AB"/>
  </w:style>
  <w:style w:type="character" w:customStyle="1" w:styleId="WW8Num31z2">
    <w:name w:val="WW8Num31z2"/>
    <w:uiPriority w:val="99"/>
    <w:rsid w:val="000A68AB"/>
  </w:style>
  <w:style w:type="character" w:customStyle="1" w:styleId="WW8Num31z3">
    <w:name w:val="WW8Num31z3"/>
    <w:uiPriority w:val="99"/>
    <w:rsid w:val="000A68AB"/>
  </w:style>
  <w:style w:type="character" w:customStyle="1" w:styleId="WW8Num31z4">
    <w:name w:val="WW8Num31z4"/>
    <w:uiPriority w:val="99"/>
    <w:rsid w:val="000A68AB"/>
  </w:style>
  <w:style w:type="character" w:customStyle="1" w:styleId="WW8Num31z5">
    <w:name w:val="WW8Num31z5"/>
    <w:uiPriority w:val="99"/>
    <w:rsid w:val="000A68AB"/>
  </w:style>
  <w:style w:type="character" w:customStyle="1" w:styleId="WW8Num31z6">
    <w:name w:val="WW8Num31z6"/>
    <w:uiPriority w:val="99"/>
    <w:rsid w:val="000A68AB"/>
  </w:style>
  <w:style w:type="character" w:customStyle="1" w:styleId="WW8Num31z7">
    <w:name w:val="WW8Num31z7"/>
    <w:uiPriority w:val="99"/>
    <w:rsid w:val="000A68AB"/>
  </w:style>
  <w:style w:type="character" w:customStyle="1" w:styleId="WW8Num31z8">
    <w:name w:val="WW8Num31z8"/>
    <w:uiPriority w:val="99"/>
    <w:rsid w:val="000A68AB"/>
  </w:style>
  <w:style w:type="character" w:customStyle="1" w:styleId="WW8Num32z0">
    <w:name w:val="WW8Num32z0"/>
    <w:uiPriority w:val="99"/>
    <w:rsid w:val="000A68AB"/>
  </w:style>
  <w:style w:type="character" w:customStyle="1" w:styleId="WW8Num32z2">
    <w:name w:val="WW8Num32z2"/>
    <w:uiPriority w:val="99"/>
    <w:rsid w:val="000A68AB"/>
  </w:style>
  <w:style w:type="character" w:customStyle="1" w:styleId="WW8Num33z0">
    <w:name w:val="WW8Num33z0"/>
    <w:uiPriority w:val="99"/>
    <w:rsid w:val="000A68AB"/>
    <w:rPr>
      <w:rFonts w:ascii="Wingdings" w:hAnsi="Wingdings"/>
    </w:rPr>
  </w:style>
  <w:style w:type="character" w:customStyle="1" w:styleId="WW8Num33z1">
    <w:name w:val="WW8Num33z1"/>
    <w:uiPriority w:val="99"/>
    <w:rsid w:val="000A68AB"/>
    <w:rPr>
      <w:rFonts w:ascii="Courier New" w:hAnsi="Courier New"/>
    </w:rPr>
  </w:style>
  <w:style w:type="character" w:customStyle="1" w:styleId="WW8Num33z3">
    <w:name w:val="WW8Num33z3"/>
    <w:uiPriority w:val="99"/>
    <w:rsid w:val="000A68AB"/>
    <w:rPr>
      <w:rFonts w:ascii="Symbol" w:hAnsi="Symbol"/>
    </w:rPr>
  </w:style>
  <w:style w:type="character" w:customStyle="1" w:styleId="WW8Num34z0">
    <w:name w:val="WW8Num34z0"/>
    <w:uiPriority w:val="99"/>
    <w:rsid w:val="000A68AB"/>
    <w:rPr>
      <w:rFonts w:ascii="Times New Roman" w:hAnsi="Times New Roman"/>
    </w:rPr>
  </w:style>
  <w:style w:type="character" w:customStyle="1" w:styleId="WW8Num34z1">
    <w:name w:val="WW8Num34z1"/>
    <w:uiPriority w:val="99"/>
    <w:rsid w:val="000A68AB"/>
    <w:rPr>
      <w:rFonts w:ascii="Courier New" w:hAnsi="Courier New"/>
    </w:rPr>
  </w:style>
  <w:style w:type="character" w:customStyle="1" w:styleId="WW8Num34z2">
    <w:name w:val="WW8Num34z2"/>
    <w:uiPriority w:val="99"/>
    <w:rsid w:val="000A68AB"/>
    <w:rPr>
      <w:rFonts w:ascii="Wingdings" w:hAnsi="Wingdings"/>
    </w:rPr>
  </w:style>
  <w:style w:type="character" w:customStyle="1" w:styleId="WW8Num34z3">
    <w:name w:val="WW8Num34z3"/>
    <w:uiPriority w:val="99"/>
    <w:rsid w:val="000A68AB"/>
    <w:rPr>
      <w:rFonts w:ascii="Symbol" w:hAnsi="Symbol"/>
    </w:rPr>
  </w:style>
  <w:style w:type="character" w:customStyle="1" w:styleId="WW8Num35z0">
    <w:name w:val="WW8Num35z0"/>
    <w:uiPriority w:val="99"/>
    <w:rsid w:val="000A68AB"/>
    <w:rPr>
      <w:rFonts w:ascii="Wingdings" w:hAnsi="Wingdings"/>
    </w:rPr>
  </w:style>
  <w:style w:type="character" w:customStyle="1" w:styleId="WW8Num35z1">
    <w:name w:val="WW8Num35z1"/>
    <w:uiPriority w:val="99"/>
    <w:rsid w:val="000A68AB"/>
  </w:style>
  <w:style w:type="character" w:customStyle="1" w:styleId="WW8Num35z2">
    <w:name w:val="WW8Num35z2"/>
    <w:uiPriority w:val="99"/>
    <w:rsid w:val="000A68AB"/>
  </w:style>
  <w:style w:type="character" w:customStyle="1" w:styleId="WW8Num36z0">
    <w:name w:val="WW8Num36z0"/>
    <w:uiPriority w:val="99"/>
    <w:rsid w:val="000A68AB"/>
  </w:style>
  <w:style w:type="character" w:customStyle="1" w:styleId="WW8Num36z2">
    <w:name w:val="WW8Num36z2"/>
    <w:uiPriority w:val="99"/>
    <w:rsid w:val="000A68AB"/>
  </w:style>
  <w:style w:type="character" w:customStyle="1" w:styleId="WW8Num37z0">
    <w:name w:val="WW8Num37z0"/>
    <w:uiPriority w:val="99"/>
    <w:rsid w:val="000A68AB"/>
    <w:rPr>
      <w:rFonts w:ascii="Wingdings" w:hAnsi="Wingdings"/>
    </w:rPr>
  </w:style>
  <w:style w:type="character" w:customStyle="1" w:styleId="WW8Num37z1">
    <w:name w:val="WW8Num37z1"/>
    <w:uiPriority w:val="99"/>
    <w:rsid w:val="000A68AB"/>
  </w:style>
  <w:style w:type="character" w:customStyle="1" w:styleId="WW8Num37z2">
    <w:name w:val="WW8Num37z2"/>
    <w:uiPriority w:val="99"/>
    <w:rsid w:val="000A68AB"/>
  </w:style>
  <w:style w:type="character" w:customStyle="1" w:styleId="WW8Num37z3">
    <w:name w:val="WW8Num37z3"/>
    <w:uiPriority w:val="99"/>
    <w:rsid w:val="000A68AB"/>
  </w:style>
  <w:style w:type="character" w:customStyle="1" w:styleId="WW8Num37z4">
    <w:name w:val="WW8Num37z4"/>
    <w:uiPriority w:val="99"/>
    <w:rsid w:val="000A68AB"/>
  </w:style>
  <w:style w:type="character" w:customStyle="1" w:styleId="WW8Num37z5">
    <w:name w:val="WW8Num37z5"/>
    <w:uiPriority w:val="99"/>
    <w:rsid w:val="000A68AB"/>
  </w:style>
  <w:style w:type="character" w:customStyle="1" w:styleId="WW8Num37z6">
    <w:name w:val="WW8Num37z6"/>
    <w:uiPriority w:val="99"/>
    <w:rsid w:val="000A68AB"/>
  </w:style>
  <w:style w:type="character" w:customStyle="1" w:styleId="WW8Num37z7">
    <w:name w:val="WW8Num37z7"/>
    <w:uiPriority w:val="99"/>
    <w:rsid w:val="000A68AB"/>
  </w:style>
  <w:style w:type="character" w:customStyle="1" w:styleId="WW8Num37z8">
    <w:name w:val="WW8Num37z8"/>
    <w:uiPriority w:val="99"/>
    <w:rsid w:val="000A68AB"/>
  </w:style>
  <w:style w:type="character" w:customStyle="1" w:styleId="WW8Num38z0">
    <w:name w:val="WW8Num38z0"/>
    <w:uiPriority w:val="99"/>
    <w:rsid w:val="000A68AB"/>
  </w:style>
  <w:style w:type="character" w:customStyle="1" w:styleId="WW8Num38z2">
    <w:name w:val="WW8Num38z2"/>
    <w:uiPriority w:val="99"/>
    <w:rsid w:val="000A68AB"/>
  </w:style>
  <w:style w:type="character" w:customStyle="1" w:styleId="WW8Num39z0">
    <w:name w:val="WW8Num39z0"/>
    <w:uiPriority w:val="99"/>
    <w:rsid w:val="000A68AB"/>
    <w:rPr>
      <w:rFonts w:ascii="Times New Roman" w:hAnsi="Times New Roman"/>
    </w:rPr>
  </w:style>
  <w:style w:type="character" w:customStyle="1" w:styleId="WW8Num39z1">
    <w:name w:val="WW8Num39z1"/>
    <w:uiPriority w:val="99"/>
    <w:rsid w:val="000A68AB"/>
    <w:rPr>
      <w:rFonts w:ascii="Courier New" w:hAnsi="Courier New"/>
    </w:rPr>
  </w:style>
  <w:style w:type="character" w:customStyle="1" w:styleId="WW8Num39z2">
    <w:name w:val="WW8Num39z2"/>
    <w:uiPriority w:val="99"/>
    <w:rsid w:val="000A68AB"/>
    <w:rPr>
      <w:rFonts w:ascii="Wingdings" w:hAnsi="Wingdings"/>
    </w:rPr>
  </w:style>
  <w:style w:type="character" w:customStyle="1" w:styleId="WW8Num39z3">
    <w:name w:val="WW8Num39z3"/>
    <w:uiPriority w:val="99"/>
    <w:rsid w:val="000A68AB"/>
    <w:rPr>
      <w:rFonts w:ascii="Symbol" w:hAnsi="Symbol"/>
    </w:rPr>
  </w:style>
  <w:style w:type="character" w:customStyle="1" w:styleId="WW8Num40z0">
    <w:name w:val="WW8Num40z0"/>
    <w:uiPriority w:val="99"/>
    <w:rsid w:val="000A68AB"/>
    <w:rPr>
      <w:rFonts w:ascii="Times New Roman" w:hAnsi="Times New Roman"/>
    </w:rPr>
  </w:style>
  <w:style w:type="character" w:customStyle="1" w:styleId="WW8Num40z1">
    <w:name w:val="WW8Num40z1"/>
    <w:uiPriority w:val="99"/>
    <w:rsid w:val="000A68AB"/>
    <w:rPr>
      <w:rFonts w:ascii="Courier New" w:hAnsi="Courier New"/>
    </w:rPr>
  </w:style>
  <w:style w:type="character" w:customStyle="1" w:styleId="WW8Num40z2">
    <w:name w:val="WW8Num40z2"/>
    <w:uiPriority w:val="99"/>
    <w:rsid w:val="000A68AB"/>
    <w:rPr>
      <w:rFonts w:ascii="Wingdings" w:hAnsi="Wingdings"/>
    </w:rPr>
  </w:style>
  <w:style w:type="character" w:customStyle="1" w:styleId="WW8Num40z3">
    <w:name w:val="WW8Num40z3"/>
    <w:uiPriority w:val="99"/>
    <w:rsid w:val="000A68AB"/>
    <w:rPr>
      <w:rFonts w:ascii="Symbol" w:hAnsi="Symbol"/>
    </w:rPr>
  </w:style>
  <w:style w:type="character" w:customStyle="1" w:styleId="WW8Num41z0">
    <w:name w:val="WW8Num41z0"/>
    <w:uiPriority w:val="99"/>
    <w:rsid w:val="000A68AB"/>
    <w:rPr>
      <w:rFonts w:ascii="Times New Roman" w:hAnsi="Times New Roman"/>
    </w:rPr>
  </w:style>
  <w:style w:type="character" w:customStyle="1" w:styleId="WW8Num41z1">
    <w:name w:val="WW8Num41z1"/>
    <w:uiPriority w:val="99"/>
    <w:rsid w:val="000A68AB"/>
    <w:rPr>
      <w:rFonts w:ascii="Courier New" w:hAnsi="Courier New"/>
    </w:rPr>
  </w:style>
  <w:style w:type="character" w:customStyle="1" w:styleId="WW8Num41z2">
    <w:name w:val="WW8Num41z2"/>
    <w:uiPriority w:val="99"/>
    <w:rsid w:val="000A68AB"/>
    <w:rPr>
      <w:rFonts w:ascii="Wingdings" w:hAnsi="Wingdings"/>
    </w:rPr>
  </w:style>
  <w:style w:type="character" w:customStyle="1" w:styleId="WW8Num41z3">
    <w:name w:val="WW8Num41z3"/>
    <w:uiPriority w:val="99"/>
    <w:rsid w:val="000A68AB"/>
    <w:rPr>
      <w:rFonts w:ascii="Symbol" w:hAnsi="Symbol"/>
    </w:rPr>
  </w:style>
  <w:style w:type="character" w:customStyle="1" w:styleId="11">
    <w:name w:val="Основной шрифт абзаца1"/>
    <w:uiPriority w:val="99"/>
    <w:rsid w:val="000A68AB"/>
  </w:style>
  <w:style w:type="character" w:customStyle="1" w:styleId="60">
    <w:name w:val="Знак Знак6"/>
    <w:uiPriority w:val="99"/>
    <w:rsid w:val="000A68AB"/>
    <w:rPr>
      <w:sz w:val="16"/>
    </w:rPr>
  </w:style>
  <w:style w:type="character" w:customStyle="1" w:styleId="7">
    <w:name w:val="Знак Знак7"/>
    <w:uiPriority w:val="99"/>
    <w:rsid w:val="000A68AB"/>
    <w:rPr>
      <w:rFonts w:ascii="Courier New" w:eastAsia="SimSun" w:hAnsi="Courier New"/>
      <w:color w:val="000000"/>
      <w:sz w:val="21"/>
      <w:lang w:eastAsia="zh-CN"/>
    </w:rPr>
  </w:style>
  <w:style w:type="character" w:customStyle="1" w:styleId="50">
    <w:name w:val="Знак Знак5"/>
    <w:uiPriority w:val="99"/>
    <w:rsid w:val="000A68AB"/>
    <w:rPr>
      <w:sz w:val="24"/>
    </w:rPr>
  </w:style>
  <w:style w:type="character" w:customStyle="1" w:styleId="40">
    <w:name w:val="Знак Знак4"/>
    <w:uiPriority w:val="99"/>
    <w:rsid w:val="000A68AB"/>
    <w:rPr>
      <w:sz w:val="24"/>
    </w:rPr>
  </w:style>
  <w:style w:type="character" w:customStyle="1" w:styleId="32">
    <w:name w:val="Знак Знак3"/>
    <w:uiPriority w:val="99"/>
    <w:rsid w:val="000A68AB"/>
    <w:rPr>
      <w:sz w:val="16"/>
    </w:rPr>
  </w:style>
  <w:style w:type="character" w:styleId="a4">
    <w:name w:val="Hyperlink"/>
    <w:basedOn w:val="a1"/>
    <w:uiPriority w:val="99"/>
    <w:rsid w:val="000A68AB"/>
    <w:rPr>
      <w:rFonts w:cs="Times New Roman"/>
      <w:color w:val="0000FF"/>
      <w:u w:val="single"/>
    </w:rPr>
  </w:style>
  <w:style w:type="character" w:customStyle="1" w:styleId="21">
    <w:name w:val="Знак Знак2"/>
    <w:uiPriority w:val="99"/>
    <w:rsid w:val="000A68AB"/>
    <w:rPr>
      <w:sz w:val="24"/>
    </w:rPr>
  </w:style>
  <w:style w:type="character" w:customStyle="1" w:styleId="a5">
    <w:name w:val="Знак Знак"/>
    <w:uiPriority w:val="99"/>
    <w:rsid w:val="000A68AB"/>
    <w:rPr>
      <w:sz w:val="24"/>
    </w:rPr>
  </w:style>
  <w:style w:type="character" w:customStyle="1" w:styleId="9">
    <w:name w:val="Знак Знак9"/>
    <w:uiPriority w:val="99"/>
    <w:rsid w:val="000A68AB"/>
    <w:rPr>
      <w:rFonts w:ascii="Cambria" w:hAnsi="Cambria"/>
      <w:b/>
      <w:i/>
      <w:sz w:val="28"/>
    </w:rPr>
  </w:style>
  <w:style w:type="character" w:customStyle="1" w:styleId="8">
    <w:name w:val="Знак Знак8"/>
    <w:uiPriority w:val="99"/>
    <w:rsid w:val="000A68AB"/>
    <w:rPr>
      <w:rFonts w:ascii="Calibri" w:hAnsi="Calibri"/>
      <w:b/>
      <w:sz w:val="22"/>
    </w:rPr>
  </w:style>
  <w:style w:type="character" w:customStyle="1" w:styleId="12">
    <w:name w:val="Заголовок №1_"/>
    <w:uiPriority w:val="99"/>
    <w:rsid w:val="000A68AB"/>
    <w:rPr>
      <w:rFonts w:ascii="Times New Roman" w:hAnsi="Times New Roman"/>
      <w:b/>
      <w:sz w:val="26"/>
      <w:u w:val="none"/>
    </w:rPr>
  </w:style>
  <w:style w:type="character" w:customStyle="1" w:styleId="13">
    <w:name w:val="Заголовок №1"/>
    <w:uiPriority w:val="99"/>
    <w:rsid w:val="000A68AB"/>
    <w:rPr>
      <w:rFonts w:ascii="Times New Roman" w:hAnsi="Times New Roman"/>
      <w:b/>
      <w:color w:val="000000"/>
      <w:spacing w:val="0"/>
      <w:w w:val="100"/>
      <w:position w:val="0"/>
      <w:sz w:val="26"/>
      <w:u w:val="none"/>
      <w:vertAlign w:val="baseline"/>
    </w:rPr>
  </w:style>
  <w:style w:type="character" w:customStyle="1" w:styleId="a6">
    <w:name w:val="Основной текст_"/>
    <w:uiPriority w:val="99"/>
    <w:rsid w:val="000A68AB"/>
  </w:style>
  <w:style w:type="character" w:customStyle="1" w:styleId="11pt">
    <w:name w:val="Основной текст + 11 pt"/>
    <w:aliases w:val="Полужирный"/>
    <w:uiPriority w:val="99"/>
    <w:rsid w:val="000A68AB"/>
    <w:rPr>
      <w:b/>
      <w:color w:val="000000"/>
      <w:spacing w:val="0"/>
      <w:w w:val="100"/>
      <w:position w:val="0"/>
      <w:sz w:val="22"/>
      <w:vertAlign w:val="baseline"/>
    </w:rPr>
  </w:style>
  <w:style w:type="character" w:customStyle="1" w:styleId="13pt">
    <w:name w:val="Основной текст + 13 pt"/>
    <w:aliases w:val="Полужирный4"/>
    <w:uiPriority w:val="99"/>
    <w:rsid w:val="000A68AB"/>
    <w:rPr>
      <w:b/>
      <w:color w:val="000000"/>
      <w:spacing w:val="0"/>
      <w:w w:val="100"/>
      <w:position w:val="0"/>
      <w:sz w:val="26"/>
      <w:vertAlign w:val="baseline"/>
    </w:rPr>
  </w:style>
  <w:style w:type="character" w:customStyle="1" w:styleId="80">
    <w:name w:val="Основной текст + 8"/>
    <w:aliases w:val="5 pt,Полужирный3,Курсив"/>
    <w:uiPriority w:val="99"/>
    <w:rsid w:val="000A68AB"/>
    <w:rPr>
      <w:b/>
      <w:i/>
      <w:color w:val="000000"/>
      <w:spacing w:val="0"/>
      <w:w w:val="100"/>
      <w:position w:val="0"/>
      <w:sz w:val="17"/>
      <w:vertAlign w:val="baseline"/>
    </w:rPr>
  </w:style>
  <w:style w:type="character" w:customStyle="1" w:styleId="8pt">
    <w:name w:val="Основной текст + 8 pt"/>
    <w:aliases w:val="Полужирный2"/>
    <w:uiPriority w:val="99"/>
    <w:rsid w:val="000A68AB"/>
    <w:rPr>
      <w:b/>
      <w:color w:val="000000"/>
      <w:spacing w:val="0"/>
      <w:w w:val="100"/>
      <w:position w:val="0"/>
      <w:sz w:val="16"/>
      <w:vertAlign w:val="baseline"/>
    </w:rPr>
  </w:style>
  <w:style w:type="character" w:customStyle="1" w:styleId="81">
    <w:name w:val="Основной текст + 81"/>
    <w:aliases w:val="5 pt3"/>
    <w:uiPriority w:val="99"/>
    <w:rsid w:val="000A68AB"/>
    <w:rPr>
      <w:color w:val="000000"/>
      <w:spacing w:val="0"/>
      <w:w w:val="100"/>
      <w:position w:val="0"/>
      <w:sz w:val="17"/>
      <w:vertAlign w:val="baseline"/>
    </w:rPr>
  </w:style>
  <w:style w:type="character" w:customStyle="1" w:styleId="51">
    <w:name w:val="Основной текст + 5"/>
    <w:aliases w:val="5 pt2,Полужирный1,Интервал 0 pt"/>
    <w:uiPriority w:val="99"/>
    <w:rsid w:val="000A68AB"/>
    <w:rPr>
      <w:b/>
      <w:color w:val="000000"/>
      <w:spacing w:val="10"/>
      <w:w w:val="100"/>
      <w:position w:val="0"/>
      <w:sz w:val="11"/>
      <w:vertAlign w:val="baseline"/>
    </w:rPr>
  </w:style>
  <w:style w:type="character" w:customStyle="1" w:styleId="FranklinGothicHeavy">
    <w:name w:val="Основной текст + Franklin Gothic Heavy"/>
    <w:aliases w:val="4 pt"/>
    <w:uiPriority w:val="99"/>
    <w:rsid w:val="000A68AB"/>
    <w:rPr>
      <w:rFonts w:ascii="Franklin Gothic Heavy" w:hAnsi="Franklin Gothic Heavy"/>
      <w:color w:val="000000"/>
      <w:spacing w:val="0"/>
      <w:w w:val="100"/>
      <w:position w:val="0"/>
      <w:sz w:val="8"/>
      <w:vertAlign w:val="baseline"/>
    </w:rPr>
  </w:style>
  <w:style w:type="character" w:styleId="a7">
    <w:name w:val="page number"/>
    <w:basedOn w:val="11"/>
    <w:uiPriority w:val="99"/>
    <w:rsid w:val="000A68AB"/>
    <w:rPr>
      <w:rFonts w:cs="Times New Roman"/>
    </w:rPr>
  </w:style>
  <w:style w:type="character" w:styleId="a8">
    <w:name w:val="Strong"/>
    <w:basedOn w:val="a1"/>
    <w:uiPriority w:val="99"/>
    <w:qFormat/>
    <w:rsid w:val="000A68AB"/>
    <w:rPr>
      <w:rFonts w:cs="Times New Roman"/>
      <w:b/>
    </w:rPr>
  </w:style>
  <w:style w:type="character" w:customStyle="1" w:styleId="apple-converted-space">
    <w:name w:val="apple-converted-space"/>
    <w:basedOn w:val="11"/>
    <w:uiPriority w:val="99"/>
    <w:rsid w:val="000A68AB"/>
    <w:rPr>
      <w:rFonts w:cs="Times New Roman"/>
    </w:rPr>
  </w:style>
  <w:style w:type="character" w:styleId="a9">
    <w:name w:val="Emphasis"/>
    <w:basedOn w:val="a1"/>
    <w:uiPriority w:val="99"/>
    <w:qFormat/>
    <w:rsid w:val="000A68AB"/>
    <w:rPr>
      <w:rFonts w:cs="Times New Roman"/>
      <w:i/>
    </w:rPr>
  </w:style>
  <w:style w:type="character" w:customStyle="1" w:styleId="aa">
    <w:name w:val="Маркери списку"/>
    <w:uiPriority w:val="99"/>
    <w:rsid w:val="000A68AB"/>
    <w:rPr>
      <w:rFonts w:ascii="OpenSymbol" w:hAnsi="OpenSymbol"/>
    </w:rPr>
  </w:style>
  <w:style w:type="character" w:customStyle="1" w:styleId="fontstyle01">
    <w:name w:val="fontstyle01"/>
    <w:rsid w:val="000A68AB"/>
    <w:rPr>
      <w:rFonts w:ascii="Times New Roman" w:hAnsi="Times New Roman"/>
      <w:color w:val="000000"/>
      <w:sz w:val="28"/>
    </w:rPr>
  </w:style>
  <w:style w:type="character" w:customStyle="1" w:styleId="mw-headline">
    <w:name w:val="mw-headline"/>
    <w:basedOn w:val="5"/>
    <w:uiPriority w:val="99"/>
    <w:rsid w:val="000A68AB"/>
    <w:rPr>
      <w:rFonts w:cs="Times New Roman"/>
    </w:rPr>
  </w:style>
  <w:style w:type="character" w:customStyle="1" w:styleId="mw-editsection">
    <w:name w:val="mw-editsection"/>
    <w:basedOn w:val="5"/>
    <w:uiPriority w:val="99"/>
    <w:rsid w:val="000A68AB"/>
    <w:rPr>
      <w:rFonts w:cs="Times New Roman"/>
    </w:rPr>
  </w:style>
  <w:style w:type="character" w:customStyle="1" w:styleId="mw-editsection-bracket">
    <w:name w:val="mw-editsection-bracket"/>
    <w:basedOn w:val="5"/>
    <w:uiPriority w:val="99"/>
    <w:rsid w:val="000A68AB"/>
    <w:rPr>
      <w:rFonts w:cs="Times New Roman"/>
    </w:rPr>
  </w:style>
  <w:style w:type="character" w:customStyle="1" w:styleId="mw-editsection-divider">
    <w:name w:val="mw-editsection-divider"/>
    <w:basedOn w:val="5"/>
    <w:uiPriority w:val="99"/>
    <w:rsid w:val="000A68AB"/>
    <w:rPr>
      <w:rFonts w:cs="Times New Roman"/>
    </w:rPr>
  </w:style>
  <w:style w:type="character" w:customStyle="1" w:styleId="ab">
    <w:name w:val="Маркери"/>
    <w:uiPriority w:val="99"/>
    <w:rsid w:val="000A68AB"/>
    <w:rPr>
      <w:rFonts w:ascii="OpenSymbol" w:hAnsi="OpenSymbol"/>
    </w:rPr>
  </w:style>
  <w:style w:type="character" w:customStyle="1" w:styleId="ListLabel1">
    <w:name w:val="ListLabel 1"/>
    <w:uiPriority w:val="99"/>
    <w:rsid w:val="000A68AB"/>
    <w:rPr>
      <w:color w:val="000000"/>
      <w:sz w:val="28"/>
      <w:shd w:val="clear" w:color="auto" w:fill="FFFFFF"/>
      <w:lang w:val="uk-UA"/>
    </w:rPr>
  </w:style>
  <w:style w:type="character" w:customStyle="1" w:styleId="ListLabel2">
    <w:name w:val="ListLabel 2"/>
    <w:uiPriority w:val="99"/>
    <w:rsid w:val="000A68AB"/>
    <w:rPr>
      <w:color w:val="000000"/>
      <w:sz w:val="28"/>
      <w:lang w:val="uk-UA"/>
    </w:rPr>
  </w:style>
  <w:style w:type="character" w:customStyle="1" w:styleId="ListLabel3">
    <w:name w:val="ListLabel 3"/>
    <w:uiPriority w:val="99"/>
    <w:rsid w:val="000A68AB"/>
    <w:rPr>
      <w:color w:val="000000"/>
      <w:sz w:val="28"/>
      <w:shd w:val="clear" w:color="auto" w:fill="FFFFFF"/>
      <w:lang w:val="uk-UA"/>
    </w:rPr>
  </w:style>
  <w:style w:type="character" w:customStyle="1" w:styleId="ListLabel4">
    <w:name w:val="ListLabel 4"/>
    <w:uiPriority w:val="99"/>
    <w:rsid w:val="000A68AB"/>
    <w:rPr>
      <w:color w:val="000000"/>
      <w:sz w:val="28"/>
      <w:lang w:val="uk-UA"/>
    </w:rPr>
  </w:style>
  <w:style w:type="character" w:customStyle="1" w:styleId="ListLabel5">
    <w:name w:val="ListLabel 5"/>
    <w:uiPriority w:val="99"/>
    <w:rsid w:val="000A68AB"/>
    <w:rPr>
      <w:color w:val="000000"/>
      <w:sz w:val="28"/>
      <w:shd w:val="clear" w:color="auto" w:fill="FFFFFF"/>
      <w:lang w:val="uk-UA"/>
    </w:rPr>
  </w:style>
  <w:style w:type="character" w:customStyle="1" w:styleId="ListLabel6">
    <w:name w:val="ListLabel 6"/>
    <w:uiPriority w:val="99"/>
    <w:rsid w:val="000A68AB"/>
    <w:rPr>
      <w:color w:val="000000"/>
      <w:sz w:val="28"/>
      <w:lang w:val="uk-UA"/>
    </w:rPr>
  </w:style>
  <w:style w:type="character" w:customStyle="1" w:styleId="WW-">
    <w:name w:val="WW-Виділення"/>
    <w:uiPriority w:val="99"/>
    <w:rsid w:val="000A68AB"/>
    <w:rPr>
      <w:i/>
    </w:rPr>
  </w:style>
  <w:style w:type="paragraph" w:customStyle="1" w:styleId="2">
    <w:name w:val="Заголовок2"/>
    <w:basedOn w:val="a"/>
    <w:next w:val="a0"/>
    <w:uiPriority w:val="99"/>
    <w:rsid w:val="000A68AB"/>
    <w:pPr>
      <w:keepNext/>
      <w:spacing w:before="240" w:after="120"/>
    </w:pPr>
    <w:rPr>
      <w:rFonts w:ascii="Liberation Sans" w:eastAsia="Microsoft YaHei" w:hAnsi="Liberation Sans" w:cs="Arial Unicode MS"/>
      <w:sz w:val="28"/>
      <w:szCs w:val="28"/>
    </w:rPr>
  </w:style>
  <w:style w:type="paragraph" w:styleId="a0">
    <w:name w:val="Body Text"/>
    <w:basedOn w:val="a"/>
    <w:link w:val="ac"/>
    <w:uiPriority w:val="99"/>
    <w:rsid w:val="000A68AB"/>
    <w:pPr>
      <w:widowControl/>
      <w:spacing w:after="120"/>
    </w:pPr>
  </w:style>
  <w:style w:type="character" w:customStyle="1" w:styleId="ac">
    <w:name w:val="Основной текст Знак"/>
    <w:basedOn w:val="a1"/>
    <w:link w:val="a0"/>
    <w:uiPriority w:val="99"/>
    <w:semiHidden/>
    <w:locked/>
    <w:rsid w:val="00BF5CA9"/>
    <w:rPr>
      <w:rFonts w:cs="Times New Roman"/>
      <w:sz w:val="24"/>
      <w:szCs w:val="24"/>
      <w:lang w:eastAsia="zh-CN"/>
    </w:rPr>
  </w:style>
  <w:style w:type="paragraph" w:styleId="ad">
    <w:name w:val="List"/>
    <w:basedOn w:val="a0"/>
    <w:uiPriority w:val="99"/>
    <w:rsid w:val="000A68AB"/>
    <w:rPr>
      <w:rFonts w:cs="Arial"/>
    </w:rPr>
  </w:style>
  <w:style w:type="paragraph" w:styleId="ae">
    <w:name w:val="caption"/>
    <w:basedOn w:val="a"/>
    <w:uiPriority w:val="99"/>
    <w:qFormat/>
    <w:rsid w:val="000A68AB"/>
    <w:pPr>
      <w:suppressLineNumbers/>
      <w:spacing w:before="120" w:after="120"/>
    </w:pPr>
    <w:rPr>
      <w:rFonts w:cs="Arial"/>
      <w:i/>
      <w:iCs/>
    </w:rPr>
  </w:style>
  <w:style w:type="paragraph" w:customStyle="1" w:styleId="af">
    <w:name w:val="Покажчик"/>
    <w:basedOn w:val="a"/>
    <w:uiPriority w:val="99"/>
    <w:rsid w:val="000A68AB"/>
    <w:pPr>
      <w:suppressLineNumbers/>
    </w:pPr>
    <w:rPr>
      <w:rFonts w:cs="Arial"/>
    </w:rPr>
  </w:style>
  <w:style w:type="paragraph" w:customStyle="1" w:styleId="52">
    <w:name w:val="Название объекта5"/>
    <w:basedOn w:val="a"/>
    <w:uiPriority w:val="99"/>
    <w:rsid w:val="000A68AB"/>
    <w:pPr>
      <w:suppressLineNumbers/>
      <w:spacing w:before="120" w:after="120"/>
    </w:pPr>
    <w:rPr>
      <w:rFonts w:cs="Arial"/>
      <w:i/>
      <w:iCs/>
    </w:rPr>
  </w:style>
  <w:style w:type="paragraph" w:customStyle="1" w:styleId="41">
    <w:name w:val="Название объекта4"/>
    <w:basedOn w:val="a"/>
    <w:uiPriority w:val="99"/>
    <w:rsid w:val="000A68AB"/>
    <w:pPr>
      <w:suppressLineNumbers/>
      <w:spacing w:before="120" w:after="120"/>
    </w:pPr>
    <w:rPr>
      <w:rFonts w:cs="Arial"/>
      <w:i/>
      <w:iCs/>
    </w:rPr>
  </w:style>
  <w:style w:type="paragraph" w:customStyle="1" w:styleId="110">
    <w:name w:val="Заголовок 11"/>
    <w:basedOn w:val="a"/>
    <w:next w:val="a"/>
    <w:uiPriority w:val="99"/>
    <w:rsid w:val="000A68AB"/>
    <w:pPr>
      <w:keepNext/>
      <w:widowControl/>
      <w:spacing w:before="240" w:after="60"/>
    </w:pPr>
    <w:rPr>
      <w:rFonts w:ascii="Arial" w:hAnsi="Arial" w:cs="Arial"/>
      <w:b/>
      <w:bCs/>
      <w:kern w:val="2"/>
      <w:sz w:val="32"/>
      <w:szCs w:val="32"/>
    </w:rPr>
  </w:style>
  <w:style w:type="paragraph" w:customStyle="1" w:styleId="210">
    <w:name w:val="Заголовок 21"/>
    <w:basedOn w:val="a"/>
    <w:next w:val="a"/>
    <w:uiPriority w:val="99"/>
    <w:rsid w:val="000A68AB"/>
    <w:pPr>
      <w:keepNext/>
      <w:spacing w:before="240" w:after="60"/>
    </w:pPr>
    <w:rPr>
      <w:rFonts w:ascii="Cambria" w:hAnsi="Cambria" w:cs="Cambria"/>
      <w:b/>
      <w:bCs/>
      <w:i/>
      <w:iCs/>
      <w:sz w:val="28"/>
      <w:szCs w:val="28"/>
    </w:rPr>
  </w:style>
  <w:style w:type="paragraph" w:customStyle="1" w:styleId="14">
    <w:name w:val="Заголовок1"/>
    <w:basedOn w:val="a"/>
    <w:next w:val="a0"/>
    <w:uiPriority w:val="99"/>
    <w:rsid w:val="000A68AB"/>
    <w:pPr>
      <w:keepNext/>
      <w:spacing w:before="240" w:after="120"/>
    </w:pPr>
    <w:rPr>
      <w:rFonts w:ascii="Liberation Sans" w:eastAsia="Microsoft YaHei" w:hAnsi="Liberation Sans" w:cs="Arial"/>
      <w:sz w:val="28"/>
      <w:szCs w:val="28"/>
    </w:rPr>
  </w:style>
  <w:style w:type="paragraph" w:customStyle="1" w:styleId="310">
    <w:name w:val="Заголовок 31"/>
    <w:basedOn w:val="14"/>
    <w:next w:val="a0"/>
    <w:uiPriority w:val="99"/>
    <w:rsid w:val="000A68AB"/>
    <w:pPr>
      <w:spacing w:before="140" w:after="0"/>
    </w:pPr>
    <w:rPr>
      <w:rFonts w:ascii="Liberation Serif" w:eastAsia="NSimSun" w:hAnsi="Liberation Serif" w:cs="Liberation Serif"/>
      <w:b/>
      <w:bCs/>
    </w:rPr>
  </w:style>
  <w:style w:type="paragraph" w:customStyle="1" w:styleId="61">
    <w:name w:val="Заголовок 61"/>
    <w:basedOn w:val="a"/>
    <w:next w:val="a"/>
    <w:uiPriority w:val="99"/>
    <w:rsid w:val="000A68AB"/>
    <w:pPr>
      <w:spacing w:before="240" w:after="60"/>
    </w:pPr>
    <w:rPr>
      <w:rFonts w:ascii="Calibri" w:hAnsi="Calibri" w:cs="Calibri"/>
      <w:b/>
      <w:bCs/>
      <w:sz w:val="22"/>
      <w:szCs w:val="22"/>
    </w:rPr>
  </w:style>
  <w:style w:type="paragraph" w:customStyle="1" w:styleId="15">
    <w:name w:val="Название объекта1"/>
    <w:basedOn w:val="a"/>
    <w:uiPriority w:val="99"/>
    <w:rsid w:val="000A68AB"/>
    <w:pPr>
      <w:suppressLineNumbers/>
      <w:spacing w:before="120" w:after="120"/>
    </w:pPr>
    <w:rPr>
      <w:rFonts w:cs="Arial"/>
      <w:i/>
      <w:iCs/>
    </w:rPr>
  </w:style>
  <w:style w:type="paragraph" w:customStyle="1" w:styleId="33">
    <w:name w:val="Название объекта3"/>
    <w:basedOn w:val="a"/>
    <w:uiPriority w:val="99"/>
    <w:rsid w:val="000A68AB"/>
    <w:pPr>
      <w:suppressLineNumbers/>
      <w:spacing w:before="120" w:after="120"/>
    </w:pPr>
    <w:rPr>
      <w:rFonts w:cs="Arial Unicode MS"/>
      <w:i/>
      <w:iCs/>
    </w:rPr>
  </w:style>
  <w:style w:type="paragraph" w:customStyle="1" w:styleId="22">
    <w:name w:val="Название объекта2"/>
    <w:basedOn w:val="a"/>
    <w:uiPriority w:val="99"/>
    <w:rsid w:val="000A68AB"/>
    <w:pPr>
      <w:suppressLineNumbers/>
      <w:spacing w:before="120" w:after="120"/>
    </w:pPr>
    <w:rPr>
      <w:rFonts w:cs="Arial Unicode MS"/>
      <w:i/>
      <w:iCs/>
    </w:rPr>
  </w:style>
  <w:style w:type="paragraph" w:styleId="af0">
    <w:name w:val="Normal (Web)"/>
    <w:basedOn w:val="a"/>
    <w:uiPriority w:val="99"/>
    <w:qFormat/>
    <w:rsid w:val="000A68AB"/>
    <w:pPr>
      <w:widowControl/>
      <w:spacing w:before="280" w:after="280"/>
    </w:pPr>
    <w:rPr>
      <w:rFonts w:eastAsia="SimSun"/>
    </w:rPr>
  </w:style>
  <w:style w:type="paragraph" w:customStyle="1" w:styleId="CharCharCharCharCharChar">
    <w:name w:val="Char Char Знак Знак Char Char Знак Знак Char Char"/>
    <w:basedOn w:val="a"/>
    <w:uiPriority w:val="99"/>
    <w:rsid w:val="000A68AB"/>
    <w:pPr>
      <w:widowControl/>
    </w:pPr>
    <w:rPr>
      <w:rFonts w:ascii="Verdana" w:hAnsi="Verdana" w:cs="Verdana"/>
      <w:sz w:val="20"/>
      <w:szCs w:val="20"/>
    </w:rPr>
  </w:style>
  <w:style w:type="paragraph" w:customStyle="1" w:styleId="BodyTextIndent1">
    <w:name w:val="Body Text Indent1"/>
    <w:basedOn w:val="a"/>
    <w:uiPriority w:val="99"/>
    <w:rsid w:val="000A68AB"/>
    <w:pPr>
      <w:widowControl/>
      <w:spacing w:after="120"/>
      <w:ind w:left="283"/>
    </w:pPr>
    <w:rPr>
      <w:rFonts w:eastAsia="SimSun"/>
    </w:rPr>
  </w:style>
  <w:style w:type="paragraph" w:styleId="HTML">
    <w:name w:val="HTML Preformatted"/>
    <w:basedOn w:val="a"/>
    <w:link w:val="HTML0"/>
    <w:uiPriority w:val="99"/>
    <w:rsid w:val="000A68AB"/>
    <w:pPr>
      <w:widowControl/>
    </w:pPr>
    <w:rPr>
      <w:rFonts w:ascii="Courier New" w:eastAsia="SimSun" w:hAnsi="Courier New" w:cs="Courier New"/>
      <w:color w:val="000000"/>
      <w:sz w:val="21"/>
      <w:szCs w:val="21"/>
    </w:rPr>
  </w:style>
  <w:style w:type="character" w:customStyle="1" w:styleId="HTML0">
    <w:name w:val="Стандартный HTML Знак"/>
    <w:basedOn w:val="a1"/>
    <w:link w:val="HTML"/>
    <w:uiPriority w:val="99"/>
    <w:locked/>
    <w:rsid w:val="00636975"/>
    <w:rPr>
      <w:rFonts w:ascii="Courier New" w:eastAsia="SimSun" w:hAnsi="Courier New" w:cs="Courier New"/>
      <w:color w:val="000000"/>
      <w:sz w:val="21"/>
      <w:szCs w:val="21"/>
      <w:lang w:eastAsia="zh-CN"/>
    </w:rPr>
  </w:style>
  <w:style w:type="paragraph" w:customStyle="1" w:styleId="311">
    <w:name w:val="Основной текст с отступом 31"/>
    <w:basedOn w:val="a"/>
    <w:uiPriority w:val="99"/>
    <w:rsid w:val="000A68AB"/>
    <w:pPr>
      <w:widowControl/>
      <w:spacing w:after="120"/>
      <w:ind w:left="283"/>
    </w:pPr>
    <w:rPr>
      <w:sz w:val="16"/>
      <w:szCs w:val="16"/>
    </w:rPr>
  </w:style>
  <w:style w:type="paragraph" w:customStyle="1" w:styleId="16">
    <w:name w:val="Текст сноски1"/>
    <w:basedOn w:val="a"/>
    <w:uiPriority w:val="99"/>
    <w:rsid w:val="000A68AB"/>
    <w:pPr>
      <w:widowControl/>
    </w:pPr>
    <w:rPr>
      <w:sz w:val="20"/>
      <w:szCs w:val="20"/>
    </w:rPr>
  </w:style>
  <w:style w:type="paragraph" w:styleId="af1">
    <w:name w:val="Balloon Text"/>
    <w:basedOn w:val="a"/>
    <w:link w:val="af2"/>
    <w:uiPriority w:val="99"/>
    <w:rsid w:val="000A68AB"/>
    <w:rPr>
      <w:rFonts w:ascii="Tahoma" w:hAnsi="Tahoma" w:cs="Tahoma"/>
      <w:sz w:val="16"/>
      <w:szCs w:val="16"/>
    </w:rPr>
  </w:style>
  <w:style w:type="character" w:customStyle="1" w:styleId="af2">
    <w:name w:val="Текст выноски Знак"/>
    <w:basedOn w:val="a1"/>
    <w:link w:val="af1"/>
    <w:uiPriority w:val="99"/>
    <w:semiHidden/>
    <w:locked/>
    <w:rsid w:val="00BF5CA9"/>
    <w:rPr>
      <w:rFonts w:ascii="Tahoma" w:hAnsi="Tahoma" w:cs="Tahoma"/>
      <w:sz w:val="16"/>
      <w:szCs w:val="16"/>
      <w:lang w:eastAsia="zh-CN"/>
    </w:rPr>
  </w:style>
  <w:style w:type="paragraph" w:customStyle="1" w:styleId="17">
    <w:name w:val="Знак Знак1"/>
    <w:basedOn w:val="a"/>
    <w:uiPriority w:val="99"/>
    <w:rsid w:val="000A68AB"/>
    <w:pPr>
      <w:widowControl/>
    </w:pPr>
    <w:rPr>
      <w:rFonts w:ascii="Verdana" w:hAnsi="Verdana" w:cs="Verdana"/>
      <w:sz w:val="20"/>
      <w:szCs w:val="20"/>
    </w:rPr>
  </w:style>
  <w:style w:type="paragraph" w:styleId="af3">
    <w:name w:val="Body Text Indent"/>
    <w:basedOn w:val="a"/>
    <w:link w:val="af4"/>
    <w:uiPriority w:val="99"/>
    <w:rsid w:val="000A68AB"/>
    <w:pPr>
      <w:widowControl/>
      <w:spacing w:after="120"/>
      <w:ind w:left="283"/>
    </w:pPr>
  </w:style>
  <w:style w:type="character" w:customStyle="1" w:styleId="af4">
    <w:name w:val="Основной текст с отступом Знак"/>
    <w:basedOn w:val="a1"/>
    <w:link w:val="af3"/>
    <w:uiPriority w:val="99"/>
    <w:semiHidden/>
    <w:locked/>
    <w:rsid w:val="00BF5CA9"/>
    <w:rPr>
      <w:rFonts w:cs="Times New Roman"/>
      <w:sz w:val="24"/>
      <w:szCs w:val="24"/>
      <w:lang w:eastAsia="zh-CN"/>
    </w:rPr>
  </w:style>
  <w:style w:type="paragraph" w:customStyle="1" w:styleId="312">
    <w:name w:val="Основной текст 31"/>
    <w:basedOn w:val="a"/>
    <w:uiPriority w:val="99"/>
    <w:rsid w:val="000A68AB"/>
    <w:pPr>
      <w:widowControl/>
      <w:spacing w:after="120"/>
    </w:pPr>
    <w:rPr>
      <w:sz w:val="16"/>
      <w:szCs w:val="16"/>
    </w:rPr>
  </w:style>
  <w:style w:type="paragraph" w:customStyle="1" w:styleId="af5">
    <w:name w:val="Нормальний текст"/>
    <w:basedOn w:val="a"/>
    <w:uiPriority w:val="99"/>
    <w:rsid w:val="000A68AB"/>
    <w:pPr>
      <w:widowControl/>
      <w:spacing w:before="120"/>
      <w:ind w:firstLine="567"/>
    </w:pPr>
    <w:rPr>
      <w:rFonts w:ascii="Antiqua" w:hAnsi="Antiqua" w:cs="Antiqua"/>
      <w:sz w:val="26"/>
      <w:szCs w:val="20"/>
    </w:rPr>
  </w:style>
  <w:style w:type="paragraph" w:customStyle="1" w:styleId="af6">
    <w:name w:val="Знак"/>
    <w:basedOn w:val="a"/>
    <w:uiPriority w:val="99"/>
    <w:rsid w:val="000A68AB"/>
    <w:pPr>
      <w:widowControl/>
    </w:pPr>
    <w:rPr>
      <w:rFonts w:ascii="Verdana" w:hAnsi="Verdana" w:cs="Verdana"/>
      <w:sz w:val="20"/>
      <w:szCs w:val="20"/>
    </w:rPr>
  </w:style>
  <w:style w:type="paragraph" w:customStyle="1" w:styleId="proza">
    <w:name w:val="proza"/>
    <w:basedOn w:val="a"/>
    <w:uiPriority w:val="99"/>
    <w:rsid w:val="000A68AB"/>
    <w:pPr>
      <w:widowControl/>
      <w:spacing w:before="280" w:after="280"/>
    </w:pPr>
  </w:style>
  <w:style w:type="paragraph" w:customStyle="1" w:styleId="af7">
    <w:name w:val="Верхній і нижній колонтитули"/>
    <w:basedOn w:val="a"/>
    <w:uiPriority w:val="99"/>
    <w:rsid w:val="000A68AB"/>
    <w:pPr>
      <w:suppressLineNumbers/>
    </w:pPr>
  </w:style>
  <w:style w:type="paragraph" w:customStyle="1" w:styleId="18">
    <w:name w:val="Верхний колонтитул1"/>
    <w:basedOn w:val="a"/>
    <w:uiPriority w:val="99"/>
    <w:rsid w:val="000A68AB"/>
  </w:style>
  <w:style w:type="paragraph" w:customStyle="1" w:styleId="19">
    <w:name w:val="Нижний колонтитул1"/>
    <w:basedOn w:val="a"/>
    <w:uiPriority w:val="99"/>
    <w:rsid w:val="000A68AB"/>
  </w:style>
  <w:style w:type="paragraph" w:customStyle="1" w:styleId="1a">
    <w:name w:val="Знак Знак Знак Знак Знак Знак Знак Знак Знак1 Знак Знак Знак Знак"/>
    <w:basedOn w:val="a"/>
    <w:uiPriority w:val="99"/>
    <w:rsid w:val="000A68AB"/>
    <w:pPr>
      <w:widowControl/>
    </w:pPr>
    <w:rPr>
      <w:rFonts w:ascii="Verdana" w:hAnsi="Verdana" w:cs="Verdana"/>
      <w:sz w:val="20"/>
      <w:szCs w:val="20"/>
    </w:rPr>
  </w:style>
  <w:style w:type="paragraph" w:customStyle="1" w:styleId="211">
    <w:name w:val="Основной текст 21"/>
    <w:basedOn w:val="a"/>
    <w:uiPriority w:val="99"/>
    <w:rsid w:val="000A68AB"/>
    <w:pPr>
      <w:spacing w:after="120" w:line="480" w:lineRule="auto"/>
    </w:pPr>
  </w:style>
  <w:style w:type="paragraph" w:customStyle="1" w:styleId="212">
    <w:name w:val="Основной текст с отступом 21"/>
    <w:basedOn w:val="a"/>
    <w:uiPriority w:val="99"/>
    <w:rsid w:val="000A68AB"/>
    <w:pPr>
      <w:widowControl/>
      <w:spacing w:after="120" w:line="480" w:lineRule="auto"/>
      <w:ind w:left="283"/>
    </w:p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uiPriority w:val="99"/>
    <w:rsid w:val="000A68AB"/>
    <w:pPr>
      <w:widowControl/>
    </w:pPr>
    <w:rPr>
      <w:rFonts w:ascii="Verdana" w:hAnsi="Verdana" w:cs="Verdana"/>
      <w:sz w:val="20"/>
      <w:szCs w:val="20"/>
    </w:rPr>
  </w:style>
  <w:style w:type="paragraph" w:customStyle="1" w:styleId="220">
    <w:name w:val="стиль22"/>
    <w:basedOn w:val="a"/>
    <w:uiPriority w:val="99"/>
    <w:rsid w:val="000A68AB"/>
    <w:pPr>
      <w:widowControl/>
      <w:spacing w:before="280" w:after="280"/>
    </w:pPr>
  </w:style>
  <w:style w:type="paragraph" w:customStyle="1" w:styleId="1b">
    <w:name w:val="Основной текст с отступом Знак Знак Знак Знак1 Знак Зна Знак Знак Знак Знак Знак Знак Знак"/>
    <w:basedOn w:val="a"/>
    <w:uiPriority w:val="99"/>
    <w:rsid w:val="000A68AB"/>
    <w:pPr>
      <w:widowControl/>
    </w:pPr>
    <w:rPr>
      <w:rFonts w:ascii="Verdana" w:hAnsi="Verdana" w:cs="Verdana"/>
      <w:sz w:val="20"/>
      <w:szCs w:val="20"/>
    </w:rPr>
  </w:style>
  <w:style w:type="paragraph" w:customStyle="1" w:styleId="1c">
    <w:name w:val="Основной текст с отступом Знак Знак Знак Знак1 Знак Зна Знак Знак Знак Знак Знак Знак Знак Знак Знак"/>
    <w:basedOn w:val="a"/>
    <w:uiPriority w:val="99"/>
    <w:rsid w:val="000A68AB"/>
    <w:pPr>
      <w:widowControl/>
    </w:pPr>
    <w:rPr>
      <w:rFonts w:ascii="Verdana" w:hAnsi="Verdana" w:cs="Verdana"/>
      <w:sz w:val="20"/>
      <w:szCs w:val="20"/>
    </w:rPr>
  </w:style>
  <w:style w:type="paragraph" w:customStyle="1" w:styleId="1d">
    <w:name w:val="Основной текст1"/>
    <w:basedOn w:val="a"/>
    <w:uiPriority w:val="99"/>
    <w:rsid w:val="000A68AB"/>
    <w:pPr>
      <w:shd w:val="clear" w:color="auto" w:fill="FFFFFF"/>
    </w:pPr>
    <w:rPr>
      <w:sz w:val="20"/>
      <w:szCs w:val="20"/>
    </w:rPr>
  </w:style>
  <w:style w:type="paragraph" w:customStyle="1" w:styleId="style5">
    <w:name w:val="style5"/>
    <w:basedOn w:val="a"/>
    <w:uiPriority w:val="99"/>
    <w:rsid w:val="000A68AB"/>
    <w:pPr>
      <w:widowControl/>
      <w:spacing w:before="280" w:after="280"/>
    </w:pPr>
  </w:style>
  <w:style w:type="paragraph" w:customStyle="1" w:styleId="af9">
    <w:name w:val="Знак Знак Знак"/>
    <w:basedOn w:val="a"/>
    <w:uiPriority w:val="99"/>
    <w:rsid w:val="000A68AB"/>
    <w:pPr>
      <w:widowControl/>
    </w:pPr>
    <w:rPr>
      <w:rFonts w:ascii="Verdana" w:eastAsia="MS Mincho" w:hAnsi="Verdana" w:cs="Verdana"/>
    </w:rPr>
  </w:style>
  <w:style w:type="paragraph" w:customStyle="1" w:styleId="1e">
    <w:name w:val="Знак Знак1 Знак"/>
    <w:basedOn w:val="a"/>
    <w:uiPriority w:val="99"/>
    <w:rsid w:val="000A68AB"/>
    <w:pPr>
      <w:widowControl/>
    </w:pPr>
    <w:rPr>
      <w:rFonts w:ascii="Verdana" w:hAnsi="Verdana" w:cs="Verdana"/>
      <w:sz w:val="20"/>
      <w:szCs w:val="20"/>
    </w:rPr>
  </w:style>
  <w:style w:type="paragraph" w:customStyle="1" w:styleId="afa">
    <w:name w:val="Знак Знак Знак Знак Знак Знак Знак"/>
    <w:basedOn w:val="a"/>
    <w:uiPriority w:val="99"/>
    <w:rsid w:val="000A68AB"/>
    <w:pPr>
      <w:widowControl/>
    </w:pPr>
    <w:rPr>
      <w:rFonts w:ascii="Verdana" w:hAnsi="Verdana" w:cs="Verdana"/>
      <w:sz w:val="20"/>
      <w:szCs w:val="20"/>
    </w:rPr>
  </w:style>
  <w:style w:type="paragraph" w:customStyle="1" w:styleId="1f">
    <w:name w:val="Основной текст с отступом Знак Знак Знак Знак1 Знак Зна Знак Знак Знак Знак Знак Знак Знак Знак Знак Знак Знак Знак Знак"/>
    <w:basedOn w:val="a"/>
    <w:uiPriority w:val="99"/>
    <w:rsid w:val="000A68AB"/>
    <w:pPr>
      <w:widowControl/>
    </w:pPr>
    <w:rPr>
      <w:rFonts w:ascii="Verdana" w:eastAsia="Batang" w:hAnsi="Verdana" w:cs="Verdana"/>
      <w:sz w:val="20"/>
      <w:szCs w:val="20"/>
    </w:rPr>
  </w:style>
  <w:style w:type="paragraph" w:customStyle="1" w:styleId="afb">
    <w:name w:val="Вміст таблиці"/>
    <w:basedOn w:val="a"/>
    <w:uiPriority w:val="99"/>
    <w:rsid w:val="000A68AB"/>
    <w:pPr>
      <w:suppressLineNumbers/>
    </w:pPr>
  </w:style>
  <w:style w:type="paragraph" w:customStyle="1" w:styleId="afc">
    <w:name w:val="Заголовок таблиці"/>
    <w:basedOn w:val="afb"/>
    <w:uiPriority w:val="99"/>
    <w:rsid w:val="000A68AB"/>
    <w:pPr>
      <w:jc w:val="center"/>
    </w:pPr>
    <w:rPr>
      <w:b/>
      <w:bCs/>
    </w:rPr>
  </w:style>
  <w:style w:type="paragraph" w:customStyle="1" w:styleId="afd">
    <w:name w:val="Вміст рамки"/>
    <w:basedOn w:val="a"/>
    <w:uiPriority w:val="99"/>
    <w:rsid w:val="000A68AB"/>
  </w:style>
  <w:style w:type="paragraph" w:customStyle="1" w:styleId="1f0">
    <w:name w:val="Обычная таблица1"/>
    <w:uiPriority w:val="99"/>
    <w:rsid w:val="000A68AB"/>
    <w:pPr>
      <w:suppressAutoHyphens/>
      <w:spacing w:after="200" w:line="276" w:lineRule="auto"/>
    </w:pPr>
    <w:rPr>
      <w:rFonts w:ascii="Calibri" w:hAnsi="Calibri" w:cs="Calibri"/>
      <w:lang w:eastAsia="zh-CN"/>
    </w:rPr>
  </w:style>
  <w:style w:type="paragraph" w:customStyle="1" w:styleId="LO-normal">
    <w:name w:val="LO-normal"/>
    <w:uiPriority w:val="99"/>
    <w:rsid w:val="000A68AB"/>
    <w:pPr>
      <w:widowControl w:val="0"/>
      <w:suppressAutoHyphens/>
    </w:pPr>
    <w:rPr>
      <w:sz w:val="24"/>
      <w:szCs w:val="24"/>
      <w:lang w:eastAsia="zh-CN"/>
    </w:rPr>
  </w:style>
  <w:style w:type="paragraph" w:styleId="afe">
    <w:name w:val="header"/>
    <w:basedOn w:val="af7"/>
    <w:link w:val="aff"/>
    <w:uiPriority w:val="99"/>
    <w:rsid w:val="000A68AB"/>
  </w:style>
  <w:style w:type="character" w:customStyle="1" w:styleId="aff">
    <w:name w:val="Верхний колонтитул Знак"/>
    <w:basedOn w:val="a1"/>
    <w:link w:val="afe"/>
    <w:uiPriority w:val="99"/>
    <w:semiHidden/>
    <w:locked/>
    <w:rsid w:val="00BF5CA9"/>
    <w:rPr>
      <w:rFonts w:cs="Times New Roman"/>
      <w:sz w:val="24"/>
      <w:szCs w:val="24"/>
      <w:lang w:eastAsia="zh-CN"/>
    </w:rPr>
  </w:style>
  <w:style w:type="paragraph" w:styleId="aff0">
    <w:name w:val="footer"/>
    <w:basedOn w:val="af7"/>
    <w:link w:val="aff1"/>
    <w:uiPriority w:val="99"/>
    <w:rsid w:val="000A68AB"/>
  </w:style>
  <w:style w:type="character" w:customStyle="1" w:styleId="aff1">
    <w:name w:val="Нижний колонтитул Знак"/>
    <w:basedOn w:val="a1"/>
    <w:link w:val="aff0"/>
    <w:uiPriority w:val="99"/>
    <w:semiHidden/>
    <w:locked/>
    <w:rsid w:val="00BF5CA9"/>
    <w:rPr>
      <w:rFonts w:cs="Times New Roman"/>
      <w:sz w:val="24"/>
      <w:szCs w:val="24"/>
      <w:lang w:eastAsia="zh-CN"/>
    </w:rPr>
  </w:style>
  <w:style w:type="paragraph" w:customStyle="1" w:styleId="aff2">
    <w:name w:val="Содержимое таблицы"/>
    <w:basedOn w:val="a"/>
    <w:uiPriority w:val="99"/>
    <w:rsid w:val="00771673"/>
    <w:pPr>
      <w:suppressLineNumbers/>
    </w:pPr>
    <w:rPr>
      <w:lang w:eastAsia="ar-SA"/>
    </w:rPr>
  </w:style>
  <w:style w:type="paragraph" w:styleId="aff3">
    <w:name w:val="List Paragraph"/>
    <w:basedOn w:val="a"/>
    <w:uiPriority w:val="99"/>
    <w:qFormat/>
    <w:rsid w:val="00D90E70"/>
    <w:pPr>
      <w:ind w:left="720"/>
      <w:contextualSpacing/>
    </w:pPr>
  </w:style>
  <w:style w:type="paragraph" w:customStyle="1" w:styleId="Default">
    <w:name w:val="Default"/>
    <w:uiPriority w:val="99"/>
    <w:rsid w:val="00660202"/>
    <w:pPr>
      <w:autoSpaceDE w:val="0"/>
      <w:autoSpaceDN w:val="0"/>
      <w:adjustRightInd w:val="0"/>
    </w:pPr>
    <w:rPr>
      <w:color w:val="000000"/>
      <w:sz w:val="24"/>
      <w:szCs w:val="24"/>
    </w:rPr>
  </w:style>
  <w:style w:type="character" w:customStyle="1" w:styleId="111">
    <w:name w:val="Основной текст + 11"/>
    <w:aliases w:val="5 pt1,Не полужирный,Основной текст + 13,Основной текст (2) + 11"/>
    <w:uiPriority w:val="99"/>
    <w:rsid w:val="00636975"/>
    <w:rPr>
      <w:rFonts w:ascii="Times New Roman" w:hAnsi="Times New Roman"/>
      <w:b/>
      <w:color w:val="000000"/>
      <w:spacing w:val="0"/>
      <w:w w:val="100"/>
      <w:position w:val="0"/>
      <w:sz w:val="23"/>
      <w:u w:val="none"/>
      <w:lang w:val="uk-UA" w:eastAsia="uk-UA"/>
    </w:rPr>
  </w:style>
  <w:style w:type="paragraph" w:customStyle="1" w:styleId="rvps12">
    <w:name w:val="rvps12"/>
    <w:basedOn w:val="a"/>
    <w:uiPriority w:val="99"/>
    <w:rsid w:val="00636975"/>
    <w:pPr>
      <w:widowControl/>
      <w:suppressAutoHyphens w:val="0"/>
      <w:spacing w:before="100" w:beforeAutospacing="1" w:after="100" w:afterAutospacing="1"/>
    </w:pPr>
    <w:rPr>
      <w:lang w:val="ru-RU" w:eastAsia="ru-RU"/>
    </w:rPr>
  </w:style>
  <w:style w:type="character" w:customStyle="1" w:styleId="rvts15">
    <w:name w:val="rvts15"/>
    <w:uiPriority w:val="99"/>
    <w:rsid w:val="00636975"/>
  </w:style>
  <w:style w:type="paragraph" w:customStyle="1" w:styleId="rvps7">
    <w:name w:val="rvps7"/>
    <w:basedOn w:val="a"/>
    <w:uiPriority w:val="99"/>
    <w:rsid w:val="00636975"/>
    <w:pPr>
      <w:widowControl/>
      <w:suppressAutoHyphens w:val="0"/>
      <w:spacing w:before="100" w:beforeAutospacing="1" w:after="100" w:afterAutospacing="1"/>
    </w:pPr>
    <w:rPr>
      <w:lang w:eastAsia="ru-RU"/>
    </w:rPr>
  </w:style>
  <w:style w:type="paragraph" w:customStyle="1" w:styleId="NoSpacing1">
    <w:name w:val="No Spacing1"/>
    <w:uiPriority w:val="99"/>
    <w:rsid w:val="00636975"/>
    <w:rPr>
      <w:rFonts w:ascii="Calibri" w:hAnsi="Calibri"/>
      <w:sz w:val="20"/>
      <w:szCs w:val="20"/>
      <w:lang w:val="en-US" w:eastAsia="en-US"/>
    </w:rPr>
  </w:style>
  <w:style w:type="table" w:styleId="aff4">
    <w:name w:val="Table Grid"/>
    <w:basedOn w:val="a2"/>
    <w:uiPriority w:val="99"/>
    <w:rsid w:val="00202F70"/>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Виділення жирним"/>
    <w:uiPriority w:val="99"/>
    <w:qFormat/>
    <w:rsid w:val="0086712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543219">
      <w:marLeft w:val="0"/>
      <w:marRight w:val="0"/>
      <w:marTop w:val="0"/>
      <w:marBottom w:val="0"/>
      <w:divBdr>
        <w:top w:val="none" w:sz="0" w:space="0" w:color="auto"/>
        <w:left w:val="none" w:sz="0" w:space="0" w:color="auto"/>
        <w:bottom w:val="none" w:sz="0" w:space="0" w:color="auto"/>
        <w:right w:val="none" w:sz="0" w:space="0" w:color="auto"/>
      </w:divBdr>
    </w:div>
    <w:div w:id="1162543220">
      <w:marLeft w:val="0"/>
      <w:marRight w:val="0"/>
      <w:marTop w:val="0"/>
      <w:marBottom w:val="0"/>
      <w:divBdr>
        <w:top w:val="none" w:sz="0" w:space="0" w:color="auto"/>
        <w:left w:val="none" w:sz="0" w:space="0" w:color="auto"/>
        <w:bottom w:val="none" w:sz="0" w:space="0" w:color="auto"/>
        <w:right w:val="none" w:sz="0" w:space="0" w:color="auto"/>
      </w:divBdr>
    </w:div>
    <w:div w:id="1162543221">
      <w:marLeft w:val="0"/>
      <w:marRight w:val="0"/>
      <w:marTop w:val="0"/>
      <w:marBottom w:val="0"/>
      <w:divBdr>
        <w:top w:val="none" w:sz="0" w:space="0" w:color="auto"/>
        <w:left w:val="none" w:sz="0" w:space="0" w:color="auto"/>
        <w:bottom w:val="none" w:sz="0" w:space="0" w:color="auto"/>
        <w:right w:val="none" w:sz="0" w:space="0" w:color="auto"/>
      </w:divBdr>
    </w:div>
    <w:div w:id="1162543222">
      <w:marLeft w:val="0"/>
      <w:marRight w:val="0"/>
      <w:marTop w:val="0"/>
      <w:marBottom w:val="0"/>
      <w:divBdr>
        <w:top w:val="none" w:sz="0" w:space="0" w:color="auto"/>
        <w:left w:val="none" w:sz="0" w:space="0" w:color="auto"/>
        <w:bottom w:val="none" w:sz="0" w:space="0" w:color="auto"/>
        <w:right w:val="none" w:sz="0" w:space="0" w:color="auto"/>
      </w:divBdr>
    </w:div>
    <w:div w:id="1162543223">
      <w:marLeft w:val="0"/>
      <w:marRight w:val="0"/>
      <w:marTop w:val="0"/>
      <w:marBottom w:val="0"/>
      <w:divBdr>
        <w:top w:val="none" w:sz="0" w:space="0" w:color="auto"/>
        <w:left w:val="none" w:sz="0" w:space="0" w:color="auto"/>
        <w:bottom w:val="none" w:sz="0" w:space="0" w:color="auto"/>
        <w:right w:val="none" w:sz="0" w:space="0" w:color="auto"/>
      </w:divBdr>
    </w:div>
    <w:div w:id="1162543224">
      <w:marLeft w:val="0"/>
      <w:marRight w:val="0"/>
      <w:marTop w:val="0"/>
      <w:marBottom w:val="0"/>
      <w:divBdr>
        <w:top w:val="none" w:sz="0" w:space="0" w:color="auto"/>
        <w:left w:val="none" w:sz="0" w:space="0" w:color="auto"/>
        <w:bottom w:val="none" w:sz="0" w:space="0" w:color="auto"/>
        <w:right w:val="none" w:sz="0" w:space="0" w:color="auto"/>
      </w:divBdr>
    </w:div>
    <w:div w:id="1162543225">
      <w:marLeft w:val="0"/>
      <w:marRight w:val="0"/>
      <w:marTop w:val="0"/>
      <w:marBottom w:val="0"/>
      <w:divBdr>
        <w:top w:val="none" w:sz="0" w:space="0" w:color="auto"/>
        <w:left w:val="none" w:sz="0" w:space="0" w:color="auto"/>
        <w:bottom w:val="none" w:sz="0" w:space="0" w:color="auto"/>
        <w:right w:val="none" w:sz="0" w:space="0" w:color="auto"/>
      </w:divBdr>
    </w:div>
    <w:div w:id="1162543226">
      <w:marLeft w:val="0"/>
      <w:marRight w:val="0"/>
      <w:marTop w:val="0"/>
      <w:marBottom w:val="0"/>
      <w:divBdr>
        <w:top w:val="none" w:sz="0" w:space="0" w:color="auto"/>
        <w:left w:val="none" w:sz="0" w:space="0" w:color="auto"/>
        <w:bottom w:val="none" w:sz="0" w:space="0" w:color="auto"/>
        <w:right w:val="none" w:sz="0" w:space="0" w:color="auto"/>
      </w:divBdr>
    </w:div>
    <w:div w:id="1162543227">
      <w:marLeft w:val="0"/>
      <w:marRight w:val="0"/>
      <w:marTop w:val="0"/>
      <w:marBottom w:val="0"/>
      <w:divBdr>
        <w:top w:val="none" w:sz="0" w:space="0" w:color="auto"/>
        <w:left w:val="none" w:sz="0" w:space="0" w:color="auto"/>
        <w:bottom w:val="none" w:sz="0" w:space="0" w:color="auto"/>
        <w:right w:val="none" w:sz="0" w:space="0" w:color="auto"/>
      </w:divBdr>
    </w:div>
    <w:div w:id="1162543228">
      <w:marLeft w:val="0"/>
      <w:marRight w:val="0"/>
      <w:marTop w:val="0"/>
      <w:marBottom w:val="0"/>
      <w:divBdr>
        <w:top w:val="none" w:sz="0" w:space="0" w:color="auto"/>
        <w:left w:val="none" w:sz="0" w:space="0" w:color="auto"/>
        <w:bottom w:val="none" w:sz="0" w:space="0" w:color="auto"/>
        <w:right w:val="none" w:sz="0" w:space="0" w:color="auto"/>
      </w:divBdr>
    </w:div>
    <w:div w:id="1162543229">
      <w:marLeft w:val="0"/>
      <w:marRight w:val="0"/>
      <w:marTop w:val="0"/>
      <w:marBottom w:val="0"/>
      <w:divBdr>
        <w:top w:val="none" w:sz="0" w:space="0" w:color="auto"/>
        <w:left w:val="none" w:sz="0" w:space="0" w:color="auto"/>
        <w:bottom w:val="none" w:sz="0" w:space="0" w:color="auto"/>
        <w:right w:val="none" w:sz="0" w:space="0" w:color="auto"/>
      </w:divBdr>
    </w:div>
    <w:div w:id="1162543230">
      <w:marLeft w:val="0"/>
      <w:marRight w:val="0"/>
      <w:marTop w:val="0"/>
      <w:marBottom w:val="0"/>
      <w:divBdr>
        <w:top w:val="none" w:sz="0" w:space="0" w:color="auto"/>
        <w:left w:val="none" w:sz="0" w:space="0" w:color="auto"/>
        <w:bottom w:val="none" w:sz="0" w:space="0" w:color="auto"/>
        <w:right w:val="none" w:sz="0" w:space="0" w:color="auto"/>
      </w:divBdr>
    </w:div>
    <w:div w:id="1162543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tskrada.gov.ua/pages/rehuliatorna-polityk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bc.regulation.gov.ua/city/360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utskrada.gov.ua/pages/vilni-zemelni-dilianky" TargetMode="External"/><Relationship Id="rId4" Type="http://schemas.openxmlformats.org/officeDocument/2006/relationships/webSettings" Target="webSettings.xml"/><Relationship Id="rId9" Type="http://schemas.openxmlformats.org/officeDocument/2006/relationships/hyperlink" Target="https://www.lutskrada.gov.ua/pages/perelik-obiektiv-nerukhomoho-main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7</Pages>
  <Words>2298</Words>
  <Characters>17372</Characters>
  <Application>Microsoft Office Word</Application>
  <DocSecurity>0</DocSecurity>
  <Lines>144</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Reanimator Extreme Edition</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Olga</dc:creator>
  <cp:keywords/>
  <dc:description/>
  <cp:lastModifiedBy>User</cp:lastModifiedBy>
  <cp:revision>36</cp:revision>
  <cp:lastPrinted>2023-10-18T13:47:00Z</cp:lastPrinted>
  <dcterms:created xsi:type="dcterms:W3CDTF">2021-11-18T14:49:00Z</dcterms:created>
  <dcterms:modified xsi:type="dcterms:W3CDTF">2023-10-19T08:23:00Z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ies>
</file>